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A3" w:rsidRPr="00237479" w:rsidRDefault="00F73DA3" w:rsidP="00237479">
      <w:pPr>
        <w:pStyle w:val="Default"/>
        <w:spacing w:line="360" w:lineRule="auto"/>
        <w:rPr>
          <w:lang w:val="lt-LT"/>
        </w:rPr>
      </w:pPr>
      <w:r w:rsidRPr="00237479">
        <w:rPr>
          <w:b/>
          <w:bCs/>
          <w:lang w:val="lt-LT"/>
        </w:rPr>
        <w:t xml:space="preserve">Marijos </w:t>
      </w:r>
      <w:proofErr w:type="spellStart"/>
      <w:r w:rsidRPr="00237479">
        <w:rPr>
          <w:b/>
          <w:bCs/>
          <w:lang w:val="lt-LT"/>
        </w:rPr>
        <w:t>Tamkevičiūtės</w:t>
      </w:r>
      <w:proofErr w:type="spellEnd"/>
      <w:r w:rsidRPr="00237479">
        <w:rPr>
          <w:b/>
          <w:bCs/>
          <w:lang w:val="lt-LT"/>
        </w:rPr>
        <w:t xml:space="preserve"> daktaro disertacija </w:t>
      </w:r>
    </w:p>
    <w:p w:rsidR="00237479" w:rsidRPr="00237479" w:rsidRDefault="00237479" w:rsidP="00237479">
      <w:pPr>
        <w:pStyle w:val="Default"/>
        <w:spacing w:line="360" w:lineRule="auto"/>
        <w:rPr>
          <w:b/>
          <w:bCs/>
          <w:lang w:val="lt-LT"/>
        </w:rPr>
      </w:pPr>
    </w:p>
    <w:p w:rsidR="00F73DA3" w:rsidRPr="00237479" w:rsidRDefault="00F73DA3" w:rsidP="00237479">
      <w:pPr>
        <w:pStyle w:val="Default"/>
        <w:spacing w:line="360" w:lineRule="auto"/>
        <w:rPr>
          <w:lang w:val="lt-LT"/>
        </w:rPr>
      </w:pPr>
      <w:r w:rsidRPr="00237479">
        <w:rPr>
          <w:b/>
          <w:bCs/>
          <w:lang w:val="lt-LT"/>
        </w:rPr>
        <w:t xml:space="preserve">Autorius: </w:t>
      </w:r>
      <w:r w:rsidRPr="00237479">
        <w:rPr>
          <w:lang w:val="lt-LT"/>
        </w:rPr>
        <w:t xml:space="preserve">Marija </w:t>
      </w:r>
      <w:proofErr w:type="spellStart"/>
      <w:r w:rsidRPr="00237479">
        <w:rPr>
          <w:lang w:val="lt-LT"/>
        </w:rPr>
        <w:t>Tamkevičiūtė</w:t>
      </w:r>
      <w:proofErr w:type="spellEnd"/>
      <w:r w:rsidRPr="00237479">
        <w:rPr>
          <w:lang w:val="lt-LT"/>
        </w:rPr>
        <w:t xml:space="preserve"> </w:t>
      </w:r>
    </w:p>
    <w:p w:rsidR="00F73DA3" w:rsidRPr="00237479" w:rsidRDefault="00F73DA3" w:rsidP="00237479">
      <w:pPr>
        <w:pStyle w:val="Default"/>
        <w:spacing w:line="360" w:lineRule="auto"/>
        <w:rPr>
          <w:lang w:val="lt-LT"/>
        </w:rPr>
      </w:pPr>
      <w:r w:rsidRPr="00237479">
        <w:rPr>
          <w:b/>
          <w:bCs/>
          <w:lang w:val="lt-LT"/>
        </w:rPr>
        <w:t xml:space="preserve">Pavadinimas: </w:t>
      </w:r>
      <w:r w:rsidRPr="00237479">
        <w:rPr>
          <w:lang w:val="lt-LT"/>
        </w:rPr>
        <w:t>„</w:t>
      </w:r>
      <w:r w:rsidRPr="00237479">
        <w:rPr>
          <w:lang w:val="lt-LT"/>
        </w:rPr>
        <w:t>Aukštapelkėse augančios paprastosios pušies (</w:t>
      </w:r>
      <w:proofErr w:type="spellStart"/>
      <w:r w:rsidRPr="00237479">
        <w:rPr>
          <w:i/>
          <w:lang w:val="lt-LT"/>
        </w:rPr>
        <w:t>Pinus</w:t>
      </w:r>
      <w:proofErr w:type="spellEnd"/>
      <w:r w:rsidRPr="00237479">
        <w:rPr>
          <w:i/>
          <w:lang w:val="lt-LT"/>
        </w:rPr>
        <w:t xml:space="preserve"> </w:t>
      </w:r>
      <w:proofErr w:type="spellStart"/>
      <w:r w:rsidRPr="00237479">
        <w:rPr>
          <w:i/>
          <w:lang w:val="lt-LT"/>
        </w:rPr>
        <w:t>sylvestris</w:t>
      </w:r>
      <w:proofErr w:type="spellEnd"/>
      <w:r w:rsidRPr="00237479">
        <w:rPr>
          <w:lang w:val="lt-LT"/>
        </w:rPr>
        <w:t xml:space="preserve"> L.) kamieno </w:t>
      </w:r>
      <w:proofErr w:type="spellStart"/>
      <w:r w:rsidRPr="00237479">
        <w:rPr>
          <w:lang w:val="lt-LT"/>
        </w:rPr>
        <w:t>radialiojo</w:t>
      </w:r>
      <w:proofErr w:type="spellEnd"/>
      <w:r w:rsidRPr="00237479">
        <w:rPr>
          <w:lang w:val="lt-LT"/>
        </w:rPr>
        <w:t xml:space="preserve"> pokyčio priklausomybė nuo hidrometeorologinių sąlygų</w:t>
      </w:r>
      <w:r w:rsidRPr="00237479">
        <w:rPr>
          <w:lang w:val="lt-LT"/>
        </w:rPr>
        <w:t xml:space="preserve">“ </w:t>
      </w:r>
    </w:p>
    <w:p w:rsidR="00F73DA3" w:rsidRPr="00237479" w:rsidRDefault="00F73DA3" w:rsidP="00237479">
      <w:pPr>
        <w:pStyle w:val="Default"/>
        <w:spacing w:line="360" w:lineRule="auto"/>
        <w:rPr>
          <w:lang w:val="lt-LT"/>
        </w:rPr>
      </w:pPr>
      <w:r w:rsidRPr="00237479">
        <w:rPr>
          <w:b/>
          <w:bCs/>
          <w:lang w:val="lt-LT"/>
        </w:rPr>
        <w:t xml:space="preserve">Mokslo kryptis: </w:t>
      </w:r>
      <w:r w:rsidRPr="00237479">
        <w:rPr>
          <w:lang w:val="lt-LT"/>
        </w:rPr>
        <w:t xml:space="preserve">Ekologija ir aplinkotyra (03 B) </w:t>
      </w:r>
    </w:p>
    <w:p w:rsidR="00F73DA3" w:rsidRPr="00237479" w:rsidRDefault="00F73DA3" w:rsidP="00237479">
      <w:pPr>
        <w:pStyle w:val="Default"/>
        <w:spacing w:line="360" w:lineRule="auto"/>
        <w:rPr>
          <w:lang w:val="lt-LT"/>
        </w:rPr>
      </w:pPr>
      <w:r w:rsidRPr="00237479">
        <w:rPr>
          <w:b/>
          <w:bCs/>
          <w:lang w:val="lt-LT"/>
        </w:rPr>
        <w:t>Mokslinis vadovas</w:t>
      </w:r>
      <w:r w:rsidRPr="00237479">
        <w:rPr>
          <w:b/>
          <w:lang w:val="lt-LT"/>
        </w:rPr>
        <w:t>:</w:t>
      </w:r>
      <w:r w:rsidRPr="00237479">
        <w:rPr>
          <w:lang w:val="lt-LT"/>
        </w:rPr>
        <w:t xml:space="preserve"> </w:t>
      </w:r>
      <w:r w:rsidRPr="00237479">
        <w:rPr>
          <w:lang w:val="lt-LT"/>
        </w:rPr>
        <w:t xml:space="preserve">doc. dr. Julius </w:t>
      </w:r>
      <w:proofErr w:type="spellStart"/>
      <w:r w:rsidRPr="00237479">
        <w:rPr>
          <w:lang w:val="lt-LT"/>
        </w:rPr>
        <w:t>Taminskas</w:t>
      </w:r>
      <w:proofErr w:type="spellEnd"/>
    </w:p>
    <w:p w:rsidR="00A12501" w:rsidRPr="00237479" w:rsidRDefault="00A12501" w:rsidP="00237479">
      <w:pPr>
        <w:pStyle w:val="Default"/>
        <w:spacing w:line="360" w:lineRule="auto"/>
        <w:rPr>
          <w:lang w:val="lt-LT"/>
        </w:rPr>
      </w:pPr>
      <w:r w:rsidRPr="00237479">
        <w:rPr>
          <w:b/>
          <w:lang w:val="lt-LT"/>
        </w:rPr>
        <w:t>Mokslinė konsultantė:</w:t>
      </w:r>
      <w:r w:rsidRPr="00237479">
        <w:rPr>
          <w:lang w:val="lt-LT"/>
        </w:rPr>
        <w:t xml:space="preserve"> dr. </w:t>
      </w:r>
      <w:proofErr w:type="spellStart"/>
      <w:r w:rsidRPr="00237479">
        <w:rPr>
          <w:lang w:val="lt-LT"/>
        </w:rPr>
        <w:t>Rūtilė</w:t>
      </w:r>
      <w:proofErr w:type="spellEnd"/>
      <w:r w:rsidRPr="00237479">
        <w:rPr>
          <w:lang w:val="lt-LT"/>
        </w:rPr>
        <w:t xml:space="preserve"> </w:t>
      </w:r>
      <w:proofErr w:type="spellStart"/>
      <w:r w:rsidRPr="00237479">
        <w:rPr>
          <w:lang w:val="lt-LT"/>
        </w:rPr>
        <w:t>Pukienė</w:t>
      </w:r>
      <w:proofErr w:type="spellEnd"/>
    </w:p>
    <w:p w:rsidR="00F73DA3" w:rsidRPr="00237479" w:rsidRDefault="00F73DA3" w:rsidP="00237479">
      <w:pPr>
        <w:pStyle w:val="Default"/>
        <w:spacing w:line="360" w:lineRule="auto"/>
        <w:rPr>
          <w:lang w:val="lt-LT"/>
        </w:rPr>
      </w:pPr>
      <w:r w:rsidRPr="00237479">
        <w:rPr>
          <w:b/>
          <w:bCs/>
          <w:lang w:val="lt-LT"/>
        </w:rPr>
        <w:t xml:space="preserve">Studijų laikotarpis: </w:t>
      </w:r>
      <w:r w:rsidRPr="00237479">
        <w:rPr>
          <w:bCs/>
          <w:lang w:val="lt-LT"/>
        </w:rPr>
        <w:t xml:space="preserve">2012 </w:t>
      </w:r>
      <w:r w:rsidRPr="00237479">
        <w:rPr>
          <w:lang w:val="lt-LT"/>
        </w:rPr>
        <w:t>– 2016</w:t>
      </w:r>
      <w:r w:rsidRPr="00237479">
        <w:rPr>
          <w:lang w:val="lt-LT"/>
        </w:rPr>
        <w:t xml:space="preserve"> m. </w:t>
      </w:r>
    </w:p>
    <w:p w:rsidR="00F73DA3" w:rsidRPr="00237479" w:rsidRDefault="00F73DA3" w:rsidP="00237479">
      <w:pPr>
        <w:pStyle w:val="Default"/>
        <w:spacing w:line="360" w:lineRule="auto"/>
        <w:rPr>
          <w:lang w:val="lt-LT"/>
        </w:rPr>
      </w:pPr>
      <w:r w:rsidRPr="00237479">
        <w:rPr>
          <w:b/>
          <w:bCs/>
          <w:lang w:val="lt-LT"/>
        </w:rPr>
        <w:t xml:space="preserve">Gynimo data: </w:t>
      </w:r>
      <w:r w:rsidRPr="00237479">
        <w:rPr>
          <w:bCs/>
          <w:lang w:val="lt-LT"/>
        </w:rPr>
        <w:t xml:space="preserve">2018 </w:t>
      </w:r>
      <w:r w:rsidRPr="00237479">
        <w:rPr>
          <w:lang w:val="lt-LT"/>
        </w:rPr>
        <w:t xml:space="preserve">m. </w:t>
      </w:r>
      <w:r w:rsidRPr="00237479">
        <w:rPr>
          <w:lang w:val="lt-LT"/>
        </w:rPr>
        <w:t>spalio 12</w:t>
      </w:r>
      <w:r w:rsidRPr="00237479">
        <w:rPr>
          <w:lang w:val="lt-LT"/>
        </w:rPr>
        <w:t xml:space="preserve"> d. </w:t>
      </w:r>
    </w:p>
    <w:p w:rsidR="00F73DA3" w:rsidRPr="00237479" w:rsidRDefault="00F73DA3" w:rsidP="00237479">
      <w:pPr>
        <w:spacing w:after="0" w:line="360" w:lineRule="auto"/>
        <w:jc w:val="both"/>
        <w:rPr>
          <w:rFonts w:ascii="Times New Roman" w:hAnsi="Times New Roman" w:cs="Times New Roman"/>
          <w:b/>
          <w:bCs/>
          <w:sz w:val="24"/>
          <w:szCs w:val="24"/>
          <w:lang w:val="lt-LT"/>
        </w:rPr>
      </w:pPr>
    </w:p>
    <w:p w:rsidR="00F73DA3" w:rsidRPr="00237479" w:rsidRDefault="00F73DA3" w:rsidP="00237479">
      <w:pPr>
        <w:spacing w:after="0" w:line="360" w:lineRule="auto"/>
        <w:jc w:val="both"/>
        <w:rPr>
          <w:rFonts w:ascii="Times New Roman" w:eastAsia="Calibri" w:hAnsi="Times New Roman" w:cs="Times New Roman"/>
          <w:b/>
          <w:bCs/>
          <w:sz w:val="24"/>
          <w:szCs w:val="24"/>
          <w:lang w:val="lt-LT"/>
        </w:rPr>
      </w:pPr>
      <w:r w:rsidRPr="00237479">
        <w:rPr>
          <w:rFonts w:ascii="Times New Roman" w:hAnsi="Times New Roman" w:cs="Times New Roman"/>
          <w:b/>
          <w:bCs/>
          <w:sz w:val="24"/>
          <w:szCs w:val="24"/>
          <w:lang w:val="lt-LT"/>
        </w:rPr>
        <w:t>Santrauka</w:t>
      </w:r>
    </w:p>
    <w:p w:rsidR="009D547B" w:rsidRPr="00237479" w:rsidRDefault="009D547B" w:rsidP="00237479">
      <w:pPr>
        <w:spacing w:after="0" w:line="360" w:lineRule="auto"/>
        <w:ind w:firstLine="706"/>
        <w:jc w:val="both"/>
        <w:rPr>
          <w:rFonts w:ascii="Times New Roman" w:eastAsia="Calibri" w:hAnsi="Times New Roman" w:cs="Times New Roman"/>
          <w:sz w:val="24"/>
          <w:szCs w:val="24"/>
          <w:lang w:val="lt-LT"/>
        </w:rPr>
      </w:pPr>
      <w:r w:rsidRPr="00237479">
        <w:rPr>
          <w:rFonts w:ascii="Times New Roman" w:eastAsia="Calibri" w:hAnsi="Times New Roman" w:cs="Times New Roman"/>
          <w:sz w:val="24"/>
          <w:szCs w:val="24"/>
          <w:lang w:val="lt-LT"/>
        </w:rPr>
        <w:t>Klimato kaitos fenomeną tyrinėja viso pasaulio mokslininkai. Šiam tikslui pasiekti pasitelkiami ir dendrochronologiniai tyrimai. Jų pagalba nustatomos hidrometeorologinės sąlygos tų laikotarpių, kai dar nebuvo instrumentinių matavimų. Išskirtinis dendrochronologinių tyrimų objektas yra</w:t>
      </w:r>
      <w:r w:rsidR="00EA5E30" w:rsidRPr="00237479">
        <w:rPr>
          <w:rFonts w:ascii="Times New Roman" w:eastAsia="Calibri" w:hAnsi="Times New Roman" w:cs="Times New Roman"/>
          <w:sz w:val="24"/>
          <w:szCs w:val="24"/>
          <w:lang w:val="lt-LT"/>
        </w:rPr>
        <w:t xml:space="preserve"> aukštapelkėse augančios pušys. </w:t>
      </w:r>
      <w:r w:rsidRPr="00237479">
        <w:rPr>
          <w:rFonts w:ascii="Times New Roman" w:eastAsia="Calibri" w:hAnsi="Times New Roman" w:cs="Times New Roman"/>
          <w:sz w:val="24"/>
          <w:szCs w:val="24"/>
          <w:lang w:val="lt-LT"/>
        </w:rPr>
        <w:t>Naudojant kompleksinius hidrologinius ir dendrochronologinius tyrimų metodus, šiame darbe an</w:t>
      </w:r>
      <w:r w:rsidR="00633250" w:rsidRPr="00237479">
        <w:rPr>
          <w:rFonts w:ascii="Times New Roman" w:eastAsia="Calibri" w:hAnsi="Times New Roman" w:cs="Times New Roman"/>
          <w:sz w:val="24"/>
          <w:szCs w:val="24"/>
          <w:lang w:val="lt-LT"/>
        </w:rPr>
        <w:t>alizuojama klimato ir vandens re</w:t>
      </w:r>
      <w:r w:rsidRPr="00237479">
        <w:rPr>
          <w:rFonts w:ascii="Times New Roman" w:eastAsia="Calibri" w:hAnsi="Times New Roman" w:cs="Times New Roman"/>
          <w:sz w:val="24"/>
          <w:szCs w:val="24"/>
          <w:lang w:val="lt-LT"/>
        </w:rPr>
        <w:t>žimo kaita aukštapelkėse bei jų aplinkoje, įvertinama hidrometeorologinių sąlygų įtaka medžių augimui, nustatomas aukštapelkių pušų augimas XIX a. pabaigoje – XXI a. pradžioje.</w:t>
      </w:r>
      <w:r w:rsidRPr="00237479">
        <w:rPr>
          <w:rFonts w:ascii="Times New Roman" w:eastAsia="Calibri" w:hAnsi="Times New Roman" w:cs="Times New Roman"/>
          <w:sz w:val="24"/>
          <w:szCs w:val="24"/>
          <w:lang w:val="lt-LT" w:eastAsia="lt-LT"/>
        </w:rPr>
        <w:t xml:space="preserve"> </w:t>
      </w:r>
      <w:r w:rsidRPr="00237479">
        <w:rPr>
          <w:rFonts w:ascii="Times New Roman" w:eastAsia="Calibri" w:hAnsi="Times New Roman" w:cs="Times New Roman"/>
          <w:sz w:val="24"/>
          <w:szCs w:val="24"/>
          <w:lang w:val="lt-LT"/>
        </w:rPr>
        <w:t xml:space="preserve">Medžių </w:t>
      </w:r>
      <w:proofErr w:type="spellStart"/>
      <w:r w:rsidRPr="00237479">
        <w:rPr>
          <w:rFonts w:ascii="Times New Roman" w:eastAsia="Calibri" w:hAnsi="Times New Roman" w:cs="Times New Roman"/>
          <w:sz w:val="24"/>
          <w:szCs w:val="24"/>
          <w:lang w:val="lt-LT"/>
        </w:rPr>
        <w:t>radialiajam</w:t>
      </w:r>
      <w:proofErr w:type="spellEnd"/>
      <w:r w:rsidRPr="00237479">
        <w:rPr>
          <w:rFonts w:ascii="Times New Roman" w:eastAsia="Calibri" w:hAnsi="Times New Roman" w:cs="Times New Roman"/>
          <w:sz w:val="24"/>
          <w:szCs w:val="24"/>
          <w:lang w:val="lt-LT"/>
        </w:rPr>
        <w:t xml:space="preserve"> prieaugiui tirti taikytas </w:t>
      </w:r>
      <w:proofErr w:type="spellStart"/>
      <w:r w:rsidRPr="00237479">
        <w:rPr>
          <w:rFonts w:ascii="Times New Roman" w:eastAsia="Calibri" w:hAnsi="Times New Roman" w:cs="Times New Roman"/>
          <w:sz w:val="24"/>
          <w:szCs w:val="24"/>
          <w:lang w:val="lt-LT"/>
        </w:rPr>
        <w:t>dendrometrų</w:t>
      </w:r>
      <w:proofErr w:type="spellEnd"/>
      <w:r w:rsidRPr="00237479">
        <w:rPr>
          <w:rFonts w:ascii="Times New Roman" w:eastAsia="Calibri" w:hAnsi="Times New Roman" w:cs="Times New Roman"/>
          <w:sz w:val="24"/>
          <w:szCs w:val="24"/>
          <w:lang w:val="lt-LT"/>
        </w:rPr>
        <w:t xml:space="preserve"> metodas leidžia spręsti ne vien apie prieaugio dinamiką, bet ir apie kitokius medžio kamieno apimties pokyčius, medžių fiziologinę būklę tam tikrais laiko periodais, priklausomybę nuo hidrometeorologinių sąlygų ir rievės formavimosi ypatybių. </w:t>
      </w:r>
      <w:r w:rsidRPr="00237479">
        <w:rPr>
          <w:rFonts w:ascii="Times New Roman" w:hAnsi="Times New Roman" w:cs="Times New Roman"/>
          <w:sz w:val="24"/>
          <w:szCs w:val="24"/>
          <w:lang w:val="lt-LT"/>
        </w:rPr>
        <w:t>Remiantis medžių tyrimais sudaromos medžių rievių chronologinės sekos, pagal kurias rekonstruojamas gruntinio vandens lygis.</w:t>
      </w:r>
      <w:r w:rsidRPr="00237479">
        <w:rPr>
          <w:rFonts w:ascii="Times New Roman" w:eastAsia="Calibri" w:hAnsi="Times New Roman" w:cs="Times New Roman"/>
          <w:sz w:val="24"/>
          <w:szCs w:val="24"/>
          <w:lang w:val="lt-LT"/>
        </w:rPr>
        <w:t xml:space="preserve"> Atsižvelgiant į tai, kad </w:t>
      </w:r>
      <w:proofErr w:type="spellStart"/>
      <w:r w:rsidRPr="00237479">
        <w:rPr>
          <w:rFonts w:ascii="Times New Roman" w:eastAsia="Calibri" w:hAnsi="Times New Roman" w:cs="Times New Roman"/>
          <w:sz w:val="24"/>
          <w:szCs w:val="24"/>
          <w:lang w:val="lt-LT"/>
        </w:rPr>
        <w:t>subfosilinės</w:t>
      </w:r>
      <w:proofErr w:type="spellEnd"/>
      <w:r w:rsidRPr="00237479">
        <w:rPr>
          <w:rFonts w:ascii="Times New Roman" w:eastAsia="Calibri" w:hAnsi="Times New Roman" w:cs="Times New Roman"/>
          <w:sz w:val="24"/>
          <w:szCs w:val="24"/>
          <w:lang w:val="lt-LT"/>
        </w:rPr>
        <w:t xml:space="preserve"> pušų liekanos dideliais kiekiais randamos durpėse, naujai sukurti ryšiai gali būti naudojami nustatant gruntinio vandens lygio pokyčius </w:t>
      </w:r>
      <w:proofErr w:type="spellStart"/>
      <w:r w:rsidRPr="00237479">
        <w:rPr>
          <w:rFonts w:ascii="Times New Roman" w:eastAsia="Calibri" w:hAnsi="Times New Roman" w:cs="Times New Roman"/>
          <w:sz w:val="24"/>
          <w:szCs w:val="24"/>
          <w:lang w:val="lt-LT"/>
        </w:rPr>
        <w:t>Holoceno</w:t>
      </w:r>
      <w:proofErr w:type="spellEnd"/>
      <w:r w:rsidRPr="00237479">
        <w:rPr>
          <w:rFonts w:ascii="Times New Roman" w:eastAsia="Calibri" w:hAnsi="Times New Roman" w:cs="Times New Roman"/>
          <w:sz w:val="24"/>
          <w:szCs w:val="24"/>
          <w:lang w:val="lt-LT"/>
        </w:rPr>
        <w:t xml:space="preserve"> laikotarpiu.</w:t>
      </w:r>
      <w:r w:rsidR="004F77B0" w:rsidRPr="00237479">
        <w:rPr>
          <w:rFonts w:ascii="Times New Roman" w:eastAsia="Calibri" w:hAnsi="Times New Roman" w:cs="Times New Roman"/>
          <w:sz w:val="24"/>
          <w:szCs w:val="24"/>
          <w:lang w:val="lt-LT"/>
        </w:rPr>
        <w:t xml:space="preserve"> </w:t>
      </w:r>
      <w:r w:rsidRPr="00237479">
        <w:rPr>
          <w:rFonts w:ascii="Times New Roman" w:eastAsia="Calibri" w:hAnsi="Times New Roman" w:cs="Times New Roman"/>
          <w:sz w:val="24"/>
          <w:szCs w:val="24"/>
          <w:lang w:val="lt-LT"/>
        </w:rPr>
        <w:t>Didelė dalis šiame darbe analizuojamų duomenų, reikalingų aukštapelkėse augančių pušų metinių rievių ir hidrometeorologinių rodiklių ryšio nustatymui,</w:t>
      </w:r>
      <w:r w:rsidRPr="00237479" w:rsidDel="00640538">
        <w:rPr>
          <w:rFonts w:ascii="Times New Roman" w:eastAsia="Calibri" w:hAnsi="Times New Roman" w:cs="Times New Roman"/>
          <w:sz w:val="24"/>
          <w:szCs w:val="24"/>
          <w:lang w:val="lt-LT"/>
        </w:rPr>
        <w:t xml:space="preserve"> </w:t>
      </w:r>
      <w:r w:rsidRPr="00237479">
        <w:rPr>
          <w:rFonts w:ascii="Times New Roman" w:eastAsia="Calibri" w:hAnsi="Times New Roman" w:cs="Times New Roman"/>
          <w:sz w:val="24"/>
          <w:szCs w:val="24"/>
          <w:lang w:val="lt-LT"/>
        </w:rPr>
        <w:t>surinkti vykdant Lietuvos ir Šveicarijos bendradarbiavimo projektą CLIMPEAT (nr. CH-3-ŠMM-01/05).</w:t>
      </w:r>
    </w:p>
    <w:p w:rsidR="00A12501" w:rsidRPr="00237479" w:rsidRDefault="00A12501" w:rsidP="00237479">
      <w:pPr>
        <w:pStyle w:val="Default"/>
        <w:spacing w:line="360" w:lineRule="auto"/>
      </w:pPr>
    </w:p>
    <w:p w:rsidR="00A12501" w:rsidRPr="00237479" w:rsidRDefault="00A12501" w:rsidP="00237479">
      <w:pPr>
        <w:spacing w:after="0" w:line="360" w:lineRule="auto"/>
        <w:jc w:val="both"/>
        <w:rPr>
          <w:rFonts w:ascii="Times New Roman" w:hAnsi="Times New Roman" w:cs="Times New Roman"/>
          <w:b/>
          <w:bCs/>
          <w:sz w:val="24"/>
          <w:szCs w:val="24"/>
        </w:rPr>
      </w:pPr>
      <w:r w:rsidRPr="00237479">
        <w:rPr>
          <w:rFonts w:ascii="Times New Roman" w:hAnsi="Times New Roman" w:cs="Times New Roman"/>
          <w:b/>
          <w:bCs/>
          <w:sz w:val="24"/>
          <w:szCs w:val="24"/>
        </w:rPr>
        <w:t>Summary</w:t>
      </w:r>
    </w:p>
    <w:p w:rsidR="00842BA5" w:rsidRPr="00237479" w:rsidRDefault="00574E20" w:rsidP="00237479">
      <w:pPr>
        <w:spacing w:after="0" w:line="360" w:lineRule="auto"/>
        <w:ind w:firstLine="720"/>
        <w:jc w:val="both"/>
        <w:rPr>
          <w:rFonts w:ascii="Times New Roman" w:eastAsia="Calibri" w:hAnsi="Times New Roman" w:cs="Times New Roman"/>
          <w:sz w:val="24"/>
          <w:szCs w:val="24"/>
        </w:rPr>
      </w:pPr>
      <w:r w:rsidRPr="00237479">
        <w:rPr>
          <w:rFonts w:ascii="Times New Roman" w:eastAsia="Calibri" w:hAnsi="Times New Roman" w:cs="Times New Roman"/>
          <w:sz w:val="24"/>
          <w:szCs w:val="24"/>
        </w:rPr>
        <w:t xml:space="preserve">The phenomenon of climate change attracts attention of scientists all over the world. These issues are addressed by </w:t>
      </w:r>
      <w:r w:rsidR="00933738" w:rsidRPr="00237479">
        <w:rPr>
          <w:rFonts w:ascii="Times New Roman" w:eastAsia="Calibri" w:hAnsi="Times New Roman" w:cs="Times New Roman"/>
          <w:sz w:val="24"/>
          <w:szCs w:val="24"/>
        </w:rPr>
        <w:t xml:space="preserve">dendrochronological </w:t>
      </w:r>
      <w:r w:rsidRPr="00237479">
        <w:rPr>
          <w:rFonts w:ascii="Times New Roman" w:eastAsia="Calibri" w:hAnsi="Times New Roman" w:cs="Times New Roman"/>
          <w:sz w:val="24"/>
          <w:szCs w:val="24"/>
        </w:rPr>
        <w:t xml:space="preserve">research as well. Past climate and </w:t>
      </w:r>
      <w:r w:rsidRPr="00237479">
        <w:rPr>
          <w:rFonts w:ascii="Times New Roman" w:eastAsia="Calibri" w:hAnsi="Times New Roman" w:cs="Times New Roman"/>
          <w:sz w:val="24"/>
          <w:szCs w:val="24"/>
        </w:rPr>
        <w:lastRenderedPageBreak/>
        <w:t xml:space="preserve">hydrological conditions can be </w:t>
      </w:r>
      <w:proofErr w:type="spellStart"/>
      <w:r w:rsidRPr="00237479">
        <w:rPr>
          <w:rFonts w:ascii="Times New Roman" w:eastAsia="Calibri" w:hAnsi="Times New Roman" w:cs="Times New Roman"/>
          <w:sz w:val="24"/>
          <w:szCs w:val="24"/>
        </w:rPr>
        <w:t>analyzed</w:t>
      </w:r>
      <w:proofErr w:type="spellEnd"/>
      <w:r w:rsidRPr="00237479">
        <w:rPr>
          <w:rFonts w:ascii="Times New Roman" w:eastAsia="Calibri" w:hAnsi="Times New Roman" w:cs="Times New Roman"/>
          <w:sz w:val="24"/>
          <w:szCs w:val="24"/>
        </w:rPr>
        <w:t xml:space="preserve"> by assessing tree growth rates. Several studies have shown that pine trees growing in peatlands represent an exclusive object for decadal to multi-millen</w:t>
      </w:r>
      <w:r w:rsidR="00933738" w:rsidRPr="00237479">
        <w:rPr>
          <w:rFonts w:ascii="Times New Roman" w:eastAsia="Calibri" w:hAnsi="Times New Roman" w:cs="Times New Roman"/>
          <w:sz w:val="24"/>
          <w:szCs w:val="24"/>
        </w:rPr>
        <w:t>n</w:t>
      </w:r>
      <w:r w:rsidRPr="00237479">
        <w:rPr>
          <w:rFonts w:ascii="Times New Roman" w:eastAsia="Calibri" w:hAnsi="Times New Roman" w:cs="Times New Roman"/>
          <w:sz w:val="24"/>
          <w:szCs w:val="24"/>
        </w:rPr>
        <w:t>ial (hydro</w:t>
      </w:r>
      <w:proofErr w:type="gramStart"/>
      <w:r w:rsidRPr="00237479">
        <w:rPr>
          <w:rFonts w:ascii="Times New Roman" w:eastAsia="Calibri" w:hAnsi="Times New Roman" w:cs="Times New Roman"/>
          <w:sz w:val="24"/>
          <w:szCs w:val="24"/>
        </w:rPr>
        <w:t>)climatic</w:t>
      </w:r>
      <w:proofErr w:type="gramEnd"/>
      <w:r w:rsidRPr="00237479">
        <w:rPr>
          <w:rFonts w:ascii="Times New Roman" w:eastAsia="Calibri" w:hAnsi="Times New Roman" w:cs="Times New Roman"/>
          <w:sz w:val="24"/>
          <w:szCs w:val="24"/>
        </w:rPr>
        <w:t xml:space="preserve"> reconst</w:t>
      </w:r>
      <w:r w:rsidR="00933738" w:rsidRPr="00237479">
        <w:rPr>
          <w:rFonts w:ascii="Times New Roman" w:eastAsia="Calibri" w:hAnsi="Times New Roman" w:cs="Times New Roman"/>
          <w:sz w:val="24"/>
          <w:szCs w:val="24"/>
        </w:rPr>
        <w:t>r</w:t>
      </w:r>
      <w:r w:rsidRPr="00237479">
        <w:rPr>
          <w:rFonts w:ascii="Times New Roman" w:eastAsia="Calibri" w:hAnsi="Times New Roman" w:cs="Times New Roman"/>
          <w:sz w:val="24"/>
          <w:szCs w:val="24"/>
        </w:rPr>
        <w:t>uctions.</w:t>
      </w:r>
      <w:r w:rsidR="00EA5E30" w:rsidRPr="00237479">
        <w:rPr>
          <w:rFonts w:ascii="Times New Roman" w:eastAsia="Calibri" w:hAnsi="Times New Roman" w:cs="Times New Roman"/>
          <w:sz w:val="24"/>
          <w:szCs w:val="24"/>
        </w:rPr>
        <w:t xml:space="preserve"> The current study employs complex hydrological and dendrochronological research methods for the analysis of changes in climate and in raised bog water regime, determination of interrelations between meteorological conditions and tree growth, reconstruction of raised bog pine growth in the industrial era. The </w:t>
      </w:r>
      <w:proofErr w:type="spellStart"/>
      <w:r w:rsidR="00EA5E30" w:rsidRPr="00237479">
        <w:rPr>
          <w:rFonts w:ascii="Times New Roman" w:eastAsia="Calibri" w:hAnsi="Times New Roman" w:cs="Times New Roman"/>
          <w:sz w:val="24"/>
          <w:szCs w:val="24"/>
        </w:rPr>
        <w:t>dendrometric</w:t>
      </w:r>
      <w:proofErr w:type="spellEnd"/>
      <w:r w:rsidR="00EA5E30" w:rsidRPr="00237479">
        <w:rPr>
          <w:rFonts w:ascii="Times New Roman" w:eastAsia="Calibri" w:hAnsi="Times New Roman" w:cs="Times New Roman"/>
          <w:sz w:val="24"/>
          <w:szCs w:val="24"/>
        </w:rPr>
        <w:t xml:space="preserve"> method employed for the investigation of tree radial-growth changes enables determining not only tree increment dynamics but also changes in tree stem girth in general, the physiological state of trees in certain periods of time, as well as its dependence on </w:t>
      </w:r>
      <w:proofErr w:type="spellStart"/>
      <w:r w:rsidR="00E64469" w:rsidRPr="00237479">
        <w:rPr>
          <w:rFonts w:ascii="Times New Roman" w:eastAsia="Calibri" w:hAnsi="Times New Roman" w:cs="Times New Roman"/>
          <w:sz w:val="24"/>
          <w:szCs w:val="24"/>
        </w:rPr>
        <w:t>hydrometeorological</w:t>
      </w:r>
      <w:proofErr w:type="spellEnd"/>
      <w:r w:rsidR="00E64469" w:rsidRPr="00237479">
        <w:rPr>
          <w:rFonts w:ascii="Times New Roman" w:eastAsia="Calibri" w:hAnsi="Times New Roman" w:cs="Times New Roman"/>
          <w:sz w:val="24"/>
          <w:szCs w:val="24"/>
        </w:rPr>
        <w:t xml:space="preserve"> </w:t>
      </w:r>
      <w:r w:rsidR="00EA5E30" w:rsidRPr="00237479">
        <w:rPr>
          <w:rFonts w:ascii="Times New Roman" w:eastAsia="Calibri" w:hAnsi="Times New Roman" w:cs="Times New Roman"/>
          <w:sz w:val="24"/>
          <w:szCs w:val="24"/>
        </w:rPr>
        <w:t>conditions and peculiarities of ring formation. The tree-ring series compiled based on tree studies are used for the reconstruction of groundwater levels. Considering the widespread availability of pine remains in peat deposits of boreo-</w:t>
      </w:r>
      <w:proofErr w:type="spellStart"/>
      <w:r w:rsidR="00EA5E30" w:rsidRPr="00237479">
        <w:rPr>
          <w:rFonts w:ascii="Times New Roman" w:eastAsia="Calibri" w:hAnsi="Times New Roman" w:cs="Times New Roman"/>
          <w:sz w:val="24"/>
          <w:szCs w:val="24"/>
        </w:rPr>
        <w:t>nemoral</w:t>
      </w:r>
      <w:proofErr w:type="spellEnd"/>
      <w:r w:rsidR="00EA5E30" w:rsidRPr="00237479">
        <w:rPr>
          <w:rFonts w:ascii="Times New Roman" w:eastAsia="Calibri" w:hAnsi="Times New Roman" w:cs="Times New Roman"/>
          <w:sz w:val="24"/>
          <w:szCs w:val="24"/>
        </w:rPr>
        <w:t xml:space="preserve"> peat bogs, the newly established relations can be used to reconstruct hydrological variability over major parts of the Holocene. </w:t>
      </w:r>
      <w:r w:rsidR="00CF21C2" w:rsidRPr="00237479">
        <w:rPr>
          <w:rFonts w:ascii="Times New Roman" w:eastAsia="Calibri" w:hAnsi="Times New Roman" w:cs="Times New Roman"/>
          <w:sz w:val="24"/>
          <w:szCs w:val="24"/>
        </w:rPr>
        <w:t xml:space="preserve">Explaining the relationship between the annual ring of pine trees growing in peatlands and </w:t>
      </w:r>
      <w:proofErr w:type="spellStart"/>
      <w:r w:rsidR="00E64469" w:rsidRPr="00237479">
        <w:rPr>
          <w:rFonts w:ascii="Times New Roman" w:eastAsia="Calibri" w:hAnsi="Times New Roman" w:cs="Times New Roman"/>
          <w:sz w:val="24"/>
          <w:szCs w:val="24"/>
        </w:rPr>
        <w:t>hydrometeorological</w:t>
      </w:r>
      <w:proofErr w:type="spellEnd"/>
      <w:r w:rsidR="00E64469" w:rsidRPr="00237479">
        <w:rPr>
          <w:rFonts w:ascii="Times New Roman" w:eastAsia="Calibri" w:hAnsi="Times New Roman" w:cs="Times New Roman"/>
          <w:sz w:val="24"/>
          <w:szCs w:val="24"/>
        </w:rPr>
        <w:t xml:space="preserve"> </w:t>
      </w:r>
      <w:r w:rsidR="00CF21C2" w:rsidRPr="00237479">
        <w:rPr>
          <w:rFonts w:ascii="Times New Roman" w:eastAsia="Calibri" w:hAnsi="Times New Roman" w:cs="Times New Roman"/>
          <w:sz w:val="24"/>
          <w:szCs w:val="24"/>
        </w:rPr>
        <w:t>conditions, most of the</w:t>
      </w:r>
      <w:r w:rsidR="00BF092B" w:rsidRPr="00237479">
        <w:rPr>
          <w:rFonts w:ascii="Times New Roman" w:eastAsia="Calibri" w:hAnsi="Times New Roman" w:cs="Times New Roman"/>
          <w:sz w:val="24"/>
          <w:szCs w:val="24"/>
        </w:rPr>
        <w:t xml:space="preserve"> data </w:t>
      </w:r>
      <w:proofErr w:type="spellStart"/>
      <w:r w:rsidR="00BF092B" w:rsidRPr="00237479">
        <w:rPr>
          <w:rFonts w:ascii="Times New Roman" w:eastAsia="Calibri" w:hAnsi="Times New Roman" w:cs="Times New Roman"/>
          <w:sz w:val="24"/>
          <w:szCs w:val="24"/>
        </w:rPr>
        <w:t>analyzed</w:t>
      </w:r>
      <w:proofErr w:type="spellEnd"/>
      <w:r w:rsidR="00BF092B" w:rsidRPr="00237479">
        <w:rPr>
          <w:rFonts w:ascii="Times New Roman" w:eastAsia="Calibri" w:hAnsi="Times New Roman" w:cs="Times New Roman"/>
          <w:sz w:val="24"/>
          <w:szCs w:val="24"/>
        </w:rPr>
        <w:t xml:space="preserve"> in this work was</w:t>
      </w:r>
      <w:r w:rsidR="00CF21C2" w:rsidRPr="00237479">
        <w:rPr>
          <w:rFonts w:ascii="Times New Roman" w:eastAsia="Calibri" w:hAnsi="Times New Roman" w:cs="Times New Roman"/>
          <w:sz w:val="24"/>
          <w:szCs w:val="24"/>
        </w:rPr>
        <w:t xml:space="preserve"> collected during the Lithuanian and Swiss cooperation project CLIMPEAT (No CH-3-ŠMM-01/05).</w:t>
      </w:r>
    </w:p>
    <w:p w:rsidR="00237479" w:rsidRPr="00237479" w:rsidRDefault="00237479" w:rsidP="00237479">
      <w:pPr>
        <w:spacing w:after="0" w:line="360" w:lineRule="auto"/>
        <w:ind w:firstLine="720"/>
        <w:jc w:val="both"/>
        <w:rPr>
          <w:rFonts w:ascii="Times New Roman" w:eastAsia="Calibri" w:hAnsi="Times New Roman" w:cs="Times New Roman"/>
          <w:sz w:val="24"/>
          <w:szCs w:val="24"/>
        </w:rPr>
      </w:pPr>
    </w:p>
    <w:p w:rsidR="00237479" w:rsidRPr="00237479" w:rsidRDefault="00237479" w:rsidP="00237479">
      <w:pPr>
        <w:spacing w:after="0" w:line="360" w:lineRule="auto"/>
        <w:rPr>
          <w:rFonts w:ascii="Times New Roman" w:eastAsia="Calibri" w:hAnsi="Times New Roman" w:cs="Times New Roman"/>
          <w:sz w:val="24"/>
          <w:szCs w:val="24"/>
          <w:lang w:val="lt-LT"/>
        </w:rPr>
      </w:pPr>
      <w:r w:rsidRPr="00237479">
        <w:rPr>
          <w:rFonts w:ascii="Times New Roman" w:hAnsi="Times New Roman" w:cs="Times New Roman"/>
          <w:b/>
          <w:bCs/>
          <w:sz w:val="24"/>
          <w:szCs w:val="24"/>
          <w:lang w:val="lt-LT"/>
        </w:rPr>
        <w:t>Mokslinių straipsnių sąrašas disertacijos rengimo laikotarpiu</w:t>
      </w:r>
      <w:r w:rsidRPr="00237479">
        <w:rPr>
          <w:rFonts w:ascii="Times New Roman" w:hAnsi="Times New Roman" w:cs="Times New Roman"/>
          <w:b/>
          <w:bCs/>
          <w:sz w:val="24"/>
          <w:szCs w:val="24"/>
          <w:lang w:val="lt-LT"/>
        </w:rPr>
        <w:t>:</w:t>
      </w:r>
    </w:p>
    <w:p w:rsidR="00237479" w:rsidRPr="00237479" w:rsidRDefault="00237479" w:rsidP="00237479">
      <w:pPr>
        <w:spacing w:after="120" w:line="360" w:lineRule="auto"/>
        <w:rPr>
          <w:rFonts w:ascii="Times New Roman" w:eastAsia="Calibri" w:hAnsi="Times New Roman" w:cs="Times New Roman"/>
          <w:bCs/>
          <w:sz w:val="24"/>
          <w:szCs w:val="24"/>
          <w:lang w:val="lt-LT"/>
        </w:rPr>
      </w:pPr>
      <w:r w:rsidRPr="00237479">
        <w:rPr>
          <w:rFonts w:ascii="Times New Roman" w:eastAsia="Calibri" w:hAnsi="Times New Roman" w:cs="Times New Roman"/>
          <w:bCs/>
          <w:sz w:val="24"/>
          <w:szCs w:val="24"/>
          <w:lang w:val="lt-LT"/>
        </w:rPr>
        <w:t xml:space="preserve">Mokslo straipsniai </w:t>
      </w:r>
      <w:proofErr w:type="spellStart"/>
      <w:r w:rsidRPr="00237479">
        <w:rPr>
          <w:rFonts w:ascii="Times New Roman" w:eastAsia="Calibri" w:hAnsi="Times New Roman" w:cs="Times New Roman"/>
          <w:bCs/>
          <w:sz w:val="24"/>
          <w:szCs w:val="24"/>
          <w:lang w:val="lt-LT"/>
        </w:rPr>
        <w:t>Clarivate</w:t>
      </w:r>
      <w:proofErr w:type="spellEnd"/>
      <w:r w:rsidRPr="00237479">
        <w:rPr>
          <w:rFonts w:ascii="Times New Roman" w:eastAsia="Calibri" w:hAnsi="Times New Roman" w:cs="Times New Roman"/>
          <w:bCs/>
          <w:sz w:val="24"/>
          <w:szCs w:val="24"/>
          <w:lang w:val="lt-LT"/>
        </w:rPr>
        <w:t xml:space="preserve">  </w:t>
      </w:r>
      <w:proofErr w:type="spellStart"/>
      <w:r w:rsidRPr="00237479">
        <w:rPr>
          <w:rFonts w:ascii="Times New Roman" w:eastAsia="Calibri" w:hAnsi="Times New Roman" w:cs="Times New Roman"/>
          <w:bCs/>
          <w:sz w:val="24"/>
          <w:szCs w:val="24"/>
          <w:lang w:val="lt-LT"/>
        </w:rPr>
        <w:t>Analytics</w:t>
      </w:r>
      <w:proofErr w:type="spellEnd"/>
      <w:r w:rsidRPr="00237479">
        <w:rPr>
          <w:rFonts w:ascii="Times New Roman" w:eastAsia="Calibri" w:hAnsi="Times New Roman" w:cs="Times New Roman"/>
          <w:bCs/>
          <w:sz w:val="24"/>
          <w:szCs w:val="24"/>
          <w:lang w:val="lt-LT"/>
        </w:rPr>
        <w:t xml:space="preserve"> </w:t>
      </w:r>
      <w:proofErr w:type="spellStart"/>
      <w:r w:rsidRPr="00237479">
        <w:rPr>
          <w:rFonts w:ascii="Times New Roman" w:eastAsia="Calibri" w:hAnsi="Times New Roman" w:cs="Times New Roman"/>
          <w:bCs/>
          <w:sz w:val="24"/>
          <w:szCs w:val="24"/>
          <w:lang w:val="lt-LT"/>
        </w:rPr>
        <w:t>Web</w:t>
      </w:r>
      <w:proofErr w:type="spellEnd"/>
      <w:r w:rsidRPr="00237479">
        <w:rPr>
          <w:rFonts w:ascii="Times New Roman" w:eastAsia="Calibri" w:hAnsi="Times New Roman" w:cs="Times New Roman"/>
          <w:bCs/>
          <w:sz w:val="24"/>
          <w:szCs w:val="24"/>
          <w:lang w:val="lt-LT"/>
        </w:rPr>
        <w:t xml:space="preserve"> </w:t>
      </w:r>
      <w:proofErr w:type="spellStart"/>
      <w:r w:rsidRPr="00237479">
        <w:rPr>
          <w:rFonts w:ascii="Times New Roman" w:eastAsia="Calibri" w:hAnsi="Times New Roman" w:cs="Times New Roman"/>
          <w:bCs/>
          <w:sz w:val="24"/>
          <w:szCs w:val="24"/>
          <w:lang w:val="lt-LT"/>
        </w:rPr>
        <w:t>of</w:t>
      </w:r>
      <w:proofErr w:type="spellEnd"/>
      <w:r w:rsidRPr="00237479">
        <w:rPr>
          <w:rFonts w:ascii="Times New Roman" w:eastAsia="Calibri" w:hAnsi="Times New Roman" w:cs="Times New Roman"/>
          <w:bCs/>
          <w:sz w:val="24"/>
          <w:szCs w:val="24"/>
          <w:lang w:val="lt-LT"/>
        </w:rPr>
        <w:t xml:space="preserve"> </w:t>
      </w:r>
      <w:proofErr w:type="spellStart"/>
      <w:r w:rsidRPr="00237479">
        <w:rPr>
          <w:rFonts w:ascii="Times New Roman" w:eastAsia="Calibri" w:hAnsi="Times New Roman" w:cs="Times New Roman"/>
          <w:bCs/>
          <w:sz w:val="24"/>
          <w:szCs w:val="24"/>
          <w:lang w:val="lt-LT"/>
        </w:rPr>
        <w:t>Science</w:t>
      </w:r>
      <w:proofErr w:type="spellEnd"/>
      <w:r w:rsidRPr="00237479">
        <w:rPr>
          <w:rFonts w:ascii="Times New Roman" w:eastAsia="Calibri" w:hAnsi="Times New Roman" w:cs="Times New Roman"/>
          <w:bCs/>
          <w:sz w:val="24"/>
          <w:szCs w:val="24"/>
          <w:lang w:val="lt-LT"/>
        </w:rPr>
        <w:t xml:space="preserve"> (</w:t>
      </w:r>
      <w:proofErr w:type="spellStart"/>
      <w:r w:rsidRPr="00237479">
        <w:rPr>
          <w:rFonts w:ascii="Times New Roman" w:eastAsia="Calibri" w:hAnsi="Times New Roman" w:cs="Times New Roman"/>
          <w:bCs/>
          <w:sz w:val="24"/>
          <w:szCs w:val="24"/>
          <w:lang w:val="lt-LT"/>
        </w:rPr>
        <w:t>WoS</w:t>
      </w:r>
      <w:proofErr w:type="spellEnd"/>
      <w:r w:rsidRPr="00237479">
        <w:rPr>
          <w:rFonts w:ascii="Times New Roman" w:eastAsia="Calibri" w:hAnsi="Times New Roman" w:cs="Times New Roman"/>
          <w:bCs/>
          <w:sz w:val="24"/>
          <w:szCs w:val="24"/>
          <w:lang w:val="lt-LT"/>
        </w:rPr>
        <w:t>) referuojamuose leidiniuose</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sz w:val="24"/>
          <w:szCs w:val="24"/>
          <w:lang w:val="lt-LT"/>
        </w:rPr>
        <w:t>Dūdaitė</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Baltrėnaitė</w:t>
      </w:r>
      <w:proofErr w:type="spellEnd"/>
      <w:r w:rsidRPr="00237479">
        <w:rPr>
          <w:rFonts w:ascii="Times New Roman" w:eastAsia="Calibri" w:hAnsi="Times New Roman" w:cs="Times New Roman"/>
          <w:sz w:val="24"/>
          <w:szCs w:val="24"/>
          <w:lang w:val="lt-LT"/>
        </w:rPr>
        <w:t xml:space="preserve"> E., </w:t>
      </w:r>
      <w:proofErr w:type="spellStart"/>
      <w:r w:rsidRPr="00237479">
        <w:rPr>
          <w:rFonts w:ascii="Times New Roman" w:eastAsia="Calibri" w:hAnsi="Times New Roman" w:cs="Times New Roman"/>
          <w:sz w:val="24"/>
          <w:szCs w:val="24"/>
          <w:lang w:val="lt-LT"/>
        </w:rPr>
        <w:t>Úbeda</w:t>
      </w:r>
      <w:proofErr w:type="spellEnd"/>
      <w:r w:rsidRPr="00237479">
        <w:rPr>
          <w:rFonts w:ascii="Times New Roman" w:eastAsia="Calibri" w:hAnsi="Times New Roman" w:cs="Times New Roman"/>
          <w:sz w:val="24"/>
          <w:szCs w:val="24"/>
          <w:lang w:val="lt-LT"/>
        </w:rPr>
        <w:t xml:space="preserve"> X., </w:t>
      </w:r>
      <w:proofErr w:type="spellStart"/>
      <w:r w:rsidRPr="00237479">
        <w:rPr>
          <w:rFonts w:ascii="Times New Roman" w:eastAsia="Calibri" w:hAnsi="Times New Roman" w:cs="Times New Roman"/>
          <w:b/>
          <w:sz w:val="24"/>
          <w:szCs w:val="24"/>
          <w:lang w:val="lt-LT"/>
        </w:rPr>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2013. </w:t>
      </w:r>
      <w:proofErr w:type="spellStart"/>
      <w:r w:rsidRPr="00237479">
        <w:rPr>
          <w:rFonts w:ascii="Times New Roman" w:eastAsia="Calibri" w:hAnsi="Times New Roman" w:cs="Times New Roman"/>
          <w:sz w:val="24"/>
          <w:szCs w:val="24"/>
          <w:lang w:val="lt-LT"/>
        </w:rPr>
        <w:t>Temperature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effects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on</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the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ash</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properties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of</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pine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and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maple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leaf</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litter</w:t>
      </w:r>
      <w:proofErr w:type="spellEnd"/>
      <w:r w:rsidRPr="00237479">
        <w:rPr>
          <w:rFonts w:ascii="Times New Roman" w:eastAsia="Calibri" w:hAnsi="Times New Roman" w:cs="Times New Roman"/>
          <w:sz w:val="24"/>
          <w:szCs w:val="24"/>
          <w:lang w:val="lt-LT"/>
        </w:rPr>
        <w:t xml:space="preserve"> : a </w:t>
      </w:r>
      <w:proofErr w:type="spellStart"/>
      <w:r w:rsidRPr="00237479">
        <w:rPr>
          <w:rFonts w:ascii="Times New Roman" w:eastAsia="Calibri" w:hAnsi="Times New Roman" w:cs="Times New Roman"/>
          <w:sz w:val="24"/>
          <w:szCs w:val="24"/>
          <w:lang w:val="lt-LT"/>
        </w:rPr>
        <w:t>laboratory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study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Environmental</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engineering</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and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management</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journal</w:t>
      </w:r>
      <w:proofErr w:type="spellEnd"/>
      <w:r w:rsidRPr="00237479">
        <w:rPr>
          <w:rFonts w:ascii="Times New Roman" w:eastAsia="Calibri" w:hAnsi="Times New Roman" w:cs="Times New Roman"/>
          <w:sz w:val="24"/>
          <w:szCs w:val="24"/>
          <w:lang w:val="lt-LT"/>
        </w:rPr>
        <w:t>, 12 (11): 2107–2116. ISSN 1582-9596.</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sz w:val="24"/>
          <w:szCs w:val="24"/>
          <w:lang w:val="lt-LT"/>
        </w:rPr>
        <w:t>Shah</w:t>
      </w:r>
      <w:proofErr w:type="spellEnd"/>
      <w:r w:rsidRPr="00237479">
        <w:rPr>
          <w:rFonts w:ascii="Times New Roman" w:eastAsia="Calibri" w:hAnsi="Times New Roman" w:cs="Times New Roman"/>
          <w:sz w:val="24"/>
          <w:szCs w:val="24"/>
          <w:lang w:val="lt-LT"/>
        </w:rPr>
        <w:t xml:space="preserve"> S. K., </w:t>
      </w:r>
      <w:proofErr w:type="spellStart"/>
      <w:r w:rsidRPr="00237479">
        <w:rPr>
          <w:rFonts w:ascii="Times New Roman" w:eastAsia="Calibri" w:hAnsi="Times New Roman" w:cs="Times New Roman"/>
          <w:sz w:val="24"/>
          <w:szCs w:val="24"/>
          <w:lang w:val="lt-LT"/>
        </w:rPr>
        <w:t>Touchan</w:t>
      </w:r>
      <w:proofErr w:type="spellEnd"/>
      <w:r w:rsidRPr="00237479">
        <w:rPr>
          <w:rFonts w:ascii="Times New Roman" w:eastAsia="Calibri" w:hAnsi="Times New Roman" w:cs="Times New Roman"/>
          <w:sz w:val="24"/>
          <w:szCs w:val="24"/>
          <w:lang w:val="lt-LT"/>
        </w:rPr>
        <w:t xml:space="preserve"> R., Meko D. M., </w:t>
      </w:r>
      <w:proofErr w:type="spellStart"/>
      <w:r w:rsidRPr="00237479">
        <w:rPr>
          <w:rFonts w:ascii="Times New Roman" w:eastAsia="Calibri" w:hAnsi="Times New Roman" w:cs="Times New Roman"/>
          <w:sz w:val="24"/>
          <w:szCs w:val="24"/>
          <w:lang w:val="lt-LT"/>
        </w:rPr>
        <w:t>Babushkina</w:t>
      </w:r>
      <w:proofErr w:type="spellEnd"/>
      <w:r w:rsidRPr="00237479">
        <w:rPr>
          <w:rFonts w:ascii="Times New Roman" w:eastAsia="Calibri" w:hAnsi="Times New Roman" w:cs="Times New Roman"/>
          <w:sz w:val="24"/>
          <w:szCs w:val="24"/>
          <w:lang w:val="lt-LT"/>
        </w:rPr>
        <w:t xml:space="preserve"> E., </w:t>
      </w:r>
      <w:proofErr w:type="spellStart"/>
      <w:r w:rsidRPr="00237479">
        <w:rPr>
          <w:rFonts w:ascii="Times New Roman" w:eastAsia="Calibri" w:hAnsi="Times New Roman" w:cs="Times New Roman"/>
          <w:sz w:val="24"/>
          <w:szCs w:val="24"/>
          <w:lang w:val="lt-LT"/>
        </w:rPr>
        <w:t>Shisov</w:t>
      </w:r>
      <w:proofErr w:type="spellEnd"/>
      <w:r w:rsidRPr="00237479">
        <w:rPr>
          <w:rFonts w:ascii="Times New Roman" w:eastAsia="Calibri" w:hAnsi="Times New Roman" w:cs="Times New Roman"/>
          <w:sz w:val="24"/>
          <w:szCs w:val="24"/>
          <w:lang w:val="lt-LT"/>
        </w:rPr>
        <w:t xml:space="preserve"> V. V., </w:t>
      </w:r>
      <w:proofErr w:type="spellStart"/>
      <w:r w:rsidRPr="00237479">
        <w:rPr>
          <w:rFonts w:ascii="Times New Roman" w:eastAsia="Calibri" w:hAnsi="Times New Roman" w:cs="Times New Roman"/>
          <w:sz w:val="24"/>
          <w:szCs w:val="24"/>
          <w:lang w:val="lt-LT"/>
        </w:rPr>
        <w:t>Abramenko</w:t>
      </w:r>
      <w:proofErr w:type="spellEnd"/>
      <w:r w:rsidRPr="00237479">
        <w:rPr>
          <w:rFonts w:ascii="Times New Roman" w:eastAsia="Calibri" w:hAnsi="Times New Roman" w:cs="Times New Roman"/>
          <w:sz w:val="24"/>
          <w:szCs w:val="24"/>
          <w:lang w:val="lt-LT"/>
        </w:rPr>
        <w:t xml:space="preserve"> O. V., </w:t>
      </w:r>
      <w:proofErr w:type="spellStart"/>
      <w:r w:rsidRPr="00237479">
        <w:rPr>
          <w:rFonts w:ascii="Times New Roman" w:eastAsia="Calibri" w:hAnsi="Times New Roman" w:cs="Times New Roman"/>
          <w:sz w:val="24"/>
          <w:szCs w:val="24"/>
          <w:lang w:val="lt-LT"/>
        </w:rPr>
        <w:t>Belokopytova</w:t>
      </w:r>
      <w:proofErr w:type="spellEnd"/>
      <w:r w:rsidRPr="00237479">
        <w:rPr>
          <w:rFonts w:ascii="Times New Roman" w:eastAsia="Calibri" w:hAnsi="Times New Roman" w:cs="Times New Roman"/>
          <w:sz w:val="24"/>
          <w:szCs w:val="24"/>
          <w:lang w:val="lt-LT"/>
        </w:rPr>
        <w:t xml:space="preserve"> L. V, </w:t>
      </w:r>
      <w:proofErr w:type="spellStart"/>
      <w:r w:rsidRPr="00237479">
        <w:rPr>
          <w:rFonts w:ascii="Times New Roman" w:eastAsia="Calibri" w:hAnsi="Times New Roman" w:cs="Times New Roman"/>
          <w:sz w:val="24"/>
          <w:szCs w:val="24"/>
          <w:lang w:val="lt-LT"/>
        </w:rPr>
        <w:t>Hordo</w:t>
      </w:r>
      <w:proofErr w:type="spellEnd"/>
      <w:r w:rsidRPr="00237479">
        <w:rPr>
          <w:rFonts w:ascii="Times New Roman" w:eastAsia="Calibri" w:hAnsi="Times New Roman" w:cs="Times New Roman"/>
          <w:sz w:val="24"/>
          <w:szCs w:val="24"/>
          <w:lang w:val="lt-LT"/>
        </w:rPr>
        <w:t xml:space="preserve"> M., </w:t>
      </w:r>
      <w:proofErr w:type="spellStart"/>
      <w:r w:rsidRPr="00237479">
        <w:rPr>
          <w:rFonts w:ascii="Times New Roman" w:eastAsia="Calibri" w:hAnsi="Times New Roman" w:cs="Times New Roman"/>
          <w:sz w:val="24"/>
          <w:szCs w:val="24"/>
          <w:lang w:val="lt-LT"/>
        </w:rPr>
        <w:t>Jevsenak</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Kędziora</w:t>
      </w:r>
      <w:proofErr w:type="spellEnd"/>
      <w:r w:rsidRPr="00237479">
        <w:rPr>
          <w:rFonts w:ascii="Times New Roman" w:eastAsia="Calibri" w:hAnsi="Times New Roman" w:cs="Times New Roman"/>
          <w:sz w:val="24"/>
          <w:szCs w:val="24"/>
          <w:lang w:val="lt-LT"/>
        </w:rPr>
        <w:t xml:space="preserve"> W., </w:t>
      </w:r>
      <w:proofErr w:type="spellStart"/>
      <w:r w:rsidRPr="00237479">
        <w:rPr>
          <w:rFonts w:ascii="Times New Roman" w:eastAsia="Calibri" w:hAnsi="Times New Roman" w:cs="Times New Roman"/>
          <w:sz w:val="24"/>
          <w:szCs w:val="24"/>
          <w:lang w:val="lt-LT"/>
        </w:rPr>
        <w:t>Kostyakova</w:t>
      </w:r>
      <w:proofErr w:type="spellEnd"/>
      <w:r w:rsidRPr="00237479">
        <w:rPr>
          <w:rFonts w:ascii="Times New Roman" w:eastAsia="Calibri" w:hAnsi="Times New Roman" w:cs="Times New Roman"/>
          <w:sz w:val="24"/>
          <w:szCs w:val="24"/>
          <w:lang w:val="lt-LT"/>
        </w:rPr>
        <w:t xml:space="preserve"> T. V., </w:t>
      </w:r>
      <w:proofErr w:type="spellStart"/>
      <w:r w:rsidRPr="00237479">
        <w:rPr>
          <w:rFonts w:ascii="Times New Roman" w:eastAsia="Calibri" w:hAnsi="Times New Roman" w:cs="Times New Roman"/>
          <w:sz w:val="24"/>
          <w:szCs w:val="24"/>
          <w:lang w:val="lt-LT"/>
        </w:rPr>
        <w:t>Mokshka</w:t>
      </w:r>
      <w:proofErr w:type="spellEnd"/>
      <w:r w:rsidRPr="00237479">
        <w:rPr>
          <w:rFonts w:ascii="Times New Roman" w:eastAsia="Calibri" w:hAnsi="Times New Roman" w:cs="Times New Roman"/>
          <w:sz w:val="24"/>
          <w:szCs w:val="24"/>
          <w:lang w:val="lt-LT"/>
        </w:rPr>
        <w:t xml:space="preserve"> A., </w:t>
      </w:r>
      <w:proofErr w:type="spellStart"/>
      <w:r w:rsidRPr="00237479">
        <w:rPr>
          <w:rFonts w:ascii="Times New Roman" w:eastAsia="Calibri" w:hAnsi="Times New Roman" w:cs="Times New Roman"/>
          <w:sz w:val="24"/>
          <w:szCs w:val="24"/>
          <w:lang w:val="lt-LT"/>
        </w:rPr>
        <w:t>Oleksiak</w:t>
      </w:r>
      <w:proofErr w:type="spellEnd"/>
      <w:r w:rsidRPr="00237479">
        <w:rPr>
          <w:rFonts w:ascii="Times New Roman" w:eastAsia="Calibri" w:hAnsi="Times New Roman" w:cs="Times New Roman"/>
          <w:sz w:val="24"/>
          <w:szCs w:val="24"/>
          <w:lang w:val="lt-LT"/>
        </w:rPr>
        <w:t xml:space="preserve"> Z., </w:t>
      </w:r>
      <w:proofErr w:type="spellStart"/>
      <w:r w:rsidRPr="00237479">
        <w:rPr>
          <w:rFonts w:ascii="Times New Roman" w:eastAsia="Calibri" w:hAnsi="Times New Roman" w:cs="Times New Roman"/>
          <w:sz w:val="24"/>
          <w:szCs w:val="24"/>
          <w:lang w:val="lt-LT"/>
        </w:rPr>
        <w:t>Omurova</w:t>
      </w:r>
      <w:proofErr w:type="spellEnd"/>
      <w:r w:rsidRPr="00237479">
        <w:rPr>
          <w:rFonts w:ascii="Times New Roman" w:eastAsia="Calibri" w:hAnsi="Times New Roman" w:cs="Times New Roman"/>
          <w:sz w:val="24"/>
          <w:szCs w:val="24"/>
          <w:lang w:val="lt-LT"/>
        </w:rPr>
        <w:t xml:space="preserve"> G., </w:t>
      </w:r>
      <w:proofErr w:type="spellStart"/>
      <w:r w:rsidRPr="00237479">
        <w:rPr>
          <w:rFonts w:ascii="Times New Roman" w:eastAsia="Calibri" w:hAnsi="Times New Roman" w:cs="Times New Roman"/>
          <w:sz w:val="24"/>
          <w:szCs w:val="24"/>
          <w:lang w:val="lt-LT"/>
        </w:rPr>
        <w:t>Ovchinnikov</w:t>
      </w:r>
      <w:proofErr w:type="spellEnd"/>
      <w:r w:rsidRPr="00237479">
        <w:rPr>
          <w:rFonts w:ascii="Times New Roman" w:eastAsia="Calibri" w:hAnsi="Times New Roman" w:cs="Times New Roman"/>
          <w:sz w:val="24"/>
          <w:szCs w:val="24"/>
          <w:lang w:val="lt-LT"/>
        </w:rPr>
        <w:t xml:space="preserve"> S., </w:t>
      </w:r>
      <w:proofErr w:type="spellStart"/>
      <w:r w:rsidRPr="00237479">
        <w:rPr>
          <w:rFonts w:ascii="Times New Roman" w:eastAsia="Calibri" w:hAnsi="Times New Roman" w:cs="Times New Roman"/>
          <w:sz w:val="24"/>
          <w:szCs w:val="24"/>
          <w:lang w:val="lt-LT"/>
        </w:rPr>
        <w:t>Sadeghpour</w:t>
      </w:r>
      <w:proofErr w:type="spellEnd"/>
      <w:r w:rsidRPr="00237479">
        <w:rPr>
          <w:rFonts w:ascii="Times New Roman" w:eastAsia="Calibri" w:hAnsi="Times New Roman" w:cs="Times New Roman"/>
          <w:sz w:val="24"/>
          <w:szCs w:val="24"/>
          <w:lang w:val="lt-LT"/>
        </w:rPr>
        <w:t xml:space="preserve"> M., Saikia A., </w:t>
      </w:r>
      <w:proofErr w:type="spellStart"/>
      <w:r w:rsidRPr="00237479">
        <w:rPr>
          <w:rFonts w:ascii="Times New Roman" w:eastAsia="Calibri" w:hAnsi="Times New Roman" w:cs="Times New Roman"/>
          <w:sz w:val="24"/>
          <w:szCs w:val="24"/>
          <w:lang w:val="lt-LT"/>
        </w:rPr>
        <w:t>Sidenko</w:t>
      </w:r>
      <w:proofErr w:type="spellEnd"/>
      <w:r w:rsidRPr="00237479">
        <w:rPr>
          <w:rFonts w:ascii="Times New Roman" w:eastAsia="Calibri" w:hAnsi="Times New Roman" w:cs="Times New Roman"/>
          <w:sz w:val="24"/>
          <w:szCs w:val="24"/>
          <w:lang w:val="lt-LT"/>
        </w:rPr>
        <w:t xml:space="preserve"> T., </w:t>
      </w:r>
      <w:proofErr w:type="spellStart"/>
      <w:r w:rsidRPr="00237479">
        <w:rPr>
          <w:rFonts w:ascii="Times New Roman" w:eastAsia="Calibri" w:hAnsi="Times New Roman" w:cs="Times New Roman"/>
          <w:sz w:val="24"/>
          <w:szCs w:val="24"/>
          <w:lang w:val="lt-LT"/>
        </w:rPr>
        <w:t>Strantsov</w:t>
      </w:r>
      <w:proofErr w:type="spellEnd"/>
      <w:r w:rsidRPr="00237479">
        <w:rPr>
          <w:rFonts w:ascii="Times New Roman" w:eastAsia="Calibri" w:hAnsi="Times New Roman" w:cs="Times New Roman"/>
          <w:sz w:val="24"/>
          <w:szCs w:val="24"/>
          <w:lang w:val="lt-LT"/>
        </w:rPr>
        <w:t xml:space="preserve"> A., </w:t>
      </w:r>
      <w:proofErr w:type="spellStart"/>
      <w:r w:rsidRPr="00237479">
        <w:rPr>
          <w:rFonts w:ascii="Times New Roman" w:eastAsia="Calibri" w:hAnsi="Times New Roman" w:cs="Times New Roman"/>
          <w:b/>
          <w:sz w:val="24"/>
          <w:szCs w:val="24"/>
          <w:lang w:val="lt-LT"/>
        </w:rPr>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Tomusiak</w:t>
      </w:r>
      <w:proofErr w:type="spellEnd"/>
      <w:r w:rsidRPr="00237479">
        <w:rPr>
          <w:rFonts w:ascii="Times New Roman" w:eastAsia="Calibri" w:hAnsi="Times New Roman" w:cs="Times New Roman"/>
          <w:sz w:val="24"/>
          <w:szCs w:val="24"/>
          <w:lang w:val="lt-LT"/>
        </w:rPr>
        <w:t xml:space="preserve"> R., </w:t>
      </w:r>
      <w:proofErr w:type="spellStart"/>
      <w:r w:rsidRPr="00237479">
        <w:rPr>
          <w:rFonts w:ascii="Times New Roman" w:eastAsia="Calibri" w:hAnsi="Times New Roman" w:cs="Times New Roman"/>
          <w:sz w:val="24"/>
          <w:szCs w:val="24"/>
          <w:lang w:val="lt-LT"/>
        </w:rPr>
        <w:t>Tychkov</w:t>
      </w:r>
      <w:proofErr w:type="spellEnd"/>
      <w:r w:rsidRPr="00237479">
        <w:rPr>
          <w:rFonts w:ascii="Times New Roman" w:eastAsia="Calibri" w:hAnsi="Times New Roman" w:cs="Times New Roman"/>
          <w:sz w:val="24"/>
          <w:szCs w:val="24"/>
          <w:lang w:val="lt-LT"/>
        </w:rPr>
        <w:t xml:space="preserve"> I., </w:t>
      </w:r>
      <w:proofErr w:type="spellStart"/>
      <w:r w:rsidRPr="00237479">
        <w:rPr>
          <w:rFonts w:ascii="Times New Roman" w:eastAsia="Calibri" w:hAnsi="Times New Roman" w:cs="Times New Roman"/>
          <w:sz w:val="24"/>
          <w:szCs w:val="24"/>
          <w:lang w:val="lt-LT"/>
        </w:rPr>
        <w:t>Zsewastynowicz</w:t>
      </w:r>
      <w:proofErr w:type="spellEnd"/>
      <w:r w:rsidRPr="00237479">
        <w:rPr>
          <w:rFonts w:ascii="Times New Roman" w:eastAsia="Calibri" w:hAnsi="Times New Roman" w:cs="Times New Roman"/>
          <w:sz w:val="24"/>
          <w:szCs w:val="24"/>
          <w:lang w:val="lt-LT"/>
        </w:rPr>
        <w:t xml:space="preserve"> L. 2015. </w:t>
      </w:r>
      <w:proofErr w:type="spellStart"/>
      <w:r w:rsidRPr="00237479">
        <w:rPr>
          <w:rFonts w:ascii="Times New Roman" w:eastAsia="Calibri" w:hAnsi="Times New Roman" w:cs="Times New Roman"/>
          <w:sz w:val="24"/>
          <w:szCs w:val="24"/>
          <w:lang w:val="lt-LT"/>
        </w:rPr>
        <w:t>Precipitation</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and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drought</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reconstructions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for</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Abakan</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Russia</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from</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Pinus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sylvestris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ring-width</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chronology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i/>
          <w:sz w:val="24"/>
          <w:szCs w:val="24"/>
          <w:lang w:val="lt-LT"/>
        </w:rPr>
        <w:t>Tree-Ring</w:t>
      </w:r>
      <w:proofErr w:type="spellEnd"/>
      <w:r w:rsidRPr="00237479">
        <w:rPr>
          <w:rFonts w:ascii="Times New Roman" w:eastAsia="Calibri" w:hAnsi="Times New Roman" w:cs="Times New Roman"/>
          <w:i/>
          <w:sz w:val="24"/>
          <w:szCs w:val="24"/>
          <w:lang w:val="lt-LT"/>
        </w:rPr>
        <w:t xml:space="preserve"> </w:t>
      </w:r>
      <w:proofErr w:type="spellStart"/>
      <w:r w:rsidRPr="00237479">
        <w:rPr>
          <w:rFonts w:ascii="Times New Roman" w:eastAsia="Calibri" w:hAnsi="Times New Roman" w:cs="Times New Roman"/>
          <w:i/>
          <w:sz w:val="24"/>
          <w:szCs w:val="24"/>
          <w:lang w:val="lt-LT"/>
        </w:rPr>
        <w:t>Research</w:t>
      </w:r>
      <w:proofErr w:type="spellEnd"/>
      <w:r w:rsidRPr="00237479">
        <w:rPr>
          <w:rFonts w:ascii="Times New Roman" w:eastAsia="Calibri" w:hAnsi="Times New Roman" w:cs="Times New Roman"/>
          <w:sz w:val="24"/>
          <w:szCs w:val="24"/>
          <w:lang w:val="lt-LT"/>
        </w:rPr>
        <w:t>, 71(1): 37–44. ISSN 1536-1098.</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sz w:val="24"/>
          <w:szCs w:val="24"/>
          <w:lang w:val="lt-LT"/>
        </w:rPr>
        <w:t>Taminskas</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Linkevičienė</w:t>
      </w:r>
      <w:proofErr w:type="spellEnd"/>
      <w:r w:rsidRPr="00237479">
        <w:rPr>
          <w:rFonts w:ascii="Times New Roman" w:eastAsia="Calibri" w:hAnsi="Times New Roman" w:cs="Times New Roman"/>
          <w:sz w:val="24"/>
          <w:szCs w:val="24"/>
          <w:lang w:val="lt-LT"/>
        </w:rPr>
        <w:t xml:space="preserve"> R., Šimanauskienė R., Jukna L., Kibirkštis G., </w:t>
      </w:r>
      <w:proofErr w:type="spellStart"/>
      <w:r w:rsidRPr="00237479">
        <w:rPr>
          <w:rFonts w:ascii="Times New Roman" w:eastAsia="Calibri" w:hAnsi="Times New Roman" w:cs="Times New Roman"/>
          <w:b/>
          <w:sz w:val="24"/>
          <w:szCs w:val="24"/>
          <w:lang w:val="lt-LT"/>
        </w:rPr>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2018. </w:t>
      </w:r>
      <w:proofErr w:type="spellStart"/>
      <w:r w:rsidRPr="00237479">
        <w:rPr>
          <w:rFonts w:ascii="Times New Roman" w:eastAsia="Calibri" w:hAnsi="Times New Roman" w:cs="Times New Roman"/>
          <w:sz w:val="24"/>
          <w:szCs w:val="24"/>
          <w:lang w:val="lt-LT"/>
        </w:rPr>
        <w:t>Climate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change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and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water</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table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fluctuation</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implications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for</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raised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bog</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surface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variability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Geomorphology</w:t>
      </w:r>
      <w:proofErr w:type="spellEnd"/>
      <w:r w:rsidRPr="00237479">
        <w:rPr>
          <w:rFonts w:ascii="Times New Roman" w:eastAsia="Calibri" w:hAnsi="Times New Roman" w:cs="Times New Roman"/>
          <w:sz w:val="24"/>
          <w:szCs w:val="24"/>
          <w:lang w:val="lt-LT"/>
        </w:rPr>
        <w:t xml:space="preserve">, 304: 40–49. </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b/>
          <w:sz w:val="24"/>
          <w:szCs w:val="24"/>
          <w:lang w:val="lt-LT"/>
        </w:rPr>
        <w:lastRenderedPageBreak/>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Edvardsson</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Pukienė</w:t>
      </w:r>
      <w:proofErr w:type="spellEnd"/>
      <w:r w:rsidRPr="00237479">
        <w:rPr>
          <w:rFonts w:ascii="Times New Roman" w:eastAsia="Calibri" w:hAnsi="Times New Roman" w:cs="Times New Roman"/>
          <w:sz w:val="24"/>
          <w:szCs w:val="24"/>
          <w:lang w:val="lt-LT"/>
        </w:rPr>
        <w:t xml:space="preserve"> R., </w:t>
      </w:r>
      <w:proofErr w:type="spellStart"/>
      <w:r w:rsidRPr="00237479">
        <w:rPr>
          <w:rFonts w:ascii="Times New Roman" w:eastAsia="Calibri" w:hAnsi="Times New Roman" w:cs="Times New Roman"/>
          <w:sz w:val="24"/>
          <w:szCs w:val="24"/>
          <w:lang w:val="lt-LT"/>
        </w:rPr>
        <w:t>Taminskas</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Stoffel</w:t>
      </w:r>
      <w:proofErr w:type="spellEnd"/>
      <w:r w:rsidRPr="00237479">
        <w:rPr>
          <w:rFonts w:ascii="Times New Roman" w:eastAsia="Calibri" w:hAnsi="Times New Roman" w:cs="Times New Roman"/>
          <w:sz w:val="24"/>
          <w:szCs w:val="24"/>
          <w:lang w:val="lt-LT"/>
        </w:rPr>
        <w:t xml:space="preserve"> M., </w:t>
      </w:r>
      <w:proofErr w:type="spellStart"/>
      <w:r w:rsidRPr="00237479">
        <w:rPr>
          <w:rFonts w:ascii="Times New Roman" w:eastAsia="Calibri" w:hAnsi="Times New Roman" w:cs="Times New Roman"/>
          <w:sz w:val="24"/>
          <w:szCs w:val="24"/>
          <w:lang w:val="lt-LT"/>
        </w:rPr>
        <w:t>Corona</w:t>
      </w:r>
      <w:proofErr w:type="spellEnd"/>
      <w:r w:rsidRPr="00237479">
        <w:rPr>
          <w:rFonts w:ascii="Times New Roman" w:eastAsia="Calibri" w:hAnsi="Times New Roman" w:cs="Times New Roman"/>
          <w:sz w:val="24"/>
          <w:szCs w:val="24"/>
          <w:lang w:val="lt-LT"/>
        </w:rPr>
        <w:t xml:space="preserve"> C., Kibirkštis G., 2018. </w:t>
      </w:r>
      <w:proofErr w:type="spellStart"/>
      <w:r w:rsidRPr="00237479">
        <w:rPr>
          <w:rFonts w:ascii="Times New Roman" w:eastAsia="Calibri" w:hAnsi="Times New Roman" w:cs="Times New Roman"/>
          <w:sz w:val="24"/>
          <w:szCs w:val="24"/>
          <w:lang w:val="lt-LT"/>
        </w:rPr>
        <w:t>Scots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pine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i/>
          <w:sz w:val="24"/>
          <w:szCs w:val="24"/>
          <w:lang w:val="lt-LT"/>
        </w:rPr>
        <w:t>Pinus</w:t>
      </w:r>
      <w:proofErr w:type="spellEnd"/>
      <w:r w:rsidRPr="00237479">
        <w:rPr>
          <w:rFonts w:ascii="Times New Roman" w:eastAsia="Calibri" w:hAnsi="Times New Roman" w:cs="Times New Roman"/>
          <w:i/>
          <w:sz w:val="24"/>
          <w:szCs w:val="24"/>
          <w:lang w:val="lt-LT"/>
        </w:rPr>
        <w:t xml:space="preserve"> </w:t>
      </w:r>
      <w:proofErr w:type="spellStart"/>
      <w:r w:rsidRPr="00237479">
        <w:rPr>
          <w:rFonts w:ascii="Times New Roman" w:eastAsia="Calibri" w:hAnsi="Times New Roman" w:cs="Times New Roman"/>
          <w:i/>
          <w:sz w:val="24"/>
          <w:szCs w:val="24"/>
          <w:lang w:val="lt-LT"/>
        </w:rPr>
        <w:t>sylvestris</w:t>
      </w:r>
      <w:proofErr w:type="spellEnd"/>
      <w:r w:rsidRPr="00237479">
        <w:rPr>
          <w:rFonts w:ascii="Times New Roman" w:eastAsia="Calibri" w:hAnsi="Times New Roman" w:cs="Times New Roman"/>
          <w:sz w:val="24"/>
          <w:szCs w:val="24"/>
          <w:lang w:val="lt-LT"/>
        </w:rPr>
        <w:t xml:space="preserve"> L.) </w:t>
      </w:r>
      <w:proofErr w:type="spellStart"/>
      <w:r w:rsidRPr="00237479">
        <w:rPr>
          <w:rFonts w:ascii="Times New Roman" w:eastAsia="Calibri" w:hAnsi="Times New Roman" w:cs="Times New Roman"/>
          <w:sz w:val="24"/>
          <w:szCs w:val="24"/>
          <w:lang w:val="lt-LT"/>
        </w:rPr>
        <w:t>based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reconstruction</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of</w:t>
      </w:r>
      <w:proofErr w:type="spellEnd"/>
      <w:r w:rsidRPr="00237479">
        <w:rPr>
          <w:rFonts w:ascii="Times New Roman" w:eastAsia="Calibri" w:hAnsi="Times New Roman" w:cs="Times New Roman"/>
          <w:sz w:val="24"/>
          <w:szCs w:val="24"/>
          <w:lang w:val="lt-LT"/>
        </w:rPr>
        <w:t xml:space="preserve"> 130 </w:t>
      </w:r>
      <w:proofErr w:type="spellStart"/>
      <w:r w:rsidRPr="00237479">
        <w:rPr>
          <w:rFonts w:ascii="Times New Roman" w:eastAsia="Calibri" w:hAnsi="Times New Roman" w:cs="Times New Roman"/>
          <w:sz w:val="24"/>
          <w:szCs w:val="24"/>
          <w:lang w:val="lt-LT"/>
        </w:rPr>
        <w:t>years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of</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water</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table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fluctuations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in</w:t>
      </w:r>
      <w:proofErr w:type="spellEnd"/>
      <w:r w:rsidRPr="00237479">
        <w:rPr>
          <w:rFonts w:ascii="Times New Roman" w:eastAsia="Calibri" w:hAnsi="Times New Roman" w:cs="Times New Roman"/>
          <w:sz w:val="24"/>
          <w:szCs w:val="24"/>
          <w:lang w:val="lt-LT"/>
        </w:rPr>
        <w:t xml:space="preserve"> a </w:t>
      </w:r>
      <w:proofErr w:type="spellStart"/>
      <w:r w:rsidRPr="00237479">
        <w:rPr>
          <w:rFonts w:ascii="Times New Roman" w:eastAsia="Calibri" w:hAnsi="Times New Roman" w:cs="Times New Roman"/>
          <w:sz w:val="24"/>
          <w:szCs w:val="24"/>
          <w:lang w:val="lt-LT"/>
        </w:rPr>
        <w:t>peatland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and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its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relevance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for</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moisture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variability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assessments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Journal</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of</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Hydrology</w:t>
      </w:r>
      <w:proofErr w:type="spellEnd"/>
      <w:r w:rsidRPr="00237479">
        <w:rPr>
          <w:rFonts w:ascii="Times New Roman" w:eastAsia="Calibri" w:hAnsi="Times New Roman" w:cs="Times New Roman"/>
          <w:sz w:val="24"/>
          <w:szCs w:val="24"/>
          <w:lang w:val="lt-LT"/>
        </w:rPr>
        <w:t>, 558: 509–519.</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sz w:val="24"/>
          <w:szCs w:val="24"/>
          <w:lang w:val="lt-LT"/>
        </w:rPr>
        <w:t>Taminskas</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Edvardsson</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Linkevičienė</w:t>
      </w:r>
      <w:proofErr w:type="spellEnd"/>
      <w:r w:rsidRPr="00237479">
        <w:rPr>
          <w:rFonts w:ascii="Times New Roman" w:eastAsia="Calibri" w:hAnsi="Times New Roman" w:cs="Times New Roman"/>
          <w:sz w:val="24"/>
          <w:szCs w:val="24"/>
          <w:lang w:val="lt-LT"/>
        </w:rPr>
        <w:t xml:space="preserve"> R., </w:t>
      </w:r>
      <w:proofErr w:type="spellStart"/>
      <w:r w:rsidRPr="00237479">
        <w:rPr>
          <w:rFonts w:ascii="Times New Roman" w:eastAsia="Calibri" w:hAnsi="Times New Roman" w:cs="Times New Roman"/>
          <w:sz w:val="24"/>
          <w:szCs w:val="24"/>
          <w:lang w:val="lt-LT"/>
        </w:rPr>
        <w:t>Corona</w:t>
      </w:r>
      <w:proofErr w:type="spellEnd"/>
      <w:r w:rsidRPr="00237479">
        <w:rPr>
          <w:rFonts w:ascii="Times New Roman" w:eastAsia="Calibri" w:hAnsi="Times New Roman" w:cs="Times New Roman"/>
          <w:sz w:val="24"/>
          <w:szCs w:val="24"/>
          <w:lang w:val="lt-LT"/>
        </w:rPr>
        <w:t xml:space="preserve"> C., </w:t>
      </w:r>
      <w:proofErr w:type="spellStart"/>
      <w:r w:rsidRPr="00237479">
        <w:rPr>
          <w:rFonts w:ascii="Times New Roman" w:eastAsia="Calibri" w:hAnsi="Times New Roman" w:cs="Times New Roman"/>
          <w:b/>
          <w:sz w:val="24"/>
          <w:szCs w:val="24"/>
          <w:lang w:val="lt-LT"/>
        </w:rPr>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Stoffel</w:t>
      </w:r>
      <w:proofErr w:type="spellEnd"/>
      <w:r w:rsidRPr="00237479">
        <w:rPr>
          <w:rFonts w:ascii="Times New Roman" w:eastAsia="Calibri" w:hAnsi="Times New Roman" w:cs="Times New Roman"/>
          <w:sz w:val="24"/>
          <w:szCs w:val="24"/>
          <w:lang w:val="lt-LT"/>
        </w:rPr>
        <w:t xml:space="preserve"> M. </w:t>
      </w:r>
      <w:proofErr w:type="spellStart"/>
      <w:r w:rsidRPr="00237479">
        <w:rPr>
          <w:rFonts w:ascii="Times New Roman" w:eastAsia="Calibri" w:hAnsi="Times New Roman" w:cs="Times New Roman"/>
          <w:sz w:val="24"/>
          <w:szCs w:val="24"/>
          <w:lang w:val="lt-LT"/>
        </w:rPr>
        <w:t>Combining</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multiple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proxies</w:t>
      </w:r>
      <w:proofErr w:type="spellEnd"/>
      <w:r w:rsidRPr="00237479">
        <w:rPr>
          <w:rFonts w:ascii="Times New Roman" w:eastAsia="Calibri" w:hAnsi="Times New Roman" w:cs="Times New Roman"/>
          <w:sz w:val="24"/>
          <w:szCs w:val="24"/>
          <w:lang w:val="lt-LT"/>
        </w:rPr>
        <w:t xml:space="preserve"> to </w:t>
      </w:r>
      <w:proofErr w:type="spellStart"/>
      <w:r w:rsidRPr="00237479">
        <w:rPr>
          <w:rFonts w:ascii="Times New Roman" w:eastAsia="Calibri" w:hAnsi="Times New Roman" w:cs="Times New Roman"/>
          <w:sz w:val="24"/>
          <w:szCs w:val="24"/>
          <w:lang w:val="lt-LT"/>
        </w:rPr>
        <w:t>investigate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water</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table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fluctuations</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in</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wetlands</w:t>
      </w:r>
      <w:proofErr w:type="spellEnd"/>
      <w:r w:rsidRPr="00237479">
        <w:rPr>
          <w:rFonts w:ascii="Times New Roman" w:eastAsia="Calibri" w:hAnsi="Times New Roman" w:cs="Times New Roman"/>
          <w:sz w:val="24"/>
          <w:szCs w:val="24"/>
          <w:lang w:val="lt-LT"/>
        </w:rPr>
        <w:t xml:space="preserve">: a </w:t>
      </w:r>
      <w:proofErr w:type="spellStart"/>
      <w:r w:rsidRPr="00237479">
        <w:rPr>
          <w:rFonts w:ascii="Times New Roman" w:eastAsia="Calibri" w:hAnsi="Times New Roman" w:cs="Times New Roman"/>
          <w:sz w:val="24"/>
          <w:szCs w:val="24"/>
          <w:lang w:val="lt-LT"/>
        </w:rPr>
        <w:t>case</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study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from</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the</w:t>
      </w:r>
      <w:proofErr w:type="spellEnd"/>
      <w:r w:rsidRPr="00237479">
        <w:rPr>
          <w:rFonts w:ascii="Times New Roman" w:eastAsia="Calibri" w:hAnsi="Times New Roman" w:cs="Times New Roman"/>
          <w:sz w:val="24"/>
          <w:szCs w:val="24"/>
          <w:lang w:val="lt-LT"/>
        </w:rPr>
        <w:t xml:space="preserve"> Rėkyva </w:t>
      </w:r>
      <w:proofErr w:type="spellStart"/>
      <w:r w:rsidRPr="00237479">
        <w:rPr>
          <w:rFonts w:ascii="Times New Roman" w:eastAsia="Calibri" w:hAnsi="Times New Roman" w:cs="Times New Roman"/>
          <w:sz w:val="24"/>
          <w:szCs w:val="24"/>
          <w:lang w:val="lt-LT"/>
        </w:rPr>
        <w:t>wetland</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complex</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Lithuania</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Palaeogeography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Palaeoclimatology</w:t>
      </w:r>
      <w:proofErr w:type="spellEnd"/>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Palaeoecology</w:t>
      </w:r>
      <w:proofErr w:type="spellEnd"/>
      <w:r w:rsidRPr="00237479">
        <w:rPr>
          <w:rFonts w:ascii="Times New Roman" w:eastAsia="Calibri" w:hAnsi="Times New Roman" w:cs="Times New Roman"/>
          <w:sz w:val="24"/>
          <w:szCs w:val="24"/>
          <w:lang w:val="lt-LT"/>
        </w:rPr>
        <w:t xml:space="preserve"> (pateiktas spaudai 2017.12.12)</w:t>
      </w:r>
    </w:p>
    <w:p w:rsidR="00237479" w:rsidRPr="00237479" w:rsidRDefault="00237479" w:rsidP="00237479">
      <w:pPr>
        <w:spacing w:after="0" w:line="360" w:lineRule="auto"/>
        <w:rPr>
          <w:rFonts w:ascii="Times New Roman" w:eastAsia="Calibri" w:hAnsi="Times New Roman" w:cs="Times New Roman"/>
          <w:b/>
          <w:bCs/>
          <w:sz w:val="24"/>
          <w:szCs w:val="24"/>
          <w:lang w:val="lt-LT"/>
        </w:rPr>
      </w:pPr>
    </w:p>
    <w:p w:rsidR="00237479" w:rsidRPr="00237479" w:rsidRDefault="00237479" w:rsidP="00237479">
      <w:pPr>
        <w:spacing w:after="120" w:line="360" w:lineRule="auto"/>
        <w:rPr>
          <w:rFonts w:ascii="Times New Roman" w:eastAsia="Calibri" w:hAnsi="Times New Roman" w:cs="Times New Roman"/>
          <w:bCs/>
          <w:sz w:val="24"/>
          <w:szCs w:val="24"/>
          <w:lang w:val="lt-LT"/>
        </w:rPr>
      </w:pPr>
      <w:r w:rsidRPr="00237479">
        <w:rPr>
          <w:rFonts w:ascii="Times New Roman" w:eastAsia="Calibri" w:hAnsi="Times New Roman" w:cs="Times New Roman"/>
          <w:bCs/>
          <w:sz w:val="24"/>
          <w:szCs w:val="24"/>
          <w:lang w:val="lt-LT"/>
        </w:rPr>
        <w:t>Mokslo straipsniai tarptautinėse duomenų bazėse referuojamuose leidiniuose</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b/>
          <w:sz w:val="24"/>
          <w:szCs w:val="24"/>
          <w:lang w:val="lt-LT"/>
        </w:rPr>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Taminskas</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Šmatas</w:t>
      </w:r>
      <w:proofErr w:type="spellEnd"/>
      <w:r w:rsidRPr="00237479">
        <w:rPr>
          <w:rFonts w:ascii="Times New Roman" w:eastAsia="Calibri" w:hAnsi="Times New Roman" w:cs="Times New Roman"/>
          <w:sz w:val="24"/>
          <w:szCs w:val="24"/>
          <w:lang w:val="lt-LT"/>
        </w:rPr>
        <w:t xml:space="preserve"> V., </w:t>
      </w:r>
      <w:proofErr w:type="spellStart"/>
      <w:r w:rsidRPr="00237479">
        <w:rPr>
          <w:rFonts w:ascii="Times New Roman" w:eastAsia="Calibri" w:hAnsi="Times New Roman" w:cs="Times New Roman"/>
          <w:sz w:val="24"/>
          <w:szCs w:val="24"/>
          <w:lang w:val="lt-LT"/>
        </w:rPr>
        <w:t>Pukienė</w:t>
      </w:r>
      <w:proofErr w:type="spellEnd"/>
      <w:r w:rsidRPr="00237479">
        <w:rPr>
          <w:rFonts w:ascii="Times New Roman" w:eastAsia="Calibri" w:hAnsi="Times New Roman" w:cs="Times New Roman"/>
          <w:sz w:val="24"/>
          <w:szCs w:val="24"/>
          <w:lang w:val="lt-LT"/>
        </w:rPr>
        <w:t xml:space="preserve"> R. 2014. Meteorologinių sąlygų poveikis didelės raiškos </w:t>
      </w:r>
      <w:proofErr w:type="spellStart"/>
      <w:r w:rsidRPr="00237479">
        <w:rPr>
          <w:rFonts w:ascii="Times New Roman" w:eastAsia="Calibri" w:hAnsi="Times New Roman" w:cs="Times New Roman"/>
          <w:sz w:val="24"/>
          <w:szCs w:val="24"/>
          <w:lang w:val="lt-LT"/>
        </w:rPr>
        <w:t>dendrometrais</w:t>
      </w:r>
      <w:proofErr w:type="spellEnd"/>
      <w:r w:rsidRPr="00237479">
        <w:rPr>
          <w:rFonts w:ascii="Times New Roman" w:eastAsia="Calibri" w:hAnsi="Times New Roman" w:cs="Times New Roman"/>
          <w:sz w:val="24"/>
          <w:szCs w:val="24"/>
          <w:lang w:val="lt-LT"/>
        </w:rPr>
        <w:t xml:space="preserve"> išmatuotam </w:t>
      </w:r>
      <w:proofErr w:type="spellStart"/>
      <w:r w:rsidRPr="00237479">
        <w:rPr>
          <w:rFonts w:ascii="Times New Roman" w:eastAsia="Calibri" w:hAnsi="Times New Roman" w:cs="Times New Roman"/>
          <w:i/>
          <w:sz w:val="24"/>
          <w:szCs w:val="24"/>
          <w:lang w:val="lt-LT"/>
        </w:rPr>
        <w:t>Pinus</w:t>
      </w:r>
      <w:proofErr w:type="spellEnd"/>
      <w:r w:rsidRPr="00237479">
        <w:rPr>
          <w:rFonts w:ascii="Times New Roman" w:eastAsia="Calibri" w:hAnsi="Times New Roman" w:cs="Times New Roman"/>
          <w:i/>
          <w:sz w:val="24"/>
          <w:szCs w:val="24"/>
          <w:lang w:val="lt-LT"/>
        </w:rPr>
        <w:t xml:space="preserve"> </w:t>
      </w:r>
      <w:proofErr w:type="spellStart"/>
      <w:r w:rsidRPr="00237479">
        <w:rPr>
          <w:rFonts w:ascii="Times New Roman" w:eastAsia="Calibri" w:hAnsi="Times New Roman" w:cs="Times New Roman"/>
          <w:i/>
          <w:sz w:val="24"/>
          <w:szCs w:val="24"/>
          <w:lang w:val="lt-LT"/>
        </w:rPr>
        <w:t>sylvestris</w:t>
      </w:r>
      <w:proofErr w:type="spellEnd"/>
      <w:r w:rsidRPr="00237479">
        <w:rPr>
          <w:rFonts w:ascii="Times New Roman" w:eastAsia="Calibri" w:hAnsi="Times New Roman" w:cs="Times New Roman"/>
          <w:sz w:val="24"/>
          <w:szCs w:val="24"/>
          <w:lang w:val="lt-LT"/>
        </w:rPr>
        <w:t xml:space="preserve"> kamieno apimties pokyčiui vegetacijos periodo pabaigoje. </w:t>
      </w:r>
      <w:r w:rsidRPr="00237479">
        <w:rPr>
          <w:rFonts w:ascii="Times New Roman" w:eastAsia="Calibri" w:hAnsi="Times New Roman" w:cs="Times New Roman"/>
          <w:i/>
          <w:sz w:val="24"/>
          <w:szCs w:val="24"/>
          <w:lang w:val="lt-LT"/>
        </w:rPr>
        <w:t>Mokslas – Lietuvos ateitis</w:t>
      </w:r>
      <w:r w:rsidRPr="00237479">
        <w:rPr>
          <w:rFonts w:ascii="Times New Roman" w:eastAsia="Calibri" w:hAnsi="Times New Roman" w:cs="Times New Roman"/>
          <w:sz w:val="24"/>
          <w:szCs w:val="24"/>
          <w:lang w:val="lt-LT"/>
        </w:rPr>
        <w:t>, 6 (4): 392–399. ISSN 2029-2341.</w:t>
      </w:r>
    </w:p>
    <w:p w:rsidR="00237479" w:rsidRDefault="00237479" w:rsidP="00237479">
      <w:pPr>
        <w:spacing w:after="0" w:line="360" w:lineRule="auto"/>
        <w:rPr>
          <w:rFonts w:ascii="Times New Roman" w:eastAsia="Calibri" w:hAnsi="Times New Roman" w:cs="Times New Roman"/>
          <w:bCs/>
          <w:sz w:val="24"/>
          <w:szCs w:val="24"/>
          <w:lang w:val="lt-LT"/>
        </w:rPr>
      </w:pPr>
      <w:bookmarkStart w:id="0" w:name="_GoBack"/>
      <w:bookmarkEnd w:id="0"/>
    </w:p>
    <w:p w:rsidR="00237479" w:rsidRPr="00237479" w:rsidRDefault="00237479" w:rsidP="00237479">
      <w:pPr>
        <w:spacing w:after="120" w:line="360" w:lineRule="auto"/>
        <w:rPr>
          <w:rFonts w:ascii="Times New Roman" w:eastAsia="Calibri" w:hAnsi="Times New Roman" w:cs="Times New Roman"/>
          <w:bCs/>
          <w:sz w:val="24"/>
          <w:szCs w:val="24"/>
          <w:lang w:val="lt-LT"/>
        </w:rPr>
      </w:pPr>
      <w:r w:rsidRPr="00237479">
        <w:rPr>
          <w:rFonts w:ascii="Times New Roman" w:eastAsia="Calibri" w:hAnsi="Times New Roman" w:cs="Times New Roman"/>
          <w:bCs/>
          <w:sz w:val="24"/>
          <w:szCs w:val="24"/>
          <w:lang w:val="lt-LT"/>
        </w:rPr>
        <w:t>Straipsniai mokslo populiarinimo ir visuomenės švietimo tikslais</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sz w:val="24"/>
          <w:szCs w:val="24"/>
          <w:lang w:val="lt-LT"/>
        </w:rPr>
        <w:t>Linkevičienė</w:t>
      </w:r>
      <w:proofErr w:type="spellEnd"/>
      <w:r w:rsidRPr="00237479">
        <w:rPr>
          <w:rFonts w:ascii="Times New Roman" w:eastAsia="Calibri" w:hAnsi="Times New Roman" w:cs="Times New Roman"/>
          <w:sz w:val="24"/>
          <w:szCs w:val="24"/>
          <w:lang w:val="lt-LT"/>
        </w:rPr>
        <w:t xml:space="preserve"> R., Mažeika J., </w:t>
      </w:r>
      <w:proofErr w:type="spellStart"/>
      <w:r w:rsidRPr="00237479">
        <w:rPr>
          <w:rFonts w:ascii="Times New Roman" w:eastAsia="Calibri" w:hAnsi="Times New Roman" w:cs="Times New Roman"/>
          <w:sz w:val="24"/>
          <w:szCs w:val="24"/>
          <w:lang w:val="lt-LT"/>
        </w:rPr>
        <w:t>Taminskas</w:t>
      </w:r>
      <w:proofErr w:type="spellEnd"/>
      <w:r w:rsidRPr="00237479">
        <w:rPr>
          <w:rFonts w:ascii="Times New Roman" w:eastAsia="Calibri" w:hAnsi="Times New Roman" w:cs="Times New Roman"/>
          <w:sz w:val="24"/>
          <w:szCs w:val="24"/>
          <w:lang w:val="lt-LT"/>
        </w:rPr>
        <w:t xml:space="preserve"> J., </w:t>
      </w:r>
      <w:proofErr w:type="spellStart"/>
      <w:r w:rsidRPr="00237479">
        <w:rPr>
          <w:rFonts w:ascii="Times New Roman" w:eastAsia="Calibri" w:hAnsi="Times New Roman" w:cs="Times New Roman"/>
          <w:sz w:val="24"/>
          <w:szCs w:val="24"/>
          <w:lang w:val="lt-LT"/>
        </w:rPr>
        <w:t>Baužienė</w:t>
      </w:r>
      <w:proofErr w:type="spellEnd"/>
      <w:r w:rsidRPr="00237479">
        <w:rPr>
          <w:rFonts w:ascii="Times New Roman" w:eastAsia="Calibri" w:hAnsi="Times New Roman" w:cs="Times New Roman"/>
          <w:sz w:val="24"/>
          <w:szCs w:val="24"/>
          <w:lang w:val="lt-LT"/>
        </w:rPr>
        <w:t xml:space="preserve"> I., </w:t>
      </w:r>
      <w:proofErr w:type="spellStart"/>
      <w:r w:rsidRPr="00237479">
        <w:rPr>
          <w:rFonts w:ascii="Times New Roman" w:eastAsia="Calibri" w:hAnsi="Times New Roman" w:cs="Times New Roman"/>
          <w:b/>
          <w:sz w:val="24"/>
          <w:szCs w:val="24"/>
          <w:lang w:val="lt-LT"/>
        </w:rPr>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Rimkus E. 2015. Klimato kaitos tyrimai: bendras Lietuvos ir Šveicarijos mokslinių tyrimų projektas. </w:t>
      </w:r>
      <w:r w:rsidRPr="00237479">
        <w:rPr>
          <w:rFonts w:ascii="Times New Roman" w:eastAsia="Calibri" w:hAnsi="Times New Roman" w:cs="Times New Roman"/>
          <w:i/>
          <w:sz w:val="24"/>
          <w:szCs w:val="24"/>
          <w:lang w:val="lt-LT"/>
        </w:rPr>
        <w:t>Geologijos akiračiai</w:t>
      </w:r>
      <w:r w:rsidRPr="00237479">
        <w:rPr>
          <w:rFonts w:ascii="Times New Roman" w:eastAsia="Calibri" w:hAnsi="Times New Roman" w:cs="Times New Roman"/>
          <w:sz w:val="24"/>
          <w:szCs w:val="24"/>
          <w:lang w:val="lt-LT"/>
        </w:rPr>
        <w:t>, 2: 16–22. 2015/2. ISSN 1392-0006.</w:t>
      </w:r>
    </w:p>
    <w:p w:rsidR="00237479" w:rsidRPr="00237479" w:rsidRDefault="00237479" w:rsidP="00237479">
      <w:pPr>
        <w:numPr>
          <w:ilvl w:val="0"/>
          <w:numId w:val="1"/>
        </w:numPr>
        <w:spacing w:after="0" w:line="360" w:lineRule="auto"/>
        <w:rPr>
          <w:rFonts w:ascii="Times New Roman" w:eastAsia="Calibri" w:hAnsi="Times New Roman" w:cs="Times New Roman"/>
          <w:sz w:val="24"/>
          <w:szCs w:val="24"/>
          <w:lang w:val="lt-LT"/>
        </w:rPr>
      </w:pPr>
      <w:proofErr w:type="spellStart"/>
      <w:r w:rsidRPr="00237479">
        <w:rPr>
          <w:rFonts w:ascii="Times New Roman" w:eastAsia="Calibri" w:hAnsi="Times New Roman" w:cs="Times New Roman"/>
          <w:b/>
          <w:sz w:val="24"/>
          <w:szCs w:val="24"/>
          <w:lang w:val="lt-LT"/>
        </w:rPr>
        <w:t>Tamkevičiūtė</w:t>
      </w:r>
      <w:proofErr w:type="spellEnd"/>
      <w:r w:rsidRPr="00237479">
        <w:rPr>
          <w:rFonts w:ascii="Times New Roman" w:eastAsia="Calibri" w:hAnsi="Times New Roman" w:cs="Times New Roman"/>
          <w:b/>
          <w:sz w:val="24"/>
          <w:szCs w:val="24"/>
          <w:lang w:val="lt-LT"/>
        </w:rPr>
        <w:t xml:space="preserve"> M.</w:t>
      </w:r>
      <w:r w:rsidRPr="00237479">
        <w:rPr>
          <w:rFonts w:ascii="Times New Roman" w:eastAsia="Calibri" w:hAnsi="Times New Roman" w:cs="Times New Roman"/>
          <w:sz w:val="24"/>
          <w:szCs w:val="24"/>
          <w:lang w:val="lt-LT"/>
        </w:rPr>
        <w:t xml:space="preserve">, </w:t>
      </w:r>
      <w:proofErr w:type="spellStart"/>
      <w:r w:rsidRPr="00237479">
        <w:rPr>
          <w:rFonts w:ascii="Times New Roman" w:eastAsia="Calibri" w:hAnsi="Times New Roman" w:cs="Times New Roman"/>
          <w:sz w:val="24"/>
          <w:szCs w:val="24"/>
          <w:lang w:val="lt-LT"/>
        </w:rPr>
        <w:t>Mikalauskienė</w:t>
      </w:r>
      <w:proofErr w:type="spellEnd"/>
      <w:r w:rsidRPr="00237479">
        <w:rPr>
          <w:rFonts w:ascii="Times New Roman" w:eastAsia="Calibri" w:hAnsi="Times New Roman" w:cs="Times New Roman"/>
          <w:sz w:val="24"/>
          <w:szCs w:val="24"/>
          <w:lang w:val="lt-LT"/>
        </w:rPr>
        <w:t xml:space="preserve"> R. 2015. Kokios klimato kaitos paslaptys slypi durpynuose? </w:t>
      </w:r>
      <w:r w:rsidRPr="00237479">
        <w:rPr>
          <w:rFonts w:ascii="Times New Roman" w:eastAsia="Calibri" w:hAnsi="Times New Roman" w:cs="Times New Roman"/>
          <w:i/>
          <w:sz w:val="24"/>
          <w:szCs w:val="24"/>
          <w:lang w:val="lt-LT"/>
        </w:rPr>
        <w:t>Žaliasis pasaulis</w:t>
      </w:r>
      <w:r w:rsidRPr="00237479">
        <w:rPr>
          <w:rFonts w:ascii="Times New Roman" w:eastAsia="Calibri" w:hAnsi="Times New Roman" w:cs="Times New Roman"/>
          <w:sz w:val="24"/>
          <w:szCs w:val="24"/>
          <w:lang w:val="lt-LT"/>
        </w:rPr>
        <w:t>, 12 (kovo 26 d.): 10. ISSN 1392-2092.</w:t>
      </w:r>
    </w:p>
    <w:p w:rsidR="00237479" w:rsidRPr="00237479" w:rsidRDefault="00237479" w:rsidP="00452314">
      <w:pPr>
        <w:spacing w:after="0" w:line="360" w:lineRule="auto"/>
        <w:rPr>
          <w:rFonts w:ascii="Times New Roman" w:eastAsia="Calibri" w:hAnsi="Times New Roman" w:cs="Times New Roman"/>
          <w:sz w:val="26"/>
          <w:szCs w:val="26"/>
          <w:lang w:val="lt-LT"/>
        </w:rPr>
      </w:pPr>
    </w:p>
    <w:p w:rsidR="00237479" w:rsidRDefault="00237479" w:rsidP="00237479">
      <w:pPr>
        <w:spacing w:after="120" w:line="360" w:lineRule="auto"/>
        <w:rPr>
          <w:rFonts w:ascii="Times New Roman" w:eastAsia="Calibri" w:hAnsi="Times New Roman" w:cs="Times New Roman"/>
          <w:bCs/>
          <w:sz w:val="24"/>
          <w:szCs w:val="24"/>
          <w:lang w:val="lt-LT"/>
        </w:rPr>
      </w:pPr>
      <w:r w:rsidRPr="00237479">
        <w:rPr>
          <w:rFonts w:ascii="Times New Roman" w:eastAsia="Calibri" w:hAnsi="Times New Roman" w:cs="Times New Roman"/>
          <w:bCs/>
          <w:sz w:val="24"/>
          <w:szCs w:val="24"/>
          <w:lang w:val="lt-LT"/>
        </w:rPr>
        <w:t>Tezės tarptautinių konferencijų medžiagoje:</w:t>
      </w:r>
    </w:p>
    <w:p w:rsidR="00237479" w:rsidRPr="00237479" w:rsidRDefault="00237479" w:rsidP="00657079">
      <w:pPr>
        <w:numPr>
          <w:ilvl w:val="0"/>
          <w:numId w:val="1"/>
        </w:numPr>
        <w:spacing w:after="0" w:line="360" w:lineRule="auto"/>
        <w:jc w:val="both"/>
        <w:rPr>
          <w:rFonts w:ascii="Times New Roman" w:eastAsia="Times New Roman" w:hAnsi="Times New Roman" w:cs="Times New Roman"/>
          <w:sz w:val="24"/>
          <w:szCs w:val="24"/>
          <w:lang w:val="lt-LT" w:eastAsia="lt-LT"/>
        </w:rPr>
      </w:pPr>
      <w:proofErr w:type="spellStart"/>
      <w:r w:rsidRPr="00237479">
        <w:rPr>
          <w:rFonts w:ascii="Times New Roman" w:eastAsia="Times New Roman" w:hAnsi="Times New Roman" w:cs="Times New Roman"/>
          <w:b/>
          <w:sz w:val="24"/>
          <w:szCs w:val="24"/>
          <w:lang w:val="lt-LT" w:eastAsia="lt-LT"/>
        </w:rPr>
        <w:t>Tamkevičiūtė</w:t>
      </w:r>
      <w:proofErr w:type="spellEnd"/>
      <w:r w:rsidRPr="00237479">
        <w:rPr>
          <w:rFonts w:ascii="Times New Roman" w:eastAsia="Times New Roman" w:hAnsi="Times New Roman" w:cs="Times New Roman"/>
          <w:b/>
          <w:sz w:val="24"/>
          <w:szCs w:val="24"/>
          <w:lang w:val="lt-LT" w:eastAsia="lt-LT"/>
        </w:rPr>
        <w:t xml:space="preserve"> M</w:t>
      </w:r>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Pukienė</w:t>
      </w:r>
      <w:proofErr w:type="spellEnd"/>
      <w:r w:rsidRPr="00237479">
        <w:rPr>
          <w:rFonts w:ascii="Times New Roman" w:eastAsia="Times New Roman" w:hAnsi="Times New Roman" w:cs="Times New Roman"/>
          <w:sz w:val="24"/>
          <w:szCs w:val="24"/>
          <w:lang w:val="lt-LT" w:eastAsia="lt-LT"/>
        </w:rPr>
        <w:t xml:space="preserve"> R., </w:t>
      </w:r>
      <w:proofErr w:type="spellStart"/>
      <w:r w:rsidRPr="00237479">
        <w:rPr>
          <w:rFonts w:ascii="Times New Roman" w:eastAsia="Times New Roman" w:hAnsi="Times New Roman" w:cs="Times New Roman"/>
          <w:sz w:val="24"/>
          <w:szCs w:val="24"/>
          <w:lang w:val="lt-LT" w:eastAsia="lt-LT"/>
        </w:rPr>
        <w:t>Taminskas</w:t>
      </w:r>
      <w:proofErr w:type="spellEnd"/>
      <w:r w:rsidRPr="00237479">
        <w:rPr>
          <w:rFonts w:ascii="Times New Roman" w:eastAsia="Times New Roman" w:hAnsi="Times New Roman" w:cs="Times New Roman"/>
          <w:sz w:val="24"/>
          <w:szCs w:val="24"/>
          <w:lang w:val="lt-LT" w:eastAsia="lt-LT"/>
        </w:rPr>
        <w:t xml:space="preserve"> J., </w:t>
      </w:r>
      <w:proofErr w:type="spellStart"/>
      <w:r w:rsidRPr="00237479">
        <w:rPr>
          <w:rFonts w:ascii="Times New Roman" w:eastAsia="Times New Roman" w:hAnsi="Times New Roman" w:cs="Times New Roman"/>
          <w:sz w:val="24"/>
          <w:szCs w:val="24"/>
          <w:lang w:val="lt-LT" w:eastAsia="lt-LT"/>
        </w:rPr>
        <w:t>Šmatas</w:t>
      </w:r>
      <w:proofErr w:type="spellEnd"/>
      <w:r w:rsidRPr="00237479">
        <w:rPr>
          <w:rFonts w:ascii="Times New Roman" w:eastAsia="Times New Roman" w:hAnsi="Times New Roman" w:cs="Times New Roman"/>
          <w:sz w:val="24"/>
          <w:szCs w:val="24"/>
          <w:lang w:val="lt-LT" w:eastAsia="lt-LT"/>
        </w:rPr>
        <w:t xml:space="preserve"> V. 2014. </w:t>
      </w:r>
      <w:proofErr w:type="spellStart"/>
      <w:r w:rsidRPr="00237479">
        <w:rPr>
          <w:rFonts w:ascii="Times New Roman" w:eastAsia="Times New Roman" w:hAnsi="Times New Roman" w:cs="Times New Roman"/>
          <w:sz w:val="24"/>
          <w:szCs w:val="24"/>
          <w:lang w:val="lt-LT" w:eastAsia="lt-LT"/>
        </w:rPr>
        <w:t>Factors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affecting</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daily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variations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of</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Scots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pine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stem</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size</w:t>
      </w:r>
      <w:proofErr w:type="spellEnd"/>
      <w:r w:rsidRPr="00237479">
        <w:rPr>
          <w:rFonts w:ascii="Times New Roman" w:eastAsia="Times New Roman" w:hAnsi="Times New Roman" w:cs="Times New Roman"/>
          <w:sz w:val="24"/>
          <w:szCs w:val="24"/>
          <w:lang w:val="lt-LT" w:eastAsia="lt-LT"/>
        </w:rPr>
        <w:t xml:space="preserve"> at </w:t>
      </w:r>
      <w:proofErr w:type="spellStart"/>
      <w:r w:rsidRPr="00237479">
        <w:rPr>
          <w:rFonts w:ascii="Times New Roman" w:eastAsia="Times New Roman" w:hAnsi="Times New Roman" w:cs="Times New Roman"/>
          <w:sz w:val="24"/>
          <w:szCs w:val="24"/>
          <w:lang w:val="lt-LT" w:eastAsia="lt-LT"/>
        </w:rPr>
        <w:t>the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end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of</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vegetation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season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EuroDendro</w:t>
      </w:r>
      <w:proofErr w:type="spellEnd"/>
      <w:r w:rsidRPr="00237479">
        <w:rPr>
          <w:rFonts w:ascii="Times New Roman" w:eastAsia="Times New Roman" w:hAnsi="Times New Roman" w:cs="Times New Roman"/>
          <w:sz w:val="24"/>
          <w:szCs w:val="24"/>
          <w:lang w:val="lt-LT" w:eastAsia="lt-LT"/>
        </w:rPr>
        <w:t xml:space="preserve">, </w:t>
      </w:r>
      <w:smartTag w:uri="urn:schemas-microsoft-com:office:smarttags" w:element="metricconverter">
        <w:smartTagPr>
          <w:attr w:name="ProductID" w:val="2014 m"/>
        </w:smartTagPr>
        <w:r w:rsidRPr="00237479">
          <w:rPr>
            <w:rFonts w:ascii="Times New Roman" w:eastAsia="Times New Roman" w:hAnsi="Times New Roman" w:cs="Times New Roman"/>
            <w:sz w:val="24"/>
            <w:szCs w:val="24"/>
            <w:lang w:val="lt-LT" w:eastAsia="lt-LT"/>
          </w:rPr>
          <w:t>2014 m</w:t>
        </w:r>
      </w:smartTag>
      <w:r w:rsidRPr="00237479">
        <w:rPr>
          <w:rFonts w:ascii="Times New Roman" w:eastAsia="Times New Roman" w:hAnsi="Times New Roman" w:cs="Times New Roman"/>
          <w:sz w:val="24"/>
          <w:szCs w:val="24"/>
          <w:lang w:val="lt-LT" w:eastAsia="lt-LT"/>
        </w:rPr>
        <w:t>. rugsėjo 8</w:t>
      </w:r>
      <w:r w:rsidRPr="00237479">
        <w:rPr>
          <w:rFonts w:ascii="Times New Roman" w:eastAsia="Calibri" w:hAnsi="Times New Roman" w:cs="Times New Roman"/>
          <w:sz w:val="24"/>
          <w:szCs w:val="24"/>
          <w:lang w:val="lt-LT"/>
        </w:rPr>
        <w:t>–</w:t>
      </w:r>
      <w:r w:rsidRPr="00237479">
        <w:rPr>
          <w:rFonts w:ascii="Times New Roman" w:eastAsia="Times New Roman" w:hAnsi="Times New Roman" w:cs="Times New Roman"/>
          <w:sz w:val="24"/>
          <w:szCs w:val="24"/>
          <w:lang w:val="lt-LT" w:eastAsia="lt-LT"/>
        </w:rPr>
        <w:t xml:space="preserve">12 d., </w:t>
      </w:r>
      <w:proofErr w:type="spellStart"/>
      <w:r w:rsidRPr="00237479">
        <w:rPr>
          <w:rFonts w:ascii="Times New Roman" w:eastAsia="Times New Roman" w:hAnsi="Times New Roman" w:cs="Times New Roman"/>
          <w:sz w:val="24"/>
          <w:szCs w:val="24"/>
          <w:lang w:val="lt-LT" w:eastAsia="lt-LT"/>
        </w:rPr>
        <w:t>Lugo</w:t>
      </w:r>
      <w:proofErr w:type="spellEnd"/>
      <w:r w:rsidRPr="00237479">
        <w:rPr>
          <w:rFonts w:ascii="Times New Roman" w:eastAsia="Times New Roman" w:hAnsi="Times New Roman" w:cs="Times New Roman"/>
          <w:sz w:val="24"/>
          <w:szCs w:val="24"/>
          <w:lang w:val="lt-LT" w:eastAsia="lt-LT"/>
        </w:rPr>
        <w:t xml:space="preserve">, Ispanija. </w:t>
      </w:r>
    </w:p>
    <w:p w:rsidR="00237479" w:rsidRPr="00237479" w:rsidRDefault="00237479" w:rsidP="00657079">
      <w:pPr>
        <w:numPr>
          <w:ilvl w:val="0"/>
          <w:numId w:val="1"/>
        </w:numPr>
        <w:tabs>
          <w:tab w:val="clear" w:pos="720"/>
        </w:tabs>
        <w:spacing w:after="0" w:line="360" w:lineRule="auto"/>
        <w:jc w:val="both"/>
        <w:rPr>
          <w:rFonts w:ascii="Times New Roman" w:eastAsia="Times New Roman" w:hAnsi="Times New Roman" w:cs="Times New Roman"/>
          <w:sz w:val="24"/>
          <w:szCs w:val="24"/>
          <w:lang w:val="lt-LT" w:eastAsia="lt-LT"/>
        </w:rPr>
      </w:pPr>
      <w:proofErr w:type="spellStart"/>
      <w:r w:rsidRPr="00237479">
        <w:rPr>
          <w:rFonts w:ascii="Times New Roman" w:eastAsia="Times New Roman" w:hAnsi="Times New Roman" w:cs="Times New Roman"/>
          <w:sz w:val="24"/>
          <w:szCs w:val="24"/>
          <w:lang w:val="lt-LT" w:eastAsia="lt-LT"/>
        </w:rPr>
        <w:t>Edvardsson</w:t>
      </w:r>
      <w:proofErr w:type="spellEnd"/>
      <w:r w:rsidRPr="00237479">
        <w:rPr>
          <w:rFonts w:ascii="Times New Roman" w:eastAsia="Times New Roman" w:hAnsi="Times New Roman" w:cs="Times New Roman"/>
          <w:sz w:val="24"/>
          <w:szCs w:val="24"/>
          <w:lang w:val="lt-LT" w:eastAsia="lt-LT"/>
        </w:rPr>
        <w:t xml:space="preserve"> J., </w:t>
      </w:r>
      <w:proofErr w:type="spellStart"/>
      <w:r w:rsidRPr="00237479">
        <w:rPr>
          <w:rFonts w:ascii="Times New Roman" w:eastAsia="Times New Roman" w:hAnsi="Times New Roman" w:cs="Times New Roman"/>
          <w:sz w:val="24"/>
          <w:szCs w:val="24"/>
          <w:lang w:val="lt-LT" w:eastAsia="lt-LT"/>
        </w:rPr>
        <w:t>Leuschner</w:t>
      </w:r>
      <w:proofErr w:type="spellEnd"/>
      <w:r w:rsidRPr="00237479">
        <w:rPr>
          <w:rFonts w:ascii="Times New Roman" w:eastAsia="Times New Roman" w:hAnsi="Times New Roman" w:cs="Times New Roman"/>
          <w:sz w:val="24"/>
          <w:szCs w:val="24"/>
          <w:lang w:val="lt-LT" w:eastAsia="lt-LT"/>
        </w:rPr>
        <w:t xml:space="preserve"> H. H., </w:t>
      </w:r>
      <w:proofErr w:type="spellStart"/>
      <w:r w:rsidRPr="00237479">
        <w:rPr>
          <w:rFonts w:ascii="Times New Roman" w:eastAsia="Times New Roman" w:hAnsi="Times New Roman" w:cs="Times New Roman"/>
          <w:sz w:val="24"/>
          <w:szCs w:val="24"/>
          <w:lang w:val="lt-LT" w:eastAsia="lt-LT"/>
        </w:rPr>
        <w:t>Helama</w:t>
      </w:r>
      <w:proofErr w:type="spellEnd"/>
      <w:r w:rsidRPr="00237479">
        <w:rPr>
          <w:rFonts w:ascii="Times New Roman" w:eastAsia="Times New Roman" w:hAnsi="Times New Roman" w:cs="Times New Roman"/>
          <w:sz w:val="24"/>
          <w:szCs w:val="24"/>
          <w:lang w:val="lt-LT" w:eastAsia="lt-LT"/>
        </w:rPr>
        <w:t xml:space="preserve"> S., </w:t>
      </w:r>
      <w:proofErr w:type="spellStart"/>
      <w:r w:rsidRPr="00237479">
        <w:rPr>
          <w:rFonts w:ascii="Times New Roman" w:eastAsia="Times New Roman" w:hAnsi="Times New Roman" w:cs="Times New Roman"/>
          <w:sz w:val="24"/>
          <w:szCs w:val="24"/>
          <w:lang w:val="lt-LT" w:eastAsia="lt-LT"/>
        </w:rPr>
        <w:t>Corona</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Ch</w:t>
      </w:r>
      <w:proofErr w:type="spellEnd"/>
      <w:r w:rsidRPr="00237479">
        <w:rPr>
          <w:rFonts w:ascii="Times New Roman" w:eastAsia="Times New Roman" w:hAnsi="Times New Roman" w:cs="Times New Roman"/>
          <w:sz w:val="24"/>
          <w:szCs w:val="24"/>
          <w:lang w:val="lt-LT" w:eastAsia="lt-LT"/>
        </w:rPr>
        <w:t xml:space="preserve">., Mažeika J., </w:t>
      </w:r>
      <w:proofErr w:type="spellStart"/>
      <w:r w:rsidRPr="00237479">
        <w:rPr>
          <w:rFonts w:ascii="Times New Roman" w:eastAsia="Times New Roman" w:hAnsi="Times New Roman" w:cs="Times New Roman"/>
          <w:sz w:val="24"/>
          <w:szCs w:val="24"/>
          <w:lang w:val="lt-LT" w:eastAsia="lt-LT"/>
        </w:rPr>
        <w:t>Taminskas</w:t>
      </w:r>
      <w:proofErr w:type="spellEnd"/>
      <w:r w:rsidRPr="00237479">
        <w:rPr>
          <w:rFonts w:ascii="Times New Roman" w:eastAsia="Times New Roman" w:hAnsi="Times New Roman" w:cs="Times New Roman"/>
          <w:sz w:val="24"/>
          <w:szCs w:val="24"/>
          <w:lang w:val="lt-LT" w:eastAsia="lt-LT"/>
        </w:rPr>
        <w:t xml:space="preserve"> J., </w:t>
      </w:r>
      <w:proofErr w:type="spellStart"/>
      <w:r w:rsidRPr="00237479">
        <w:rPr>
          <w:rFonts w:ascii="Times New Roman" w:eastAsia="Times New Roman" w:hAnsi="Times New Roman" w:cs="Times New Roman"/>
          <w:b/>
          <w:sz w:val="24"/>
          <w:szCs w:val="24"/>
          <w:lang w:val="lt-LT" w:eastAsia="lt-LT"/>
        </w:rPr>
        <w:t>Tamkevičiūtė</w:t>
      </w:r>
      <w:proofErr w:type="spellEnd"/>
      <w:r w:rsidRPr="00237479">
        <w:rPr>
          <w:rFonts w:ascii="Times New Roman" w:eastAsia="Times New Roman" w:hAnsi="Times New Roman" w:cs="Times New Roman"/>
          <w:b/>
          <w:sz w:val="24"/>
          <w:szCs w:val="24"/>
          <w:lang w:val="lt-LT" w:eastAsia="lt-LT"/>
        </w:rPr>
        <w:t xml:space="preserve"> M.</w:t>
      </w:r>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Stoffel</w:t>
      </w:r>
      <w:proofErr w:type="spellEnd"/>
      <w:r w:rsidRPr="00237479">
        <w:rPr>
          <w:rFonts w:ascii="Times New Roman" w:eastAsia="Times New Roman" w:hAnsi="Times New Roman" w:cs="Times New Roman"/>
          <w:sz w:val="24"/>
          <w:szCs w:val="24"/>
          <w:lang w:val="lt-LT" w:eastAsia="lt-LT"/>
        </w:rPr>
        <w:t xml:space="preserve"> M. 2014. </w:t>
      </w:r>
      <w:proofErr w:type="spellStart"/>
      <w:r w:rsidRPr="00237479">
        <w:rPr>
          <w:rFonts w:ascii="Times New Roman" w:eastAsia="Times New Roman" w:hAnsi="Times New Roman" w:cs="Times New Roman"/>
          <w:sz w:val="24"/>
          <w:szCs w:val="24"/>
          <w:lang w:val="lt-LT" w:eastAsia="lt-LT"/>
        </w:rPr>
        <w:t>Subfossil</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bog</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pines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as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indicators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of</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long-term</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palaeohydrology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and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climate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change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World</w:t>
      </w:r>
      <w:proofErr w:type="spellEnd"/>
      <w:r w:rsidRPr="00237479">
        <w:rPr>
          <w:rFonts w:ascii="Times New Roman" w:eastAsia="Times New Roman" w:hAnsi="Times New Roman" w:cs="Times New Roman"/>
          <w:i/>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Dendro</w:t>
      </w:r>
      <w:proofErr w:type="spellEnd"/>
      <w:r w:rsidRPr="00237479">
        <w:rPr>
          <w:rFonts w:ascii="Times New Roman" w:eastAsia="Times New Roman" w:hAnsi="Times New Roman" w:cs="Times New Roman"/>
          <w:sz w:val="24"/>
          <w:szCs w:val="24"/>
          <w:lang w:val="lt-LT" w:eastAsia="lt-LT"/>
        </w:rPr>
        <w:t>, 2014 m. sausio 13–17 d., Melburnas, Australija.</w:t>
      </w:r>
    </w:p>
    <w:p w:rsidR="00237479" w:rsidRPr="00237479" w:rsidRDefault="00237479" w:rsidP="00657079">
      <w:pPr>
        <w:numPr>
          <w:ilvl w:val="0"/>
          <w:numId w:val="1"/>
        </w:numPr>
        <w:tabs>
          <w:tab w:val="clear" w:pos="720"/>
          <w:tab w:val="num" w:pos="360"/>
          <w:tab w:val="left" w:pos="2977"/>
        </w:tabs>
        <w:spacing w:after="0" w:line="360" w:lineRule="auto"/>
        <w:jc w:val="both"/>
        <w:rPr>
          <w:rFonts w:ascii="Times New Roman" w:eastAsia="Times New Roman" w:hAnsi="Times New Roman" w:cs="Times New Roman"/>
          <w:sz w:val="24"/>
          <w:szCs w:val="24"/>
          <w:lang w:val="lt-LT" w:eastAsia="lt-LT"/>
        </w:rPr>
      </w:pPr>
      <w:proofErr w:type="spellStart"/>
      <w:r w:rsidRPr="00237479">
        <w:rPr>
          <w:rFonts w:ascii="Times New Roman" w:eastAsia="Times New Roman" w:hAnsi="Times New Roman" w:cs="Times New Roman"/>
          <w:b/>
          <w:sz w:val="24"/>
          <w:szCs w:val="24"/>
          <w:lang w:val="lt-LT" w:eastAsia="lt-LT"/>
        </w:rPr>
        <w:t>Tamkevičiūtė</w:t>
      </w:r>
      <w:proofErr w:type="spellEnd"/>
      <w:r w:rsidRPr="00237479">
        <w:rPr>
          <w:rFonts w:ascii="Times New Roman" w:eastAsia="Times New Roman" w:hAnsi="Times New Roman" w:cs="Times New Roman"/>
          <w:b/>
          <w:sz w:val="24"/>
          <w:szCs w:val="24"/>
          <w:lang w:val="lt-LT" w:eastAsia="lt-LT"/>
        </w:rPr>
        <w:t xml:space="preserve"> M.,</w:t>
      </w:r>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Pukienė</w:t>
      </w:r>
      <w:proofErr w:type="spellEnd"/>
      <w:r w:rsidRPr="00237479">
        <w:rPr>
          <w:rFonts w:ascii="Times New Roman" w:eastAsia="Times New Roman" w:hAnsi="Times New Roman" w:cs="Times New Roman"/>
          <w:sz w:val="24"/>
          <w:szCs w:val="24"/>
          <w:lang w:val="lt-LT" w:eastAsia="lt-LT"/>
        </w:rPr>
        <w:t xml:space="preserve"> R., </w:t>
      </w:r>
      <w:proofErr w:type="spellStart"/>
      <w:r w:rsidRPr="00237479">
        <w:rPr>
          <w:rFonts w:ascii="Times New Roman" w:eastAsia="Times New Roman" w:hAnsi="Times New Roman" w:cs="Times New Roman"/>
          <w:sz w:val="24"/>
          <w:szCs w:val="24"/>
          <w:lang w:val="lt-LT" w:eastAsia="lt-LT"/>
        </w:rPr>
        <w:t>Taminskas</w:t>
      </w:r>
      <w:proofErr w:type="spellEnd"/>
      <w:r w:rsidRPr="00237479">
        <w:rPr>
          <w:rFonts w:ascii="Times New Roman" w:eastAsia="Times New Roman" w:hAnsi="Times New Roman" w:cs="Times New Roman"/>
          <w:sz w:val="24"/>
          <w:szCs w:val="24"/>
          <w:lang w:val="lt-LT" w:eastAsia="lt-LT"/>
        </w:rPr>
        <w:t xml:space="preserve"> J., </w:t>
      </w:r>
      <w:proofErr w:type="spellStart"/>
      <w:r w:rsidRPr="00237479">
        <w:rPr>
          <w:rFonts w:ascii="Times New Roman" w:eastAsia="Times New Roman" w:hAnsi="Times New Roman" w:cs="Times New Roman"/>
          <w:sz w:val="24"/>
          <w:szCs w:val="24"/>
          <w:lang w:val="lt-LT" w:eastAsia="lt-LT"/>
        </w:rPr>
        <w:t>Edvardsson</w:t>
      </w:r>
      <w:proofErr w:type="spellEnd"/>
      <w:r w:rsidRPr="00237479">
        <w:rPr>
          <w:rFonts w:ascii="Times New Roman" w:eastAsia="Times New Roman" w:hAnsi="Times New Roman" w:cs="Times New Roman"/>
          <w:sz w:val="24"/>
          <w:szCs w:val="24"/>
          <w:lang w:val="lt-LT" w:eastAsia="lt-LT"/>
        </w:rPr>
        <w:t xml:space="preserve"> J. 2016. </w:t>
      </w:r>
      <w:proofErr w:type="spellStart"/>
      <w:r w:rsidRPr="00237479">
        <w:rPr>
          <w:rFonts w:ascii="Times New Roman" w:eastAsia="Times New Roman" w:hAnsi="Times New Roman" w:cs="Times New Roman"/>
          <w:sz w:val="24"/>
          <w:szCs w:val="24"/>
          <w:lang w:val="lt-LT" w:eastAsia="lt-LT"/>
        </w:rPr>
        <w:t>Scots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pine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Pinus</w:t>
      </w:r>
      <w:proofErr w:type="spellEnd"/>
      <w:r w:rsidRPr="00237479">
        <w:rPr>
          <w:rFonts w:ascii="Times New Roman" w:eastAsia="Times New Roman" w:hAnsi="Times New Roman" w:cs="Times New Roman"/>
          <w:i/>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sylvestris</w:t>
      </w:r>
      <w:proofErr w:type="spellEnd"/>
      <w:r w:rsidRPr="00237479">
        <w:rPr>
          <w:rFonts w:ascii="Times New Roman" w:eastAsia="Times New Roman" w:hAnsi="Times New Roman" w:cs="Times New Roman"/>
          <w:sz w:val="24"/>
          <w:szCs w:val="24"/>
          <w:lang w:val="lt-LT" w:eastAsia="lt-LT"/>
        </w:rPr>
        <w:t xml:space="preserve"> L.) </w:t>
      </w:r>
      <w:proofErr w:type="spellStart"/>
      <w:r w:rsidRPr="00237479">
        <w:rPr>
          <w:rFonts w:ascii="Times New Roman" w:eastAsia="Times New Roman" w:hAnsi="Times New Roman" w:cs="Times New Roman"/>
          <w:sz w:val="24"/>
          <w:szCs w:val="24"/>
          <w:lang w:val="lt-LT" w:eastAsia="lt-LT"/>
        </w:rPr>
        <w:t>as</w:t>
      </w:r>
      <w:proofErr w:type="spellEnd"/>
      <w:r w:rsidRPr="00237479">
        <w:rPr>
          <w:rFonts w:ascii="Times New Roman" w:eastAsia="Times New Roman" w:hAnsi="Times New Roman" w:cs="Times New Roman"/>
          <w:sz w:val="24"/>
          <w:szCs w:val="24"/>
          <w:lang w:val="lt-LT" w:eastAsia="lt-LT"/>
        </w:rPr>
        <w:t xml:space="preserve"> a </w:t>
      </w:r>
      <w:proofErr w:type="spellStart"/>
      <w:r w:rsidRPr="00237479">
        <w:rPr>
          <w:rFonts w:ascii="Times New Roman" w:eastAsia="Times New Roman" w:hAnsi="Times New Roman" w:cs="Times New Roman"/>
          <w:sz w:val="24"/>
          <w:szCs w:val="24"/>
          <w:lang w:val="lt-LT" w:eastAsia="lt-LT"/>
        </w:rPr>
        <w:t>proxy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for</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hydrological</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variability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in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peatlands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case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study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of</w:t>
      </w:r>
      <w:proofErr w:type="spellEnd"/>
      <w:r w:rsidRPr="00237479">
        <w:rPr>
          <w:rFonts w:ascii="Times New Roman" w:eastAsia="Times New Roman" w:hAnsi="Times New Roman" w:cs="Times New Roman"/>
          <w:sz w:val="24"/>
          <w:szCs w:val="24"/>
          <w:lang w:val="lt-LT" w:eastAsia="lt-LT"/>
        </w:rPr>
        <w:t xml:space="preserve"> </w:t>
      </w:r>
      <w:r w:rsidRPr="00237479">
        <w:rPr>
          <w:rFonts w:ascii="Times New Roman" w:eastAsia="Times New Roman" w:hAnsi="Times New Roman" w:cs="Times New Roman"/>
          <w:sz w:val="24"/>
          <w:szCs w:val="24"/>
          <w:lang w:val="lt-LT" w:eastAsia="lt-LT"/>
        </w:rPr>
        <w:lastRenderedPageBreak/>
        <w:t xml:space="preserve">Čepkeliai </w:t>
      </w:r>
      <w:proofErr w:type="spellStart"/>
      <w:r w:rsidRPr="00237479">
        <w:rPr>
          <w:rFonts w:ascii="Times New Roman" w:eastAsia="Times New Roman" w:hAnsi="Times New Roman" w:cs="Times New Roman"/>
          <w:sz w:val="24"/>
          <w:szCs w:val="24"/>
          <w:lang w:val="lt-LT" w:eastAsia="lt-LT"/>
        </w:rPr>
        <w:t>raised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bog</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south</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Lithuania</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BaltDendro</w:t>
      </w:r>
      <w:proofErr w:type="spellEnd"/>
      <w:r w:rsidRPr="00237479">
        <w:rPr>
          <w:rFonts w:ascii="Times New Roman" w:eastAsia="Times New Roman" w:hAnsi="Times New Roman" w:cs="Times New Roman"/>
          <w:sz w:val="24"/>
          <w:szCs w:val="24"/>
          <w:lang w:val="lt-LT" w:eastAsia="lt-LT"/>
        </w:rPr>
        <w:t xml:space="preserve">, 2016 m. </w:t>
      </w:r>
      <w:r w:rsidRPr="00237479">
        <w:rPr>
          <w:rFonts w:ascii="Times New Roman" w:eastAsia="Times New Roman" w:hAnsi="Times New Roman" w:cs="Times New Roman"/>
          <w:color w:val="000000"/>
          <w:sz w:val="24"/>
          <w:szCs w:val="24"/>
          <w:lang w:val="lt-LT" w:eastAsia="lt-LT"/>
        </w:rPr>
        <w:t xml:space="preserve">rugpjūčio </w:t>
      </w:r>
      <w:r w:rsidRPr="00237479">
        <w:rPr>
          <w:rFonts w:ascii="Times New Roman" w:eastAsia="Times New Roman" w:hAnsi="Times New Roman" w:cs="Times New Roman"/>
          <w:sz w:val="24"/>
          <w:szCs w:val="24"/>
          <w:lang w:val="lt-LT" w:eastAsia="lt-LT"/>
        </w:rPr>
        <w:t xml:space="preserve">22–25 d., </w:t>
      </w:r>
      <w:proofErr w:type="spellStart"/>
      <w:r w:rsidRPr="00237479">
        <w:rPr>
          <w:rFonts w:ascii="Times New Roman" w:eastAsia="Times New Roman" w:hAnsi="Times New Roman" w:cs="Times New Roman"/>
          <w:sz w:val="24"/>
          <w:szCs w:val="24"/>
          <w:lang w:val="lt-LT" w:eastAsia="lt-LT"/>
        </w:rPr>
        <w:t>Klives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Babites</w:t>
      </w:r>
      <w:proofErr w:type="spellEnd"/>
      <w:r w:rsidRPr="00237479">
        <w:rPr>
          <w:rFonts w:ascii="Times New Roman" w:eastAsia="Times New Roman" w:hAnsi="Times New Roman" w:cs="Times New Roman"/>
          <w:sz w:val="24"/>
          <w:szCs w:val="24"/>
          <w:lang w:val="lt-LT" w:eastAsia="lt-LT"/>
        </w:rPr>
        <w:t xml:space="preserve">, Latvija. </w:t>
      </w:r>
    </w:p>
    <w:p w:rsidR="00237479" w:rsidRPr="00237479" w:rsidRDefault="00237479" w:rsidP="00657079">
      <w:pPr>
        <w:numPr>
          <w:ilvl w:val="0"/>
          <w:numId w:val="1"/>
        </w:numPr>
        <w:tabs>
          <w:tab w:val="clear" w:pos="720"/>
          <w:tab w:val="num" w:pos="360"/>
          <w:tab w:val="left" w:pos="2977"/>
        </w:tabs>
        <w:spacing w:after="0" w:line="360" w:lineRule="auto"/>
        <w:jc w:val="both"/>
        <w:rPr>
          <w:rFonts w:ascii="Times New Roman" w:eastAsia="Times New Roman" w:hAnsi="Times New Roman" w:cs="Times New Roman"/>
          <w:sz w:val="24"/>
          <w:szCs w:val="24"/>
          <w:lang w:val="lt-LT" w:eastAsia="lt-LT"/>
        </w:rPr>
      </w:pPr>
      <w:proofErr w:type="spellStart"/>
      <w:r w:rsidRPr="00237479">
        <w:rPr>
          <w:rFonts w:ascii="Times New Roman" w:eastAsia="Times New Roman" w:hAnsi="Times New Roman" w:cs="Times New Roman"/>
          <w:b/>
          <w:sz w:val="24"/>
          <w:szCs w:val="24"/>
          <w:lang w:val="lt-LT" w:eastAsia="lt-LT"/>
        </w:rPr>
        <w:t>Tamkevičiūtė</w:t>
      </w:r>
      <w:proofErr w:type="spellEnd"/>
      <w:r w:rsidRPr="00237479">
        <w:rPr>
          <w:rFonts w:ascii="Times New Roman" w:eastAsia="Times New Roman" w:hAnsi="Times New Roman" w:cs="Times New Roman"/>
          <w:b/>
          <w:sz w:val="24"/>
          <w:szCs w:val="24"/>
          <w:lang w:val="lt-LT" w:eastAsia="lt-LT"/>
        </w:rPr>
        <w:t xml:space="preserve"> M.,</w:t>
      </w:r>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Pukienė</w:t>
      </w:r>
      <w:proofErr w:type="spellEnd"/>
      <w:r w:rsidRPr="00237479">
        <w:rPr>
          <w:rFonts w:ascii="Times New Roman" w:eastAsia="Times New Roman" w:hAnsi="Times New Roman" w:cs="Times New Roman"/>
          <w:sz w:val="24"/>
          <w:szCs w:val="24"/>
          <w:lang w:val="lt-LT" w:eastAsia="lt-LT"/>
        </w:rPr>
        <w:t xml:space="preserve"> R., </w:t>
      </w:r>
      <w:proofErr w:type="spellStart"/>
      <w:r w:rsidRPr="00237479">
        <w:rPr>
          <w:rFonts w:ascii="Times New Roman" w:eastAsia="Times New Roman" w:hAnsi="Times New Roman" w:cs="Times New Roman"/>
          <w:sz w:val="24"/>
          <w:szCs w:val="24"/>
          <w:lang w:val="lt-LT" w:eastAsia="lt-LT"/>
        </w:rPr>
        <w:t>Edvardsson</w:t>
      </w:r>
      <w:proofErr w:type="spellEnd"/>
      <w:r w:rsidRPr="00237479">
        <w:rPr>
          <w:rFonts w:ascii="Times New Roman" w:eastAsia="Times New Roman" w:hAnsi="Times New Roman" w:cs="Times New Roman"/>
          <w:sz w:val="24"/>
          <w:szCs w:val="24"/>
          <w:lang w:val="lt-LT" w:eastAsia="lt-LT"/>
        </w:rPr>
        <w:t xml:space="preserve"> J. 2016. </w:t>
      </w:r>
      <w:proofErr w:type="spellStart"/>
      <w:r w:rsidRPr="00237479">
        <w:rPr>
          <w:rFonts w:ascii="Times New Roman" w:eastAsia="Times New Roman" w:hAnsi="Times New Roman" w:cs="Times New Roman"/>
          <w:sz w:val="24"/>
          <w:szCs w:val="24"/>
          <w:lang w:val="lt-LT" w:eastAsia="lt-LT"/>
        </w:rPr>
        <w:t>Scots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pine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as</w:t>
      </w:r>
      <w:proofErr w:type="spellEnd"/>
      <w:r w:rsidRPr="00237479">
        <w:rPr>
          <w:rFonts w:ascii="Times New Roman" w:eastAsia="Times New Roman" w:hAnsi="Times New Roman" w:cs="Times New Roman"/>
          <w:sz w:val="24"/>
          <w:szCs w:val="24"/>
          <w:lang w:val="lt-LT" w:eastAsia="lt-LT"/>
        </w:rPr>
        <w:t xml:space="preserve"> a </w:t>
      </w:r>
      <w:proofErr w:type="spellStart"/>
      <w:r w:rsidRPr="00237479">
        <w:rPr>
          <w:rFonts w:ascii="Times New Roman" w:eastAsia="Times New Roman" w:hAnsi="Times New Roman" w:cs="Times New Roman"/>
          <w:sz w:val="24"/>
          <w:szCs w:val="24"/>
          <w:lang w:val="lt-LT" w:eastAsia="lt-LT"/>
        </w:rPr>
        <w:t>proxy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for</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meteorological</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variables</w:t>
      </w:r>
      <w:proofErr w:type="spellEnd"/>
      <w:r w:rsidRPr="00237479">
        <w:rPr>
          <w:rFonts w:ascii="Times New Roman" w:eastAsia="Times New Roman" w:hAnsi="Times New Roman" w:cs="Times New Roman"/>
          <w:sz w:val="24"/>
          <w:szCs w:val="24"/>
          <w:lang w:val="lt-LT" w:eastAsia="lt-LT"/>
        </w:rPr>
        <w:t xml:space="preserve">: a </w:t>
      </w:r>
      <w:proofErr w:type="spellStart"/>
      <w:r w:rsidRPr="00237479">
        <w:rPr>
          <w:rFonts w:ascii="Times New Roman" w:eastAsia="Times New Roman" w:hAnsi="Times New Roman" w:cs="Times New Roman"/>
          <w:sz w:val="24"/>
          <w:szCs w:val="24"/>
          <w:lang w:val="lt-LT" w:eastAsia="lt-LT"/>
        </w:rPr>
        <w:t>case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study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of</w:t>
      </w:r>
      <w:proofErr w:type="spellEnd"/>
      <w:r w:rsidRPr="00237479">
        <w:rPr>
          <w:rFonts w:ascii="Times New Roman" w:eastAsia="Times New Roman" w:hAnsi="Times New Roman" w:cs="Times New Roman"/>
          <w:sz w:val="24"/>
          <w:szCs w:val="24"/>
          <w:lang w:val="lt-LT" w:eastAsia="lt-LT"/>
        </w:rPr>
        <w:t xml:space="preserve"> Čepkeliai </w:t>
      </w:r>
      <w:proofErr w:type="spellStart"/>
      <w:r w:rsidRPr="00237479">
        <w:rPr>
          <w:rFonts w:ascii="Times New Roman" w:eastAsia="Times New Roman" w:hAnsi="Times New Roman" w:cs="Times New Roman"/>
          <w:sz w:val="24"/>
          <w:szCs w:val="24"/>
          <w:lang w:val="lt-LT" w:eastAsia="lt-LT"/>
        </w:rPr>
        <w:t>raised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bog</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south</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Lithuania</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BaltDendro</w:t>
      </w:r>
      <w:proofErr w:type="spellEnd"/>
      <w:r w:rsidRPr="00237479">
        <w:rPr>
          <w:rFonts w:ascii="Times New Roman" w:eastAsia="Times New Roman" w:hAnsi="Times New Roman" w:cs="Times New Roman"/>
          <w:sz w:val="24"/>
          <w:szCs w:val="24"/>
          <w:lang w:val="lt-LT" w:eastAsia="lt-LT"/>
        </w:rPr>
        <w:t xml:space="preserve">, 2016 m. </w:t>
      </w:r>
      <w:r w:rsidRPr="00237479">
        <w:rPr>
          <w:rFonts w:ascii="Times New Roman" w:eastAsia="Times New Roman" w:hAnsi="Times New Roman" w:cs="Times New Roman"/>
          <w:color w:val="000000"/>
          <w:sz w:val="24"/>
          <w:szCs w:val="24"/>
          <w:lang w:val="lt-LT" w:eastAsia="lt-LT"/>
        </w:rPr>
        <w:t xml:space="preserve">rugpjūčio </w:t>
      </w:r>
      <w:r w:rsidRPr="00237479">
        <w:rPr>
          <w:rFonts w:ascii="Times New Roman" w:eastAsia="Times New Roman" w:hAnsi="Times New Roman" w:cs="Times New Roman"/>
          <w:sz w:val="24"/>
          <w:szCs w:val="24"/>
          <w:lang w:val="lt-LT" w:eastAsia="lt-LT"/>
        </w:rPr>
        <w:t xml:space="preserve">22–25 d., </w:t>
      </w:r>
      <w:proofErr w:type="spellStart"/>
      <w:r w:rsidRPr="00237479">
        <w:rPr>
          <w:rFonts w:ascii="Times New Roman" w:eastAsia="Times New Roman" w:hAnsi="Times New Roman" w:cs="Times New Roman"/>
          <w:sz w:val="24"/>
          <w:szCs w:val="24"/>
          <w:lang w:val="lt-LT" w:eastAsia="lt-LT"/>
        </w:rPr>
        <w:t>Klives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Babites</w:t>
      </w:r>
      <w:proofErr w:type="spellEnd"/>
      <w:r w:rsidRPr="00237479">
        <w:rPr>
          <w:rFonts w:ascii="Times New Roman" w:eastAsia="Times New Roman" w:hAnsi="Times New Roman" w:cs="Times New Roman"/>
          <w:sz w:val="24"/>
          <w:szCs w:val="24"/>
          <w:lang w:val="lt-LT" w:eastAsia="lt-LT"/>
        </w:rPr>
        <w:t xml:space="preserve">, Latvija. </w:t>
      </w:r>
    </w:p>
    <w:p w:rsidR="00237479" w:rsidRPr="00237479" w:rsidRDefault="00237479" w:rsidP="00657079">
      <w:pPr>
        <w:numPr>
          <w:ilvl w:val="0"/>
          <w:numId w:val="1"/>
        </w:numPr>
        <w:tabs>
          <w:tab w:val="clear" w:pos="720"/>
        </w:tabs>
        <w:spacing w:after="0" w:line="360" w:lineRule="auto"/>
        <w:jc w:val="both"/>
        <w:rPr>
          <w:rFonts w:ascii="Times New Roman" w:eastAsia="Times New Roman" w:hAnsi="Times New Roman" w:cs="Times New Roman"/>
          <w:sz w:val="24"/>
          <w:szCs w:val="24"/>
          <w:lang w:val="lt-LT" w:eastAsia="lt-LT"/>
        </w:rPr>
      </w:pPr>
      <w:proofErr w:type="spellStart"/>
      <w:r w:rsidRPr="00237479">
        <w:rPr>
          <w:rFonts w:ascii="Times New Roman" w:eastAsia="Times New Roman" w:hAnsi="Times New Roman" w:cs="Times New Roman"/>
          <w:sz w:val="24"/>
          <w:szCs w:val="24"/>
          <w:lang w:val="lt-LT" w:eastAsia="lt-LT"/>
        </w:rPr>
        <w:t>Linkevičienė</w:t>
      </w:r>
      <w:proofErr w:type="spellEnd"/>
      <w:r w:rsidRPr="00237479">
        <w:rPr>
          <w:rFonts w:ascii="Times New Roman" w:eastAsia="Times New Roman" w:hAnsi="Times New Roman" w:cs="Times New Roman"/>
          <w:sz w:val="24"/>
          <w:szCs w:val="24"/>
          <w:lang w:val="lt-LT" w:eastAsia="lt-LT"/>
        </w:rPr>
        <w:t xml:space="preserve"> R., </w:t>
      </w:r>
      <w:proofErr w:type="spellStart"/>
      <w:r w:rsidRPr="00237479">
        <w:rPr>
          <w:rFonts w:ascii="Times New Roman" w:eastAsia="Times New Roman" w:hAnsi="Times New Roman" w:cs="Times New Roman"/>
          <w:sz w:val="24"/>
          <w:szCs w:val="24"/>
          <w:lang w:val="lt-LT" w:eastAsia="lt-LT"/>
        </w:rPr>
        <w:t>Taminskas</w:t>
      </w:r>
      <w:proofErr w:type="spellEnd"/>
      <w:r w:rsidRPr="00237479">
        <w:rPr>
          <w:rFonts w:ascii="Times New Roman" w:eastAsia="Times New Roman" w:hAnsi="Times New Roman" w:cs="Times New Roman"/>
          <w:sz w:val="24"/>
          <w:szCs w:val="24"/>
          <w:lang w:val="lt-LT" w:eastAsia="lt-LT"/>
        </w:rPr>
        <w:t xml:space="preserve"> J., </w:t>
      </w:r>
      <w:proofErr w:type="spellStart"/>
      <w:r w:rsidRPr="00237479">
        <w:rPr>
          <w:rFonts w:ascii="Times New Roman" w:eastAsia="Times New Roman" w:hAnsi="Times New Roman" w:cs="Times New Roman"/>
          <w:b/>
          <w:sz w:val="24"/>
          <w:szCs w:val="24"/>
          <w:lang w:val="lt-LT" w:eastAsia="lt-LT"/>
        </w:rPr>
        <w:t>Tamkevičiūtė</w:t>
      </w:r>
      <w:proofErr w:type="spellEnd"/>
      <w:r w:rsidRPr="00237479">
        <w:rPr>
          <w:rFonts w:ascii="Times New Roman" w:eastAsia="Times New Roman" w:hAnsi="Times New Roman" w:cs="Times New Roman"/>
          <w:b/>
          <w:sz w:val="24"/>
          <w:szCs w:val="24"/>
          <w:lang w:val="lt-LT" w:eastAsia="lt-LT"/>
        </w:rPr>
        <w:t xml:space="preserve"> M.</w:t>
      </w:r>
      <w:r w:rsidRPr="00237479">
        <w:rPr>
          <w:rFonts w:ascii="Times New Roman" w:eastAsia="Times New Roman" w:hAnsi="Times New Roman" w:cs="Times New Roman"/>
          <w:sz w:val="24"/>
          <w:szCs w:val="24"/>
          <w:lang w:val="lt-LT" w:eastAsia="lt-LT"/>
        </w:rPr>
        <w:t xml:space="preserve">, Šimanauskienė R., </w:t>
      </w:r>
      <w:proofErr w:type="spellStart"/>
      <w:r w:rsidRPr="00237479">
        <w:rPr>
          <w:rFonts w:ascii="Times New Roman" w:eastAsia="Times New Roman" w:hAnsi="Times New Roman" w:cs="Times New Roman"/>
          <w:sz w:val="24"/>
          <w:szCs w:val="24"/>
          <w:lang w:val="lt-LT" w:eastAsia="lt-LT"/>
        </w:rPr>
        <w:t>Edvardsson</w:t>
      </w:r>
      <w:proofErr w:type="spellEnd"/>
      <w:r w:rsidRPr="00237479">
        <w:rPr>
          <w:rFonts w:ascii="Times New Roman" w:eastAsia="Times New Roman" w:hAnsi="Times New Roman" w:cs="Times New Roman"/>
          <w:sz w:val="24"/>
          <w:szCs w:val="24"/>
          <w:lang w:val="lt-LT" w:eastAsia="lt-LT"/>
        </w:rPr>
        <w:t xml:space="preserve"> J., </w:t>
      </w:r>
      <w:proofErr w:type="spellStart"/>
      <w:r w:rsidRPr="00237479">
        <w:rPr>
          <w:rFonts w:ascii="Times New Roman" w:eastAsia="Times New Roman" w:hAnsi="Times New Roman" w:cs="Times New Roman"/>
          <w:sz w:val="24"/>
          <w:szCs w:val="24"/>
          <w:lang w:val="lt-LT" w:eastAsia="lt-LT"/>
        </w:rPr>
        <w:t>Corona</w:t>
      </w:r>
      <w:proofErr w:type="spellEnd"/>
      <w:r w:rsidRPr="00237479">
        <w:rPr>
          <w:rFonts w:ascii="Times New Roman" w:eastAsia="Times New Roman" w:hAnsi="Times New Roman" w:cs="Times New Roman"/>
          <w:sz w:val="24"/>
          <w:szCs w:val="24"/>
          <w:lang w:val="lt-LT" w:eastAsia="lt-LT"/>
        </w:rPr>
        <w:t xml:space="preserve"> C., </w:t>
      </w:r>
      <w:proofErr w:type="spellStart"/>
      <w:r w:rsidRPr="00237479">
        <w:rPr>
          <w:rFonts w:ascii="Times New Roman" w:eastAsia="Times New Roman" w:hAnsi="Times New Roman" w:cs="Times New Roman"/>
          <w:sz w:val="24"/>
          <w:szCs w:val="24"/>
          <w:lang w:val="lt-LT" w:eastAsia="lt-LT"/>
        </w:rPr>
        <w:t>Stoffel</w:t>
      </w:r>
      <w:proofErr w:type="spellEnd"/>
      <w:r w:rsidRPr="00237479">
        <w:rPr>
          <w:rFonts w:ascii="Times New Roman" w:eastAsia="Times New Roman" w:hAnsi="Times New Roman" w:cs="Times New Roman"/>
          <w:sz w:val="24"/>
          <w:szCs w:val="24"/>
          <w:lang w:val="lt-LT" w:eastAsia="lt-LT"/>
        </w:rPr>
        <w:t xml:space="preserve"> M., 2017. </w:t>
      </w:r>
      <w:proofErr w:type="spellStart"/>
      <w:r w:rsidRPr="00237479">
        <w:rPr>
          <w:rFonts w:ascii="Times New Roman" w:eastAsia="Times New Roman" w:hAnsi="Times New Roman" w:cs="Times New Roman"/>
          <w:sz w:val="24"/>
          <w:szCs w:val="24"/>
          <w:lang w:val="lt-LT" w:eastAsia="lt-LT"/>
        </w:rPr>
        <w:t>The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International</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Conference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Conservation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and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Management</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of</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Priority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Wetland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Habitats</w:t>
      </w:r>
      <w:proofErr w:type="spellEnd"/>
      <w:r w:rsidRPr="00237479">
        <w:rPr>
          <w:rFonts w:ascii="Times New Roman" w:eastAsia="Times New Roman" w:hAnsi="Times New Roman" w:cs="Times New Roman"/>
          <w:sz w:val="24"/>
          <w:szCs w:val="24"/>
          <w:lang w:val="lt-LT" w:eastAsia="lt-LT"/>
        </w:rPr>
        <w:t>, 2017 m. liepos 11-12 d., Ryga, Latvija.</w:t>
      </w:r>
    </w:p>
    <w:p w:rsidR="00237479" w:rsidRPr="00237479" w:rsidRDefault="00237479" w:rsidP="00657079">
      <w:pPr>
        <w:numPr>
          <w:ilvl w:val="0"/>
          <w:numId w:val="1"/>
        </w:numPr>
        <w:tabs>
          <w:tab w:val="clear" w:pos="720"/>
        </w:tabs>
        <w:spacing w:after="0" w:line="360" w:lineRule="auto"/>
        <w:jc w:val="both"/>
        <w:rPr>
          <w:rFonts w:ascii="Times New Roman" w:eastAsia="Times New Roman" w:hAnsi="Times New Roman" w:cs="Times New Roman"/>
          <w:sz w:val="24"/>
          <w:szCs w:val="24"/>
          <w:lang w:val="lt-LT" w:eastAsia="lt-LT"/>
        </w:rPr>
      </w:pPr>
      <w:proofErr w:type="spellStart"/>
      <w:r w:rsidRPr="00237479">
        <w:rPr>
          <w:rFonts w:ascii="Times New Roman" w:eastAsia="Times New Roman" w:hAnsi="Times New Roman" w:cs="Times New Roman"/>
          <w:b/>
          <w:sz w:val="24"/>
          <w:szCs w:val="24"/>
          <w:lang w:val="lt-LT" w:eastAsia="lt-LT"/>
        </w:rPr>
        <w:t>Tamkevičiūtė</w:t>
      </w:r>
      <w:proofErr w:type="spellEnd"/>
      <w:r w:rsidRPr="00237479">
        <w:rPr>
          <w:rFonts w:ascii="Times New Roman" w:eastAsia="Times New Roman" w:hAnsi="Times New Roman" w:cs="Times New Roman"/>
          <w:b/>
          <w:sz w:val="24"/>
          <w:szCs w:val="24"/>
          <w:lang w:val="lt-LT" w:eastAsia="lt-LT"/>
        </w:rPr>
        <w:t xml:space="preserve"> M., </w:t>
      </w:r>
      <w:proofErr w:type="spellStart"/>
      <w:r w:rsidRPr="00237479">
        <w:rPr>
          <w:rFonts w:ascii="Times New Roman" w:eastAsia="Times New Roman" w:hAnsi="Times New Roman" w:cs="Times New Roman"/>
          <w:sz w:val="24"/>
          <w:szCs w:val="24"/>
          <w:lang w:val="lt-LT" w:eastAsia="lt-LT"/>
        </w:rPr>
        <w:t>Pukienė</w:t>
      </w:r>
      <w:proofErr w:type="spellEnd"/>
      <w:r w:rsidRPr="00237479">
        <w:rPr>
          <w:rFonts w:ascii="Times New Roman" w:eastAsia="Times New Roman" w:hAnsi="Times New Roman" w:cs="Times New Roman"/>
          <w:sz w:val="24"/>
          <w:szCs w:val="24"/>
          <w:lang w:val="lt-LT" w:eastAsia="lt-LT"/>
        </w:rPr>
        <w:t xml:space="preserve"> R., </w:t>
      </w:r>
      <w:proofErr w:type="spellStart"/>
      <w:r w:rsidRPr="00237479">
        <w:rPr>
          <w:rFonts w:ascii="Times New Roman" w:eastAsia="Times New Roman" w:hAnsi="Times New Roman" w:cs="Times New Roman"/>
          <w:sz w:val="24"/>
          <w:szCs w:val="24"/>
          <w:lang w:val="lt-LT" w:eastAsia="lt-LT"/>
        </w:rPr>
        <w:t>Taminskas</w:t>
      </w:r>
      <w:proofErr w:type="spellEnd"/>
      <w:r w:rsidRPr="00237479">
        <w:rPr>
          <w:rFonts w:ascii="Times New Roman" w:eastAsia="Times New Roman" w:hAnsi="Times New Roman" w:cs="Times New Roman"/>
          <w:sz w:val="24"/>
          <w:szCs w:val="24"/>
          <w:lang w:val="lt-LT" w:eastAsia="lt-LT"/>
        </w:rPr>
        <w:t xml:space="preserve"> J., 201</w:t>
      </w:r>
      <w:r w:rsidRPr="00237479">
        <w:rPr>
          <w:rFonts w:ascii="Times New Roman" w:eastAsia="Times New Roman" w:hAnsi="Times New Roman" w:cs="Times New Roman"/>
          <w:sz w:val="24"/>
          <w:szCs w:val="24"/>
          <w:lang w:val="en-US" w:eastAsia="lt-LT"/>
        </w:rPr>
        <w:t>8</w:t>
      </w:r>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Impacts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of</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hydrometeorological</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conditions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in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raised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bogs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on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daily</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and</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seasonal</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radial</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stem</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dynamics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in</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Scots</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sz w:val="24"/>
          <w:szCs w:val="24"/>
          <w:lang w:val="lt-LT" w:eastAsia="lt-LT"/>
        </w:rPr>
        <w:t>pine</w:t>
      </w:r>
      <w:proofErr w:type="spellEnd"/>
      <w:r w:rsidRPr="00237479">
        <w:rPr>
          <w:rFonts w:ascii="Times New Roman" w:eastAsia="Times New Roman" w:hAnsi="Times New Roman" w:cs="Times New Roman"/>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Pinus</w:t>
      </w:r>
      <w:proofErr w:type="spellEnd"/>
      <w:r w:rsidRPr="00237479">
        <w:rPr>
          <w:rFonts w:ascii="Times New Roman" w:eastAsia="Times New Roman" w:hAnsi="Times New Roman" w:cs="Times New Roman"/>
          <w:i/>
          <w:sz w:val="24"/>
          <w:szCs w:val="24"/>
          <w:lang w:val="lt-LT" w:eastAsia="lt-LT"/>
        </w:rPr>
        <w:t xml:space="preserve"> </w:t>
      </w:r>
      <w:proofErr w:type="spellStart"/>
      <w:r w:rsidRPr="00237479">
        <w:rPr>
          <w:rFonts w:ascii="Times New Roman" w:eastAsia="Times New Roman" w:hAnsi="Times New Roman" w:cs="Times New Roman"/>
          <w:i/>
          <w:sz w:val="24"/>
          <w:szCs w:val="24"/>
          <w:lang w:val="lt-LT" w:eastAsia="lt-LT"/>
        </w:rPr>
        <w:t>sylvestris</w:t>
      </w:r>
      <w:proofErr w:type="spellEnd"/>
      <w:r w:rsidRPr="00237479">
        <w:rPr>
          <w:rFonts w:ascii="Times New Roman" w:eastAsia="Times New Roman" w:hAnsi="Times New Roman" w:cs="Times New Roman"/>
          <w:sz w:val="24"/>
          <w:szCs w:val="24"/>
          <w:lang w:val="lt-LT" w:eastAsia="lt-LT"/>
        </w:rPr>
        <w:t xml:space="preserve"> L.). </w:t>
      </w:r>
      <w:proofErr w:type="spellStart"/>
      <w:r w:rsidRPr="00237479">
        <w:rPr>
          <w:rFonts w:ascii="Times New Roman" w:eastAsia="Times New Roman" w:hAnsi="Times New Roman" w:cs="Times New Roman"/>
          <w:i/>
          <w:sz w:val="24"/>
          <w:szCs w:val="24"/>
          <w:lang w:val="lt-LT" w:eastAsia="lt-LT"/>
        </w:rPr>
        <w:t>BaltDendro</w:t>
      </w:r>
      <w:proofErr w:type="spellEnd"/>
      <w:r w:rsidRPr="00237479">
        <w:rPr>
          <w:rFonts w:ascii="Times New Roman" w:eastAsia="Times New Roman" w:hAnsi="Times New Roman" w:cs="Times New Roman"/>
          <w:i/>
          <w:sz w:val="24"/>
          <w:szCs w:val="24"/>
          <w:lang w:val="lt-LT" w:eastAsia="lt-LT"/>
        </w:rPr>
        <w:t xml:space="preserve">, </w:t>
      </w:r>
      <w:r w:rsidRPr="00237479">
        <w:rPr>
          <w:rFonts w:ascii="Times New Roman" w:eastAsia="Times New Roman" w:hAnsi="Times New Roman" w:cs="Times New Roman"/>
          <w:sz w:val="24"/>
          <w:szCs w:val="24"/>
          <w:lang w:val="lt-LT" w:eastAsia="lt-LT"/>
        </w:rPr>
        <w:t>2018 m. rugsėjo 5–8 d., Liškiava, Lietuva.</w:t>
      </w:r>
    </w:p>
    <w:p w:rsidR="00842BA5" w:rsidRPr="00237479" w:rsidRDefault="00842BA5" w:rsidP="00237479">
      <w:pPr>
        <w:rPr>
          <w:rFonts w:ascii="Times New Roman" w:eastAsia="Calibri" w:hAnsi="Times New Roman" w:cs="Times New Roman"/>
          <w:sz w:val="24"/>
          <w:szCs w:val="24"/>
          <w:lang w:val="lt-LT"/>
        </w:rPr>
      </w:pPr>
    </w:p>
    <w:sectPr w:rsidR="00842BA5" w:rsidRPr="002374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3B37"/>
    <w:multiLevelType w:val="hybridMultilevel"/>
    <w:tmpl w:val="FA1A6640"/>
    <w:lvl w:ilvl="0" w:tplc="4BFEDF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A59D9"/>
    <w:multiLevelType w:val="hybridMultilevel"/>
    <w:tmpl w:val="6310F7C0"/>
    <w:lvl w:ilvl="0" w:tplc="E04657E8">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25"/>
    <w:rsid w:val="001E7D70"/>
    <w:rsid w:val="00237479"/>
    <w:rsid w:val="00291821"/>
    <w:rsid w:val="002A1E95"/>
    <w:rsid w:val="00344D70"/>
    <w:rsid w:val="003D1FEE"/>
    <w:rsid w:val="00452314"/>
    <w:rsid w:val="00461052"/>
    <w:rsid w:val="004F0684"/>
    <w:rsid w:val="004F77B0"/>
    <w:rsid w:val="00574E20"/>
    <w:rsid w:val="005A7715"/>
    <w:rsid w:val="00623380"/>
    <w:rsid w:val="00633250"/>
    <w:rsid w:val="00657079"/>
    <w:rsid w:val="007A5E6F"/>
    <w:rsid w:val="00842BA5"/>
    <w:rsid w:val="00933738"/>
    <w:rsid w:val="009571F9"/>
    <w:rsid w:val="009D547B"/>
    <w:rsid w:val="00A12501"/>
    <w:rsid w:val="00AB06A1"/>
    <w:rsid w:val="00AD6025"/>
    <w:rsid w:val="00BF092B"/>
    <w:rsid w:val="00C75FD2"/>
    <w:rsid w:val="00CF21C2"/>
    <w:rsid w:val="00D24790"/>
    <w:rsid w:val="00D93B6A"/>
    <w:rsid w:val="00E64469"/>
    <w:rsid w:val="00EA5E30"/>
    <w:rsid w:val="00F7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44D70"/>
    <w:pPr>
      <w:keepNext/>
      <w:spacing w:after="0" w:line="240" w:lineRule="auto"/>
      <w:jc w:val="center"/>
      <w:outlineLvl w:val="1"/>
    </w:pPr>
    <w:rPr>
      <w:rFonts w:ascii="Times New Roman" w:eastAsia="Times New Roman" w:hAnsi="Times New Roman" w:cs="Times New Roman"/>
      <w:b/>
      <w:sz w:val="24"/>
      <w:szCs w:val="20"/>
      <w:lang w:val="lt-LT"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D70"/>
    <w:rPr>
      <w:rFonts w:ascii="Times New Roman" w:eastAsia="Times New Roman" w:hAnsi="Times New Roman" w:cs="Times New Roman"/>
      <w:b/>
      <w:sz w:val="24"/>
      <w:szCs w:val="20"/>
      <w:lang w:val="lt-LT" w:eastAsia="lt-LT"/>
    </w:rPr>
  </w:style>
  <w:style w:type="paragraph" w:customStyle="1" w:styleId="Default">
    <w:name w:val="Default"/>
    <w:rsid w:val="00F73D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44D70"/>
    <w:pPr>
      <w:keepNext/>
      <w:spacing w:after="0" w:line="240" w:lineRule="auto"/>
      <w:jc w:val="center"/>
      <w:outlineLvl w:val="1"/>
    </w:pPr>
    <w:rPr>
      <w:rFonts w:ascii="Times New Roman" w:eastAsia="Times New Roman" w:hAnsi="Times New Roman" w:cs="Times New Roman"/>
      <w:b/>
      <w:sz w:val="24"/>
      <w:szCs w:val="20"/>
      <w:lang w:val="lt-LT"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D70"/>
    <w:rPr>
      <w:rFonts w:ascii="Times New Roman" w:eastAsia="Times New Roman" w:hAnsi="Times New Roman" w:cs="Times New Roman"/>
      <w:b/>
      <w:sz w:val="24"/>
      <w:szCs w:val="20"/>
      <w:lang w:val="lt-LT" w:eastAsia="lt-LT"/>
    </w:rPr>
  </w:style>
  <w:style w:type="paragraph" w:customStyle="1" w:styleId="Default">
    <w:name w:val="Default"/>
    <w:rsid w:val="00F73D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6614">
      <w:bodyDiv w:val="1"/>
      <w:marLeft w:val="0"/>
      <w:marRight w:val="0"/>
      <w:marTop w:val="0"/>
      <w:marBottom w:val="0"/>
      <w:divBdr>
        <w:top w:val="none" w:sz="0" w:space="0" w:color="auto"/>
        <w:left w:val="none" w:sz="0" w:space="0" w:color="auto"/>
        <w:bottom w:val="none" w:sz="0" w:space="0" w:color="auto"/>
        <w:right w:val="none" w:sz="0" w:space="0" w:color="auto"/>
      </w:divBdr>
      <w:divsChild>
        <w:div w:id="1864896427">
          <w:marLeft w:val="0"/>
          <w:marRight w:val="0"/>
          <w:marTop w:val="0"/>
          <w:marBottom w:val="0"/>
          <w:divBdr>
            <w:top w:val="none" w:sz="0" w:space="0" w:color="auto"/>
            <w:left w:val="none" w:sz="0" w:space="0" w:color="auto"/>
            <w:bottom w:val="none" w:sz="0" w:space="0" w:color="auto"/>
            <w:right w:val="none" w:sz="0" w:space="0" w:color="auto"/>
          </w:divBdr>
        </w:div>
        <w:div w:id="599070213">
          <w:marLeft w:val="0"/>
          <w:marRight w:val="0"/>
          <w:marTop w:val="0"/>
          <w:marBottom w:val="0"/>
          <w:divBdr>
            <w:top w:val="none" w:sz="0" w:space="0" w:color="auto"/>
            <w:left w:val="none" w:sz="0" w:space="0" w:color="auto"/>
            <w:bottom w:val="none" w:sz="0" w:space="0" w:color="auto"/>
            <w:right w:val="none" w:sz="0" w:space="0" w:color="auto"/>
          </w:divBdr>
        </w:div>
      </w:divsChild>
    </w:div>
    <w:div w:id="1877621329">
      <w:bodyDiv w:val="1"/>
      <w:marLeft w:val="0"/>
      <w:marRight w:val="0"/>
      <w:marTop w:val="0"/>
      <w:marBottom w:val="0"/>
      <w:divBdr>
        <w:top w:val="none" w:sz="0" w:space="0" w:color="auto"/>
        <w:left w:val="none" w:sz="0" w:space="0" w:color="auto"/>
        <w:bottom w:val="none" w:sz="0" w:space="0" w:color="auto"/>
        <w:right w:val="none" w:sz="0" w:space="0" w:color="auto"/>
      </w:divBdr>
      <w:divsChild>
        <w:div w:id="709186396">
          <w:marLeft w:val="0"/>
          <w:marRight w:val="0"/>
          <w:marTop w:val="0"/>
          <w:marBottom w:val="0"/>
          <w:divBdr>
            <w:top w:val="none" w:sz="0" w:space="0" w:color="auto"/>
            <w:left w:val="none" w:sz="0" w:space="0" w:color="auto"/>
            <w:bottom w:val="none" w:sz="0" w:space="0" w:color="auto"/>
            <w:right w:val="none" w:sz="0" w:space="0" w:color="auto"/>
          </w:divBdr>
        </w:div>
        <w:div w:id="514805080">
          <w:marLeft w:val="0"/>
          <w:marRight w:val="0"/>
          <w:marTop w:val="0"/>
          <w:marBottom w:val="0"/>
          <w:divBdr>
            <w:top w:val="none" w:sz="0" w:space="0" w:color="auto"/>
            <w:left w:val="none" w:sz="0" w:space="0" w:color="auto"/>
            <w:bottom w:val="none" w:sz="0" w:space="0" w:color="auto"/>
            <w:right w:val="none" w:sz="0" w:space="0" w:color="auto"/>
          </w:divBdr>
        </w:div>
        <w:div w:id="1270315080">
          <w:marLeft w:val="0"/>
          <w:marRight w:val="0"/>
          <w:marTop w:val="0"/>
          <w:marBottom w:val="0"/>
          <w:divBdr>
            <w:top w:val="none" w:sz="0" w:space="0" w:color="auto"/>
            <w:left w:val="none" w:sz="0" w:space="0" w:color="auto"/>
            <w:bottom w:val="none" w:sz="0" w:space="0" w:color="auto"/>
            <w:right w:val="none" w:sz="0" w:space="0" w:color="auto"/>
          </w:divBdr>
        </w:div>
        <w:div w:id="460731582">
          <w:marLeft w:val="0"/>
          <w:marRight w:val="0"/>
          <w:marTop w:val="0"/>
          <w:marBottom w:val="0"/>
          <w:divBdr>
            <w:top w:val="none" w:sz="0" w:space="0" w:color="auto"/>
            <w:left w:val="none" w:sz="0" w:space="0" w:color="auto"/>
            <w:bottom w:val="none" w:sz="0" w:space="0" w:color="auto"/>
            <w:right w:val="none" w:sz="0" w:space="0" w:color="auto"/>
          </w:divBdr>
        </w:div>
        <w:div w:id="1951618614">
          <w:marLeft w:val="0"/>
          <w:marRight w:val="0"/>
          <w:marTop w:val="0"/>
          <w:marBottom w:val="0"/>
          <w:divBdr>
            <w:top w:val="none" w:sz="0" w:space="0" w:color="auto"/>
            <w:left w:val="none" w:sz="0" w:space="0" w:color="auto"/>
            <w:bottom w:val="none" w:sz="0" w:space="0" w:color="auto"/>
            <w:right w:val="none" w:sz="0" w:space="0" w:color="auto"/>
          </w:divBdr>
        </w:div>
        <w:div w:id="1850558541">
          <w:marLeft w:val="0"/>
          <w:marRight w:val="0"/>
          <w:marTop w:val="0"/>
          <w:marBottom w:val="0"/>
          <w:divBdr>
            <w:top w:val="none" w:sz="0" w:space="0" w:color="auto"/>
            <w:left w:val="none" w:sz="0" w:space="0" w:color="auto"/>
            <w:bottom w:val="none" w:sz="0" w:space="0" w:color="auto"/>
            <w:right w:val="none" w:sz="0" w:space="0" w:color="auto"/>
          </w:divBdr>
        </w:div>
        <w:div w:id="147167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8DA6-C218-44C0-8AD2-2884B75F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5</cp:revision>
  <dcterms:created xsi:type="dcterms:W3CDTF">2018-10-24T14:07:00Z</dcterms:created>
  <dcterms:modified xsi:type="dcterms:W3CDTF">2018-10-24T14:33:00Z</dcterms:modified>
</cp:coreProperties>
</file>