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B05" w:rsidRPr="00F21B05" w:rsidRDefault="00F21B05" w:rsidP="00F21B05">
      <w:pPr>
        <w:spacing w:line="360" w:lineRule="auto"/>
        <w:jc w:val="both"/>
        <w:rPr>
          <w:rFonts w:ascii="Times New Roman" w:hAnsi="Times New Roman" w:cs="Times New Roman"/>
          <w:b/>
          <w:sz w:val="24"/>
          <w:szCs w:val="26"/>
          <w:lang w:val="en-US"/>
        </w:rPr>
      </w:pPr>
      <w:r w:rsidRPr="00F21B05">
        <w:rPr>
          <w:rFonts w:ascii="Times New Roman" w:hAnsi="Times New Roman" w:cs="Times New Roman"/>
          <w:b/>
          <w:sz w:val="24"/>
          <w:lang w:val="en-US"/>
        </w:rPr>
        <w:t>Three-</w:t>
      </w:r>
      <w:proofErr w:type="spellStart"/>
      <w:r w:rsidRPr="00F21B05">
        <w:rPr>
          <w:rFonts w:ascii="Times New Roman" w:hAnsi="Times New Roman" w:cs="Times New Roman"/>
          <w:b/>
          <w:sz w:val="24"/>
          <w:lang w:val="en-US"/>
        </w:rPr>
        <w:t>spined</w:t>
      </w:r>
      <w:proofErr w:type="spellEnd"/>
      <w:r w:rsidRPr="00F21B05">
        <w:rPr>
          <w:rFonts w:ascii="Times New Roman" w:hAnsi="Times New Roman" w:cs="Times New Roman"/>
          <w:b/>
          <w:sz w:val="24"/>
          <w:lang w:val="en-US"/>
        </w:rPr>
        <w:t xml:space="preserve"> stickleback</w:t>
      </w:r>
      <w:r w:rsidRPr="00F21B05">
        <w:rPr>
          <w:rFonts w:ascii="Times New Roman" w:hAnsi="Times New Roman" w:cs="Times New Roman"/>
          <w:b/>
          <w:i/>
          <w:sz w:val="24"/>
          <w:lang w:val="en-US"/>
        </w:rPr>
        <w:t xml:space="preserve"> (</w:t>
      </w:r>
      <w:proofErr w:type="spellStart"/>
      <w:r w:rsidRPr="00F21B05">
        <w:rPr>
          <w:rFonts w:ascii="Times New Roman" w:hAnsi="Times New Roman" w:cs="Times New Roman"/>
          <w:b/>
          <w:i/>
          <w:sz w:val="24"/>
          <w:lang w:val="en-US"/>
        </w:rPr>
        <w:t>Gasterosteus</w:t>
      </w:r>
      <w:proofErr w:type="spellEnd"/>
      <w:r w:rsidRPr="00F21B05">
        <w:rPr>
          <w:rFonts w:ascii="Times New Roman" w:hAnsi="Times New Roman" w:cs="Times New Roman"/>
          <w:b/>
          <w:i/>
          <w:sz w:val="24"/>
          <w:lang w:val="en-US"/>
        </w:rPr>
        <w:t xml:space="preserve"> aculeatus</w:t>
      </w:r>
      <w:r w:rsidRPr="00F21B05">
        <w:rPr>
          <w:rFonts w:ascii="Times New Roman" w:hAnsi="Times New Roman" w:cs="Times New Roman"/>
          <w:b/>
          <w:sz w:val="24"/>
          <w:lang w:val="en-US"/>
        </w:rPr>
        <w:t xml:space="preserve"> L.)</w:t>
      </w:r>
      <w:r w:rsidRPr="00F21B05">
        <w:rPr>
          <w:rFonts w:ascii="Times New Roman" w:hAnsi="Times New Roman" w:cs="Times New Roman"/>
          <w:b/>
          <w:i/>
          <w:sz w:val="24"/>
          <w:lang w:val="en-US"/>
        </w:rPr>
        <w:t xml:space="preserve"> </w:t>
      </w:r>
      <w:r w:rsidRPr="00F21B05">
        <w:rPr>
          <w:rFonts w:ascii="Times New Roman" w:hAnsi="Times New Roman" w:cs="Times New Roman"/>
          <w:b/>
          <w:sz w:val="24"/>
          <w:lang w:val="en-US"/>
        </w:rPr>
        <w:t>in the Baltic Sea: feeding ecology and implications for stock identification</w:t>
      </w:r>
    </w:p>
    <w:p w:rsidR="00EB2CE3" w:rsidRPr="00262E01" w:rsidRDefault="00EB2CE3" w:rsidP="007124B4">
      <w:pPr>
        <w:spacing w:line="360" w:lineRule="auto"/>
        <w:rPr>
          <w:rFonts w:ascii="Times New Roman" w:hAnsi="Times New Roman" w:cs="Times New Roman"/>
          <w:color w:val="000000"/>
          <w:sz w:val="24"/>
          <w:szCs w:val="24"/>
          <w:lang w:val="en-US"/>
        </w:rPr>
      </w:pPr>
      <w:r w:rsidRPr="00262E01">
        <w:rPr>
          <w:rFonts w:ascii="Times New Roman" w:hAnsi="Times New Roman" w:cs="Times New Roman"/>
          <w:color w:val="000000"/>
          <w:sz w:val="24"/>
          <w:szCs w:val="24"/>
          <w:lang w:val="en-US"/>
        </w:rPr>
        <w:t>The doctoral dissertation was prepared at the Nature Research Centre in 2013-2017.</w:t>
      </w:r>
    </w:p>
    <w:p w:rsidR="00EB2CE3" w:rsidRPr="00262E01" w:rsidRDefault="00F21B05" w:rsidP="007124B4">
      <w:pPr>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Scientific Supervisor - </w:t>
      </w:r>
      <w:r w:rsidR="00EB2CE3" w:rsidRPr="00262E01">
        <w:rPr>
          <w:rFonts w:ascii="Times New Roman" w:hAnsi="Times New Roman" w:cs="Times New Roman"/>
          <w:bCs/>
          <w:color w:val="000000"/>
          <w:sz w:val="24"/>
          <w:szCs w:val="24"/>
          <w:lang w:val="en-US"/>
        </w:rPr>
        <w:t xml:space="preserve">Linas </w:t>
      </w:r>
      <w:proofErr w:type="spellStart"/>
      <w:r w:rsidR="00EB2CE3" w:rsidRPr="00262E01">
        <w:rPr>
          <w:rFonts w:ascii="Times New Roman" w:hAnsi="Times New Roman" w:cs="Times New Roman"/>
          <w:bCs/>
          <w:color w:val="000000"/>
          <w:sz w:val="24"/>
          <w:szCs w:val="24"/>
          <w:lang w:val="en-US"/>
        </w:rPr>
        <w:t>Ložys</w:t>
      </w:r>
      <w:proofErr w:type="spellEnd"/>
      <w:r w:rsidR="00EB2CE3" w:rsidRPr="00262E01">
        <w:rPr>
          <w:rFonts w:ascii="Times New Roman" w:hAnsi="Times New Roman" w:cs="Times New Roman"/>
          <w:bCs/>
          <w:color w:val="000000"/>
          <w:sz w:val="24"/>
          <w:szCs w:val="24"/>
          <w:lang w:val="en-US"/>
        </w:rPr>
        <w:t xml:space="preserve">, </w:t>
      </w:r>
      <w:r w:rsidR="00EB2CE3" w:rsidRPr="00262E01">
        <w:rPr>
          <w:rFonts w:ascii="Times New Roman" w:hAnsi="Times New Roman" w:cs="Times New Roman"/>
          <w:color w:val="000000"/>
          <w:sz w:val="24"/>
          <w:szCs w:val="24"/>
          <w:lang w:val="en-US"/>
        </w:rPr>
        <w:t>PhD (Nature Research Centre, Biomedical Sciences, Ecology and Environmental Science - 03B)</w:t>
      </w:r>
    </w:p>
    <w:p w:rsidR="00EB2CE3" w:rsidRPr="00262E01" w:rsidRDefault="00F21B05" w:rsidP="007124B4">
      <w:pPr>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Scientific Co-supervisor - </w:t>
      </w:r>
      <w:r w:rsidR="00EB2CE3" w:rsidRPr="00262E01">
        <w:rPr>
          <w:rFonts w:ascii="Times New Roman" w:hAnsi="Times New Roman" w:cs="Times New Roman"/>
          <w:bCs/>
          <w:color w:val="000000"/>
          <w:sz w:val="24"/>
          <w:szCs w:val="24"/>
          <w:lang w:val="en-US"/>
        </w:rPr>
        <w:t>Jens Olsson</w:t>
      </w:r>
      <w:r w:rsidR="00EB2CE3" w:rsidRPr="00262E01">
        <w:rPr>
          <w:rFonts w:ascii="Times New Roman" w:hAnsi="Times New Roman" w:cs="Times New Roman"/>
          <w:color w:val="000000"/>
          <w:sz w:val="24"/>
          <w:szCs w:val="24"/>
          <w:lang w:val="en-US"/>
        </w:rPr>
        <w:t>, PhD (Swedish University of Agricultural Sciences, Biomedical Sciences, Ecology and Environmental Science - 03B)</w:t>
      </w:r>
    </w:p>
    <w:p w:rsidR="00EB2CE3" w:rsidRDefault="00EB2CE3" w:rsidP="007124B4">
      <w:pPr>
        <w:spacing w:line="360" w:lineRule="auto"/>
        <w:rPr>
          <w:rStyle w:val="fontstyle01"/>
          <w:rFonts w:ascii="Times New Roman" w:hAnsi="Times New Roman" w:cs="Times New Roman"/>
          <w:sz w:val="24"/>
          <w:szCs w:val="24"/>
        </w:rPr>
      </w:pPr>
    </w:p>
    <w:p w:rsidR="00C93E4C" w:rsidRPr="005E4096" w:rsidRDefault="00C93E4C" w:rsidP="00A240FA">
      <w:pPr>
        <w:spacing w:line="360" w:lineRule="auto"/>
        <w:jc w:val="both"/>
        <w:rPr>
          <w:rStyle w:val="fontstyle11"/>
          <w:rFonts w:ascii="Times New Roman" w:hAnsi="Times New Roman" w:cs="Times New Roman"/>
          <w:sz w:val="24"/>
          <w:lang w:val="en-US"/>
        </w:rPr>
      </w:pPr>
      <w:r w:rsidRPr="005E4096">
        <w:rPr>
          <w:rStyle w:val="fontstyle01"/>
          <w:rFonts w:ascii="Times New Roman" w:hAnsi="Times New Roman" w:cs="Times New Roman"/>
          <w:sz w:val="24"/>
          <w:lang w:val="en-US"/>
        </w:rPr>
        <w:t>SUMMARY</w:t>
      </w:r>
      <w:r w:rsidRPr="005E4096">
        <w:rPr>
          <w:rFonts w:ascii="Times New Roman" w:hAnsi="Times New Roman" w:cs="Times New Roman"/>
          <w:b/>
          <w:bCs/>
          <w:color w:val="000000"/>
          <w:sz w:val="20"/>
          <w:lang w:val="en-US"/>
        </w:rPr>
        <w:br/>
      </w:r>
      <w:r w:rsidRPr="005E4096">
        <w:rPr>
          <w:rStyle w:val="fontstyle11"/>
          <w:rFonts w:ascii="Times New Roman" w:hAnsi="Times New Roman" w:cs="Times New Roman"/>
          <w:sz w:val="24"/>
          <w:lang w:val="en-US"/>
        </w:rPr>
        <w:t>Over the past two decades, abundance of three-</w:t>
      </w:r>
      <w:proofErr w:type="spellStart"/>
      <w:r w:rsidRPr="005E4096">
        <w:rPr>
          <w:rStyle w:val="fontstyle11"/>
          <w:rFonts w:ascii="Times New Roman" w:hAnsi="Times New Roman" w:cs="Times New Roman"/>
          <w:sz w:val="24"/>
          <w:lang w:val="en-US"/>
        </w:rPr>
        <w:t>spined</w:t>
      </w:r>
      <w:proofErr w:type="spellEnd"/>
      <w:r w:rsidRPr="005E4096">
        <w:rPr>
          <w:rStyle w:val="fontstyle11"/>
          <w:rFonts w:ascii="Times New Roman" w:hAnsi="Times New Roman" w:cs="Times New Roman"/>
          <w:sz w:val="24"/>
          <w:lang w:val="en-US"/>
        </w:rPr>
        <w:t xml:space="preserve"> stickleback (</w:t>
      </w:r>
      <w:proofErr w:type="spellStart"/>
      <w:r w:rsidRPr="005E4096">
        <w:rPr>
          <w:rStyle w:val="fontstyle31"/>
          <w:rFonts w:ascii="Times New Roman" w:hAnsi="Times New Roman" w:cs="Times New Roman"/>
          <w:sz w:val="24"/>
          <w:lang w:val="en-US"/>
        </w:rPr>
        <w:t>Gasterosteus</w:t>
      </w:r>
      <w:proofErr w:type="spellEnd"/>
      <w:r w:rsidRPr="005E4096">
        <w:rPr>
          <w:rStyle w:val="fontstyle31"/>
          <w:rFonts w:ascii="Times New Roman" w:hAnsi="Times New Roman" w:cs="Times New Roman"/>
          <w:sz w:val="24"/>
          <w:lang w:val="en-US"/>
        </w:rPr>
        <w:t xml:space="preserve"> aculeatus</w:t>
      </w:r>
      <w:r w:rsidRPr="005E4096">
        <w:rPr>
          <w:rStyle w:val="fontstyle11"/>
          <w:rFonts w:ascii="Times New Roman" w:hAnsi="Times New Roman" w:cs="Times New Roman"/>
          <w:sz w:val="24"/>
          <w:lang w:val="en-US"/>
        </w:rPr>
        <w:t>) has increased dramatically in the Baltic Sea, especially in the western parts.</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Evidence is accumulating stickleback populations can affect the Baltic Sea ecosystem</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structure and functioning, both at the coast and offshore. It is likely that the role of</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sticklebacks in the ecosystem will become even more significant via their future</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expansion. However, although three-</w:t>
      </w:r>
      <w:proofErr w:type="spellStart"/>
      <w:r w:rsidRPr="005E4096">
        <w:rPr>
          <w:rStyle w:val="fontstyle11"/>
          <w:rFonts w:ascii="Times New Roman" w:hAnsi="Times New Roman" w:cs="Times New Roman"/>
          <w:sz w:val="24"/>
          <w:lang w:val="en-US"/>
        </w:rPr>
        <w:t>spined</w:t>
      </w:r>
      <w:proofErr w:type="spellEnd"/>
      <w:r w:rsidRPr="005E4096">
        <w:rPr>
          <w:rStyle w:val="fontstyle11"/>
          <w:rFonts w:ascii="Times New Roman" w:hAnsi="Times New Roman" w:cs="Times New Roman"/>
          <w:sz w:val="24"/>
          <w:lang w:val="en-US"/>
        </w:rPr>
        <w:t xml:space="preserve"> sticklebacks is a thoroughly studied species in</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 xml:space="preserve">terms of its </w:t>
      </w:r>
      <w:proofErr w:type="spellStart"/>
      <w:r w:rsidRPr="005E4096">
        <w:rPr>
          <w:rStyle w:val="fontstyle11"/>
          <w:rFonts w:ascii="Times New Roman" w:hAnsi="Times New Roman" w:cs="Times New Roman"/>
          <w:sz w:val="24"/>
          <w:lang w:val="en-US"/>
        </w:rPr>
        <w:t>behavioural</w:t>
      </w:r>
      <w:proofErr w:type="spellEnd"/>
      <w:r w:rsidRPr="005E4096">
        <w:rPr>
          <w:rStyle w:val="fontstyle11"/>
          <w:rFonts w:ascii="Times New Roman" w:hAnsi="Times New Roman" w:cs="Times New Roman"/>
          <w:sz w:val="24"/>
          <w:lang w:val="en-US"/>
        </w:rPr>
        <w:t xml:space="preserve"> and evolutionary ecology, its functional role and interactions</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within Baltic Sea is poorly known. Fishery targeting sticklebacks in the Baltic Sea is now</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under consideration, which, in turn, requires information about stickleback population</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structure and stocks. Thus, the aim of this study was to get a better understanding of</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ecological role of the three-</w:t>
      </w:r>
      <w:proofErr w:type="spellStart"/>
      <w:r w:rsidRPr="005E4096">
        <w:rPr>
          <w:rStyle w:val="fontstyle11"/>
          <w:rFonts w:ascii="Times New Roman" w:hAnsi="Times New Roman" w:cs="Times New Roman"/>
          <w:sz w:val="24"/>
          <w:lang w:val="en-US"/>
        </w:rPr>
        <w:t>spined</w:t>
      </w:r>
      <w:proofErr w:type="spellEnd"/>
      <w:r w:rsidRPr="005E4096">
        <w:rPr>
          <w:rStyle w:val="fontstyle11"/>
          <w:rFonts w:ascii="Times New Roman" w:hAnsi="Times New Roman" w:cs="Times New Roman"/>
          <w:sz w:val="24"/>
          <w:lang w:val="en-US"/>
        </w:rPr>
        <w:t xml:space="preserve"> stickleback in the Baltic Sea, with emphasis on feeding</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ecology and stock delineation as implied by morphology.</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 xml:space="preserve">A considerable diet </w:t>
      </w:r>
      <w:proofErr w:type="gramStart"/>
      <w:r w:rsidRPr="005E4096">
        <w:rPr>
          <w:rStyle w:val="fontstyle11"/>
          <w:rFonts w:ascii="Times New Roman" w:hAnsi="Times New Roman" w:cs="Times New Roman"/>
          <w:sz w:val="24"/>
          <w:lang w:val="en-US"/>
        </w:rPr>
        <w:t>overlap</w:t>
      </w:r>
      <w:proofErr w:type="gramEnd"/>
      <w:r w:rsidRPr="005E4096">
        <w:rPr>
          <w:rStyle w:val="fontstyle11"/>
          <w:rFonts w:ascii="Times New Roman" w:hAnsi="Times New Roman" w:cs="Times New Roman"/>
          <w:sz w:val="24"/>
          <w:lang w:val="en-US"/>
        </w:rPr>
        <w:t xml:space="preserve"> and significant similarities in prey preferences between</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sticklebacks and clupeids (herring and sprat) in the Baltic Sea offshore was found,</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indicating a potential resource competition. By means of DNA metabarcoding, a highly</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diverse diet of stickleback has been revealed at the coast (&gt;100 taxa), highlighting many</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feeding connections present. Considering a wide variety of both pelagic and benthic</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organisms found in their diet, sharp increase in stickleback abundance may affect many</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parts of the Baltic Sea coastal ecosystem.</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 xml:space="preserve">Morphometrics were employed to </w:t>
      </w:r>
      <w:proofErr w:type="spellStart"/>
      <w:r w:rsidRPr="005E4096">
        <w:rPr>
          <w:rStyle w:val="fontstyle11"/>
          <w:rFonts w:ascii="Times New Roman" w:hAnsi="Times New Roman" w:cs="Times New Roman"/>
          <w:sz w:val="24"/>
          <w:lang w:val="en-US"/>
        </w:rPr>
        <w:t>analyse</w:t>
      </w:r>
      <w:proofErr w:type="spellEnd"/>
      <w:r w:rsidRPr="005E4096">
        <w:rPr>
          <w:rStyle w:val="fontstyle11"/>
          <w:rFonts w:ascii="Times New Roman" w:hAnsi="Times New Roman" w:cs="Times New Roman"/>
          <w:sz w:val="24"/>
          <w:lang w:val="en-US"/>
        </w:rPr>
        <w:t xml:space="preserve"> divergence among sticklebacks from western</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and eastern Baltic Sea. Results showed that fish from the eastern Baltic (Curonian Lagoon)</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have significantly higher number of body plates and deeper bodies, potentially indicating</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a response to higher predation pressure compared to the other areas studied (Bothnian Sea,</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Kalmar Sound, and Baltic Proper). Otolith shape, did, however, not show any divergence</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among the areas studied, suggesting stock differentiation may be rather recent or weak.</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Overall, results emphasize the need not to overlook the species, to include consideration</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 xml:space="preserve">of sticklebacks in management plans and monitoring programs </w:t>
      </w:r>
      <w:r w:rsidRPr="005E4096">
        <w:rPr>
          <w:rStyle w:val="fontstyle11"/>
          <w:rFonts w:ascii="Times New Roman" w:hAnsi="Times New Roman" w:cs="Times New Roman"/>
          <w:sz w:val="24"/>
          <w:lang w:val="en-US"/>
        </w:rPr>
        <w:lastRenderedPageBreak/>
        <w:t>because this species is</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likely to be exerting significant influence on many components of pelagic and benthic food</w:t>
      </w:r>
      <w:r w:rsidR="00A240FA">
        <w:rPr>
          <w:rStyle w:val="fontstyle11"/>
          <w:rFonts w:ascii="Times New Roman" w:hAnsi="Times New Roman" w:cs="Times New Roman"/>
          <w:sz w:val="24"/>
          <w:lang w:val="en-US"/>
        </w:rPr>
        <w:t xml:space="preserve"> </w:t>
      </w:r>
      <w:r w:rsidRPr="005E4096">
        <w:rPr>
          <w:rStyle w:val="fontstyle11"/>
          <w:rFonts w:ascii="Times New Roman" w:hAnsi="Times New Roman" w:cs="Times New Roman"/>
          <w:sz w:val="24"/>
          <w:lang w:val="en-US"/>
        </w:rPr>
        <w:t>webs, in offshore and coastal habitats of the Baltic Sea.</w:t>
      </w:r>
    </w:p>
    <w:p w:rsidR="00C93E4C" w:rsidRPr="00262E01" w:rsidRDefault="00C93E4C" w:rsidP="007124B4">
      <w:pPr>
        <w:spacing w:line="360" w:lineRule="auto"/>
        <w:rPr>
          <w:rStyle w:val="fontstyle01"/>
          <w:rFonts w:ascii="Times New Roman" w:hAnsi="Times New Roman" w:cs="Times New Roman"/>
          <w:sz w:val="24"/>
          <w:szCs w:val="24"/>
        </w:rPr>
      </w:pPr>
    </w:p>
    <w:p w:rsidR="00F21B05" w:rsidRPr="00F21B05" w:rsidRDefault="00F21B05" w:rsidP="00F21B05">
      <w:pPr>
        <w:spacing w:line="360" w:lineRule="auto"/>
        <w:jc w:val="both"/>
        <w:rPr>
          <w:rFonts w:ascii="Times New Roman" w:hAnsi="Times New Roman" w:cs="Times New Roman"/>
          <w:b/>
          <w:sz w:val="24"/>
        </w:rPr>
      </w:pPr>
      <w:proofErr w:type="spellStart"/>
      <w:r w:rsidRPr="00F21B05">
        <w:rPr>
          <w:rFonts w:ascii="Times New Roman" w:hAnsi="Times New Roman" w:cs="Times New Roman"/>
          <w:b/>
          <w:sz w:val="24"/>
        </w:rPr>
        <w:t>Trispyglių</w:t>
      </w:r>
      <w:proofErr w:type="spellEnd"/>
      <w:r w:rsidRPr="00F21B05">
        <w:rPr>
          <w:rFonts w:ascii="Times New Roman" w:hAnsi="Times New Roman" w:cs="Times New Roman"/>
          <w:b/>
          <w:sz w:val="24"/>
        </w:rPr>
        <w:t xml:space="preserve"> dyglių (</w:t>
      </w:r>
      <w:proofErr w:type="spellStart"/>
      <w:r w:rsidRPr="00F21B05">
        <w:rPr>
          <w:rFonts w:ascii="Times New Roman" w:hAnsi="Times New Roman" w:cs="Times New Roman"/>
          <w:b/>
          <w:i/>
          <w:sz w:val="24"/>
        </w:rPr>
        <w:t>Gasterosteus</w:t>
      </w:r>
      <w:proofErr w:type="spellEnd"/>
      <w:r w:rsidRPr="00F21B05">
        <w:rPr>
          <w:rFonts w:ascii="Times New Roman" w:hAnsi="Times New Roman" w:cs="Times New Roman"/>
          <w:b/>
          <w:i/>
          <w:sz w:val="24"/>
        </w:rPr>
        <w:t xml:space="preserve"> </w:t>
      </w:r>
      <w:proofErr w:type="spellStart"/>
      <w:r w:rsidRPr="00F21B05">
        <w:rPr>
          <w:rFonts w:ascii="Times New Roman" w:hAnsi="Times New Roman" w:cs="Times New Roman"/>
          <w:b/>
          <w:i/>
          <w:sz w:val="24"/>
        </w:rPr>
        <w:t>aculeatus</w:t>
      </w:r>
      <w:proofErr w:type="spellEnd"/>
      <w:r w:rsidRPr="00F21B05">
        <w:rPr>
          <w:rFonts w:ascii="Times New Roman" w:hAnsi="Times New Roman" w:cs="Times New Roman"/>
          <w:b/>
          <w:sz w:val="24"/>
        </w:rPr>
        <w:t xml:space="preserve"> L.) ekologinė reikšmė Baltijos jūroje: mityba bei išteklių grupių identifikavimas</w:t>
      </w:r>
    </w:p>
    <w:p w:rsidR="00D963E4" w:rsidRPr="00262E01" w:rsidRDefault="00D963E4" w:rsidP="007124B4">
      <w:pPr>
        <w:spacing w:line="360" w:lineRule="auto"/>
        <w:rPr>
          <w:rStyle w:val="fontstyle01"/>
          <w:rFonts w:ascii="Times New Roman" w:hAnsi="Times New Roman" w:cs="Times New Roman"/>
          <w:sz w:val="24"/>
          <w:szCs w:val="24"/>
          <w:lang w:val="en-US"/>
        </w:rPr>
      </w:pPr>
      <w:r w:rsidRPr="00262E01">
        <w:rPr>
          <w:rFonts w:ascii="Times New Roman" w:hAnsi="Times New Roman" w:cs="Times New Roman"/>
          <w:color w:val="000000"/>
          <w:sz w:val="24"/>
          <w:szCs w:val="24"/>
        </w:rPr>
        <w:t>Disertacija rengta 2013-2017 m. Gamtos tyrimų centre.</w:t>
      </w:r>
      <w:r w:rsidRPr="00262E01">
        <w:rPr>
          <w:rFonts w:ascii="Times New Roman" w:hAnsi="Times New Roman" w:cs="Times New Roman"/>
          <w:color w:val="000000"/>
          <w:sz w:val="24"/>
          <w:szCs w:val="24"/>
        </w:rPr>
        <w:br/>
        <w:t xml:space="preserve">Mokslinis vadovas – dr. Linas </w:t>
      </w:r>
      <w:proofErr w:type="spellStart"/>
      <w:r w:rsidRPr="00262E01">
        <w:rPr>
          <w:rFonts w:ascii="Times New Roman" w:hAnsi="Times New Roman" w:cs="Times New Roman"/>
          <w:color w:val="000000"/>
          <w:sz w:val="24"/>
          <w:szCs w:val="24"/>
        </w:rPr>
        <w:t>Ložys</w:t>
      </w:r>
      <w:proofErr w:type="spellEnd"/>
      <w:r w:rsidRPr="00262E01">
        <w:rPr>
          <w:rFonts w:ascii="Times New Roman" w:hAnsi="Times New Roman" w:cs="Times New Roman"/>
          <w:color w:val="000000"/>
          <w:sz w:val="24"/>
          <w:szCs w:val="24"/>
        </w:rPr>
        <w:t xml:space="preserve"> (Gamtos tyrimų centras, biomedicinos</w:t>
      </w:r>
      <w:r w:rsidR="00EB2CE3" w:rsidRPr="00262E01">
        <w:rPr>
          <w:rFonts w:ascii="Times New Roman" w:hAnsi="Times New Roman" w:cs="Times New Roman"/>
          <w:color w:val="000000"/>
          <w:sz w:val="24"/>
          <w:szCs w:val="24"/>
        </w:rPr>
        <w:t xml:space="preserve"> </w:t>
      </w:r>
      <w:r w:rsidRPr="00262E01">
        <w:rPr>
          <w:rFonts w:ascii="Times New Roman" w:hAnsi="Times New Roman" w:cs="Times New Roman"/>
          <w:color w:val="000000"/>
          <w:sz w:val="24"/>
          <w:szCs w:val="24"/>
        </w:rPr>
        <w:t>mokslai, ekologija ir aplinkotyra – 03B)</w:t>
      </w:r>
      <w:r w:rsidRPr="00262E01">
        <w:rPr>
          <w:rFonts w:ascii="Times New Roman" w:hAnsi="Times New Roman" w:cs="Times New Roman"/>
          <w:color w:val="000000"/>
          <w:sz w:val="24"/>
          <w:szCs w:val="24"/>
        </w:rPr>
        <w:br/>
        <w:t>Mokslinis konsultantas – dr. Jens Olsson (Švedijos žemės ūkio universitetas,</w:t>
      </w:r>
      <w:r w:rsidR="00EB2CE3" w:rsidRPr="00262E01">
        <w:rPr>
          <w:rFonts w:ascii="Times New Roman" w:hAnsi="Times New Roman" w:cs="Times New Roman"/>
          <w:color w:val="000000"/>
          <w:sz w:val="24"/>
          <w:szCs w:val="24"/>
        </w:rPr>
        <w:t xml:space="preserve"> </w:t>
      </w:r>
      <w:r w:rsidRPr="00262E01">
        <w:rPr>
          <w:rFonts w:ascii="Times New Roman" w:hAnsi="Times New Roman" w:cs="Times New Roman"/>
          <w:color w:val="000000"/>
          <w:sz w:val="24"/>
          <w:szCs w:val="24"/>
        </w:rPr>
        <w:t>biomedicinos mokslai, ekologija ir aplinkotyra – 03B)</w:t>
      </w:r>
    </w:p>
    <w:p w:rsidR="00C93E4C" w:rsidRPr="00A240FA" w:rsidRDefault="00A240FA" w:rsidP="00C93E4C">
      <w:pPr>
        <w:spacing w:line="360" w:lineRule="auto"/>
        <w:jc w:val="both"/>
        <w:rPr>
          <w:rFonts w:ascii="Times New Roman" w:hAnsi="Times New Roman" w:cs="Times New Roman"/>
          <w:b/>
          <w:sz w:val="24"/>
        </w:rPr>
      </w:pPr>
      <w:r w:rsidRPr="00A240FA">
        <w:rPr>
          <w:rFonts w:ascii="Times New Roman" w:hAnsi="Times New Roman" w:cs="Times New Roman"/>
          <w:b/>
          <w:sz w:val="24"/>
        </w:rPr>
        <w:t>SANTRAUKA</w:t>
      </w:r>
    </w:p>
    <w:p w:rsidR="00C93E4C" w:rsidRDefault="00C93E4C" w:rsidP="00C93E4C">
      <w:pPr>
        <w:spacing w:line="360" w:lineRule="auto"/>
        <w:jc w:val="both"/>
        <w:rPr>
          <w:rFonts w:ascii="Times New Roman" w:hAnsi="Times New Roman" w:cs="Times New Roman"/>
          <w:sz w:val="24"/>
        </w:rPr>
      </w:pPr>
      <w:r w:rsidRPr="00F21B05">
        <w:rPr>
          <w:rFonts w:ascii="Times New Roman" w:hAnsi="Times New Roman" w:cs="Times New Roman"/>
          <w:sz w:val="24"/>
        </w:rPr>
        <w:t xml:space="preserve">Pastaraisiais dešimtmečiais </w:t>
      </w:r>
      <w:proofErr w:type="spellStart"/>
      <w:r w:rsidRPr="00F21B05">
        <w:rPr>
          <w:rFonts w:ascii="Times New Roman" w:hAnsi="Times New Roman" w:cs="Times New Roman"/>
          <w:sz w:val="24"/>
        </w:rPr>
        <w:t>trispyglių</w:t>
      </w:r>
      <w:proofErr w:type="spellEnd"/>
      <w:r w:rsidRPr="00F21B05">
        <w:rPr>
          <w:rFonts w:ascii="Times New Roman" w:hAnsi="Times New Roman" w:cs="Times New Roman"/>
          <w:sz w:val="24"/>
        </w:rPr>
        <w:t xml:space="preserve"> dyglių (</w:t>
      </w:r>
      <w:proofErr w:type="spellStart"/>
      <w:r w:rsidRPr="00F21B05">
        <w:rPr>
          <w:rFonts w:ascii="Times New Roman" w:hAnsi="Times New Roman" w:cs="Times New Roman"/>
          <w:i/>
          <w:sz w:val="24"/>
        </w:rPr>
        <w:t>Gasterosteus</w:t>
      </w:r>
      <w:proofErr w:type="spellEnd"/>
      <w:r w:rsidRPr="00F21B05">
        <w:rPr>
          <w:rFonts w:ascii="Times New Roman" w:hAnsi="Times New Roman" w:cs="Times New Roman"/>
          <w:i/>
          <w:sz w:val="24"/>
        </w:rPr>
        <w:t xml:space="preserve"> </w:t>
      </w:r>
      <w:proofErr w:type="spellStart"/>
      <w:r w:rsidRPr="00F21B05">
        <w:rPr>
          <w:rFonts w:ascii="Times New Roman" w:hAnsi="Times New Roman" w:cs="Times New Roman"/>
          <w:i/>
          <w:sz w:val="24"/>
        </w:rPr>
        <w:t>aculeatus</w:t>
      </w:r>
      <w:proofErr w:type="spellEnd"/>
      <w:r w:rsidRPr="00F21B05">
        <w:rPr>
          <w:rFonts w:ascii="Times New Roman" w:hAnsi="Times New Roman" w:cs="Times New Roman"/>
          <w:sz w:val="24"/>
        </w:rPr>
        <w:t xml:space="preserve">) gausumas Baltijos jūroje ženkliai išaugo. Nors </w:t>
      </w:r>
      <w:proofErr w:type="spellStart"/>
      <w:r w:rsidRPr="00F21B05">
        <w:rPr>
          <w:rFonts w:ascii="Times New Roman" w:hAnsi="Times New Roman" w:cs="Times New Roman"/>
          <w:sz w:val="24"/>
        </w:rPr>
        <w:t>trispyglės</w:t>
      </w:r>
      <w:proofErr w:type="spellEnd"/>
      <w:r w:rsidRPr="00F21B05">
        <w:rPr>
          <w:rFonts w:ascii="Times New Roman" w:hAnsi="Times New Roman" w:cs="Times New Roman"/>
          <w:sz w:val="24"/>
        </w:rPr>
        <w:t xml:space="preserve"> dyglės yra gerai ištyrinėtos elgsenos ir evoliucinės ekologijos prasme, jų funkcinis vaidmuo ekosistemose, ypač jūrinėse, menkai žinomas. Šiame darbe tirtas dyglių ekologinis vaidmuo mitybiniuose tinkluose, bei populiacijos diferenciacija Baltijos jūroje, siekiant nustatyti </w:t>
      </w:r>
      <w:proofErr w:type="spellStart"/>
      <w:r w:rsidRPr="00F21B05">
        <w:rPr>
          <w:rFonts w:ascii="Times New Roman" w:hAnsi="Times New Roman" w:cs="Times New Roman"/>
          <w:sz w:val="24"/>
        </w:rPr>
        <w:t>trispyglių</w:t>
      </w:r>
      <w:proofErr w:type="spellEnd"/>
      <w:r w:rsidRPr="00F21B05">
        <w:rPr>
          <w:rFonts w:ascii="Times New Roman" w:hAnsi="Times New Roman" w:cs="Times New Roman"/>
          <w:sz w:val="24"/>
        </w:rPr>
        <w:t xml:space="preserve"> dyglių išteklių grupes. Nustatytas reikšmingas </w:t>
      </w:r>
      <w:proofErr w:type="spellStart"/>
      <w:r w:rsidRPr="00F21B05">
        <w:rPr>
          <w:rFonts w:ascii="Times New Roman" w:hAnsi="Times New Roman" w:cs="Times New Roman"/>
          <w:sz w:val="24"/>
        </w:rPr>
        <w:t>trispyglių</w:t>
      </w:r>
      <w:proofErr w:type="spellEnd"/>
      <w:r w:rsidRPr="00F21B05">
        <w:rPr>
          <w:rFonts w:ascii="Times New Roman" w:hAnsi="Times New Roman" w:cs="Times New Roman"/>
          <w:sz w:val="24"/>
        </w:rPr>
        <w:t xml:space="preserve"> dyglių, strimelių bei </w:t>
      </w:r>
      <w:proofErr w:type="spellStart"/>
      <w:r w:rsidRPr="00F21B05">
        <w:rPr>
          <w:rFonts w:ascii="Times New Roman" w:hAnsi="Times New Roman" w:cs="Times New Roman"/>
          <w:sz w:val="24"/>
        </w:rPr>
        <w:t>brėtlingių</w:t>
      </w:r>
      <w:proofErr w:type="spellEnd"/>
      <w:r w:rsidRPr="00F21B05">
        <w:rPr>
          <w:rFonts w:ascii="Times New Roman" w:hAnsi="Times New Roman" w:cs="Times New Roman"/>
          <w:sz w:val="24"/>
        </w:rPr>
        <w:t xml:space="preserve"> mitybos persidengimas Baltijos jūros </w:t>
      </w:r>
      <w:proofErr w:type="spellStart"/>
      <w:r w:rsidRPr="00F21B05">
        <w:rPr>
          <w:rFonts w:ascii="Times New Roman" w:hAnsi="Times New Roman" w:cs="Times New Roman"/>
          <w:sz w:val="24"/>
        </w:rPr>
        <w:t>pelagialėje</w:t>
      </w:r>
      <w:proofErr w:type="spellEnd"/>
      <w:r w:rsidRPr="00F21B05">
        <w:rPr>
          <w:rFonts w:ascii="Times New Roman" w:hAnsi="Times New Roman" w:cs="Times New Roman"/>
          <w:sz w:val="24"/>
        </w:rPr>
        <w:t xml:space="preserve">, kas rodo potencialią konkurenciją tarp dyglių bei komerciškai svarbių </w:t>
      </w:r>
      <w:proofErr w:type="spellStart"/>
      <w:r w:rsidRPr="00F21B05">
        <w:rPr>
          <w:rFonts w:ascii="Times New Roman" w:hAnsi="Times New Roman" w:cs="Times New Roman"/>
          <w:sz w:val="24"/>
        </w:rPr>
        <w:t>planktofagių</w:t>
      </w:r>
      <w:proofErr w:type="spellEnd"/>
      <w:r w:rsidRPr="00F21B05">
        <w:rPr>
          <w:rFonts w:ascii="Times New Roman" w:hAnsi="Times New Roman" w:cs="Times New Roman"/>
          <w:sz w:val="24"/>
        </w:rPr>
        <w:t xml:space="preserve">. DNR </w:t>
      </w:r>
      <w:proofErr w:type="spellStart"/>
      <w:r w:rsidRPr="00F21B05">
        <w:rPr>
          <w:rFonts w:ascii="Times New Roman" w:hAnsi="Times New Roman" w:cs="Times New Roman"/>
          <w:sz w:val="24"/>
        </w:rPr>
        <w:t>metabarkodinimo</w:t>
      </w:r>
      <w:proofErr w:type="spellEnd"/>
      <w:r w:rsidRPr="00F21B05">
        <w:rPr>
          <w:rFonts w:ascii="Times New Roman" w:hAnsi="Times New Roman" w:cs="Times New Roman"/>
          <w:sz w:val="24"/>
        </w:rPr>
        <w:t xml:space="preserve"> pagalba atskleista itin įvairi (&gt;100 </w:t>
      </w:r>
      <w:proofErr w:type="spellStart"/>
      <w:r w:rsidRPr="00F21B05">
        <w:rPr>
          <w:rFonts w:ascii="Times New Roman" w:hAnsi="Times New Roman" w:cs="Times New Roman"/>
          <w:sz w:val="24"/>
        </w:rPr>
        <w:t>taksonų</w:t>
      </w:r>
      <w:proofErr w:type="spellEnd"/>
      <w:r w:rsidRPr="00F21B05">
        <w:rPr>
          <w:rFonts w:ascii="Times New Roman" w:hAnsi="Times New Roman" w:cs="Times New Roman"/>
          <w:sz w:val="24"/>
        </w:rPr>
        <w:t xml:space="preserve">), tačiau selektyvi dyglių mityba Baltijos jūros priekrantėje. Morfologinių požymių analizė papildė ankstesnius genetinius tyrimus išskiriant </w:t>
      </w:r>
      <w:proofErr w:type="spellStart"/>
      <w:r w:rsidRPr="00F21B05">
        <w:rPr>
          <w:rFonts w:ascii="Times New Roman" w:hAnsi="Times New Roman" w:cs="Times New Roman"/>
          <w:sz w:val="24"/>
        </w:rPr>
        <w:t>trispyglių</w:t>
      </w:r>
      <w:proofErr w:type="spellEnd"/>
      <w:r w:rsidRPr="00F21B05">
        <w:rPr>
          <w:rFonts w:ascii="Times New Roman" w:hAnsi="Times New Roman" w:cs="Times New Roman"/>
          <w:sz w:val="24"/>
        </w:rPr>
        <w:t xml:space="preserve"> dyglių išteklių grupes Baltijos jūroje. Nustatyta, kad </w:t>
      </w:r>
      <w:proofErr w:type="spellStart"/>
      <w:r w:rsidRPr="00F21B05">
        <w:rPr>
          <w:rFonts w:ascii="Times New Roman" w:hAnsi="Times New Roman" w:cs="Times New Roman"/>
          <w:sz w:val="24"/>
        </w:rPr>
        <w:t>trispyglės</w:t>
      </w:r>
      <w:proofErr w:type="spellEnd"/>
      <w:r w:rsidRPr="00F21B05">
        <w:rPr>
          <w:rFonts w:ascii="Times New Roman" w:hAnsi="Times New Roman" w:cs="Times New Roman"/>
          <w:sz w:val="24"/>
        </w:rPr>
        <w:t xml:space="preserve"> dyglės iš Kuršių marių turi reikšmingai daugiau kaulinių plokštelių bei platesnius kūnus lyginant su individais iš kitų Baltijos jūros dalių (Botnijos jūros, centrinės Baltijos, bei </w:t>
      </w:r>
      <w:proofErr w:type="spellStart"/>
      <w:r w:rsidRPr="00F21B05">
        <w:rPr>
          <w:rFonts w:ascii="Times New Roman" w:hAnsi="Times New Roman" w:cs="Times New Roman"/>
          <w:sz w:val="24"/>
        </w:rPr>
        <w:t>Kalmar</w:t>
      </w:r>
      <w:proofErr w:type="spellEnd"/>
      <w:r w:rsidRPr="00F21B05">
        <w:rPr>
          <w:rFonts w:ascii="Times New Roman" w:hAnsi="Times New Roman" w:cs="Times New Roman"/>
          <w:sz w:val="24"/>
        </w:rPr>
        <w:t xml:space="preserve"> sąsiaurio), kas koreliuoja su vietiniu plėšrių žuvų santykiniu gausumu ir galimai rodo dyglių prisitaikymą prie didesnio </w:t>
      </w:r>
      <w:proofErr w:type="spellStart"/>
      <w:r w:rsidRPr="00F21B05">
        <w:rPr>
          <w:rFonts w:ascii="Times New Roman" w:hAnsi="Times New Roman" w:cs="Times New Roman"/>
          <w:sz w:val="24"/>
        </w:rPr>
        <w:t>plėšrūnizmo</w:t>
      </w:r>
      <w:proofErr w:type="spellEnd"/>
      <w:r w:rsidRPr="00F21B05">
        <w:rPr>
          <w:rFonts w:ascii="Times New Roman" w:hAnsi="Times New Roman" w:cs="Times New Roman"/>
          <w:sz w:val="24"/>
        </w:rPr>
        <w:t xml:space="preserve">. Bendrai, šio darbo rezultatai pabrėžia būtinybę įtraukti gausėjančią </w:t>
      </w:r>
      <w:proofErr w:type="spellStart"/>
      <w:r w:rsidRPr="00F21B05">
        <w:rPr>
          <w:rFonts w:ascii="Times New Roman" w:hAnsi="Times New Roman" w:cs="Times New Roman"/>
          <w:sz w:val="24"/>
        </w:rPr>
        <w:t>trispyglių</w:t>
      </w:r>
      <w:proofErr w:type="spellEnd"/>
      <w:r w:rsidRPr="00F21B05">
        <w:rPr>
          <w:rFonts w:ascii="Times New Roman" w:hAnsi="Times New Roman" w:cs="Times New Roman"/>
          <w:sz w:val="24"/>
        </w:rPr>
        <w:t xml:space="preserve"> dyglių populiaciją į išteklių valdymo ir stebėsenos planus, kadangi jos gali paveikti daugelį mitybinio tinklo dalių, tiek Baltijos jūros </w:t>
      </w:r>
      <w:proofErr w:type="spellStart"/>
      <w:r w:rsidRPr="00F21B05">
        <w:rPr>
          <w:rFonts w:ascii="Times New Roman" w:hAnsi="Times New Roman" w:cs="Times New Roman"/>
          <w:sz w:val="24"/>
        </w:rPr>
        <w:t>pelagialėje</w:t>
      </w:r>
      <w:proofErr w:type="spellEnd"/>
      <w:r w:rsidRPr="00F21B05">
        <w:rPr>
          <w:rFonts w:ascii="Times New Roman" w:hAnsi="Times New Roman" w:cs="Times New Roman"/>
          <w:sz w:val="24"/>
        </w:rPr>
        <w:t xml:space="preserve">, tiek priekrantėje. </w:t>
      </w:r>
    </w:p>
    <w:p w:rsidR="00A240FA" w:rsidRDefault="00A240FA" w:rsidP="00C93E4C">
      <w:pPr>
        <w:spacing w:line="360" w:lineRule="auto"/>
        <w:jc w:val="both"/>
        <w:rPr>
          <w:rFonts w:ascii="Times New Roman" w:hAnsi="Times New Roman" w:cs="Times New Roman"/>
          <w:sz w:val="24"/>
        </w:rPr>
      </w:pPr>
    </w:p>
    <w:p w:rsidR="00A240FA" w:rsidRDefault="00A240FA" w:rsidP="00C93E4C">
      <w:pPr>
        <w:spacing w:line="360" w:lineRule="auto"/>
        <w:jc w:val="both"/>
        <w:rPr>
          <w:rFonts w:ascii="Times New Roman" w:hAnsi="Times New Roman" w:cs="Times New Roman"/>
          <w:sz w:val="24"/>
        </w:rPr>
      </w:pPr>
    </w:p>
    <w:p w:rsidR="00C5700C" w:rsidRDefault="00C5700C" w:rsidP="00C93E4C">
      <w:pPr>
        <w:spacing w:line="360" w:lineRule="auto"/>
        <w:jc w:val="both"/>
        <w:rPr>
          <w:rFonts w:ascii="Times New Roman" w:hAnsi="Times New Roman" w:cs="Times New Roman"/>
          <w:sz w:val="24"/>
        </w:rPr>
      </w:pPr>
      <w:bookmarkStart w:id="0" w:name="_GoBack"/>
      <w:bookmarkEnd w:id="0"/>
    </w:p>
    <w:p w:rsidR="00A240FA" w:rsidRPr="00F21B05" w:rsidRDefault="00A240FA" w:rsidP="00C93E4C">
      <w:pPr>
        <w:spacing w:line="360" w:lineRule="auto"/>
        <w:jc w:val="both"/>
        <w:rPr>
          <w:rFonts w:ascii="Times New Roman" w:hAnsi="Times New Roman" w:cs="Times New Roman"/>
          <w:sz w:val="24"/>
        </w:rPr>
      </w:pPr>
    </w:p>
    <w:p w:rsidR="0050344F" w:rsidRPr="00A240FA" w:rsidRDefault="0050344F" w:rsidP="0050344F">
      <w:pPr>
        <w:spacing w:line="360" w:lineRule="auto"/>
        <w:ind w:left="720"/>
        <w:rPr>
          <w:rFonts w:ascii="Times New Roman" w:hAnsi="Times New Roman" w:cs="Times New Roman"/>
          <w:b/>
          <w:caps/>
          <w:sz w:val="24"/>
        </w:rPr>
      </w:pPr>
      <w:r w:rsidRPr="00A240FA">
        <w:rPr>
          <w:rFonts w:ascii="Times New Roman" w:hAnsi="Times New Roman" w:cs="Times New Roman"/>
          <w:b/>
          <w:caps/>
          <w:sz w:val="24"/>
        </w:rPr>
        <w:lastRenderedPageBreak/>
        <w:t>Publikacijos:</w:t>
      </w:r>
    </w:p>
    <w:p w:rsidR="00000000" w:rsidRPr="005E4096" w:rsidRDefault="00C5700C" w:rsidP="0050344F">
      <w:pPr>
        <w:numPr>
          <w:ilvl w:val="0"/>
          <w:numId w:val="2"/>
        </w:numPr>
        <w:spacing w:line="360" w:lineRule="auto"/>
        <w:jc w:val="both"/>
        <w:rPr>
          <w:rFonts w:ascii="Times New Roman" w:hAnsi="Times New Roman" w:cs="Times New Roman"/>
          <w:sz w:val="24"/>
        </w:rPr>
      </w:pPr>
      <w:proofErr w:type="spellStart"/>
      <w:r w:rsidRPr="005E4096">
        <w:rPr>
          <w:rFonts w:ascii="Times New Roman" w:hAnsi="Times New Roman" w:cs="Times New Roman"/>
          <w:b/>
          <w:bCs/>
          <w:sz w:val="24"/>
          <w:lang w:val="en-GB"/>
        </w:rPr>
        <w:t>Jakubavičiūtė</w:t>
      </w:r>
      <w:proofErr w:type="spellEnd"/>
      <w:r w:rsidRPr="005E4096">
        <w:rPr>
          <w:rFonts w:ascii="Times New Roman" w:hAnsi="Times New Roman" w:cs="Times New Roman"/>
          <w:sz w:val="24"/>
          <w:lang w:val="en-GB"/>
        </w:rPr>
        <w:t xml:space="preserve">, </w:t>
      </w:r>
      <w:r w:rsidRPr="005E4096">
        <w:rPr>
          <w:rFonts w:ascii="Times New Roman" w:hAnsi="Times New Roman" w:cs="Times New Roman"/>
          <w:b/>
          <w:bCs/>
          <w:sz w:val="24"/>
          <w:lang w:val="en-GB"/>
        </w:rPr>
        <w:t>E</w:t>
      </w:r>
      <w:r w:rsidRPr="005E4096">
        <w:rPr>
          <w:rFonts w:ascii="Times New Roman" w:hAnsi="Times New Roman" w:cs="Times New Roman"/>
          <w:sz w:val="24"/>
          <w:lang w:val="en-GB"/>
        </w:rPr>
        <w:t xml:space="preserve">., </w:t>
      </w:r>
      <w:proofErr w:type="spellStart"/>
      <w:r w:rsidRPr="005E4096">
        <w:rPr>
          <w:rFonts w:ascii="Times New Roman" w:hAnsi="Times New Roman" w:cs="Times New Roman"/>
          <w:sz w:val="24"/>
          <w:lang w:val="en-GB"/>
        </w:rPr>
        <w:t>Casini</w:t>
      </w:r>
      <w:proofErr w:type="spellEnd"/>
      <w:r w:rsidRPr="005E4096">
        <w:rPr>
          <w:rFonts w:ascii="Times New Roman" w:hAnsi="Times New Roman" w:cs="Times New Roman"/>
          <w:sz w:val="24"/>
          <w:lang w:val="en-GB"/>
        </w:rPr>
        <w:t xml:space="preserve">, M., </w:t>
      </w:r>
      <w:proofErr w:type="spellStart"/>
      <w:r w:rsidRPr="005E4096">
        <w:rPr>
          <w:rFonts w:ascii="Times New Roman" w:hAnsi="Times New Roman" w:cs="Times New Roman"/>
          <w:sz w:val="24"/>
          <w:lang w:val="en-GB"/>
        </w:rPr>
        <w:t>Ložys</w:t>
      </w:r>
      <w:proofErr w:type="spellEnd"/>
      <w:r w:rsidRPr="005E4096">
        <w:rPr>
          <w:rFonts w:ascii="Times New Roman" w:hAnsi="Times New Roman" w:cs="Times New Roman"/>
          <w:sz w:val="24"/>
          <w:lang w:val="en-GB"/>
        </w:rPr>
        <w:t>, L., Olsson, J., 2017. Seasonal dynamics in the diet of pelagic fish species in the southwest Baltic Proper. ICES J. Mar. Sci. J. du Cons. 74, 75</w:t>
      </w:r>
      <w:r w:rsidRPr="005E4096">
        <w:rPr>
          <w:rFonts w:ascii="Times New Roman" w:hAnsi="Times New Roman" w:cs="Times New Roman"/>
          <w:sz w:val="24"/>
          <w:lang w:val="en-GB"/>
        </w:rPr>
        <w:t>0–758. doi:10.1093/</w:t>
      </w:r>
      <w:proofErr w:type="spellStart"/>
      <w:r w:rsidRPr="005E4096">
        <w:rPr>
          <w:rFonts w:ascii="Times New Roman" w:hAnsi="Times New Roman" w:cs="Times New Roman"/>
          <w:sz w:val="24"/>
          <w:lang w:val="en-GB"/>
        </w:rPr>
        <w:t>icesjms</w:t>
      </w:r>
      <w:proofErr w:type="spellEnd"/>
      <w:r w:rsidRPr="005E4096">
        <w:rPr>
          <w:rFonts w:ascii="Times New Roman" w:hAnsi="Times New Roman" w:cs="Times New Roman"/>
          <w:sz w:val="24"/>
          <w:lang w:val="en-GB"/>
        </w:rPr>
        <w:t>/fsw224</w:t>
      </w:r>
      <w:r w:rsidR="0050344F">
        <w:rPr>
          <w:rFonts w:ascii="Times New Roman" w:hAnsi="Times New Roman" w:cs="Times New Roman"/>
          <w:sz w:val="24"/>
        </w:rPr>
        <w:t xml:space="preserve"> </w:t>
      </w:r>
    </w:p>
    <w:p w:rsidR="00000000" w:rsidRPr="005E4096" w:rsidRDefault="00C5700C" w:rsidP="0050344F">
      <w:pPr>
        <w:numPr>
          <w:ilvl w:val="0"/>
          <w:numId w:val="2"/>
        </w:numPr>
        <w:spacing w:line="360" w:lineRule="auto"/>
        <w:jc w:val="both"/>
        <w:rPr>
          <w:rFonts w:ascii="Times New Roman" w:hAnsi="Times New Roman" w:cs="Times New Roman"/>
          <w:sz w:val="24"/>
        </w:rPr>
      </w:pPr>
      <w:proofErr w:type="spellStart"/>
      <w:r w:rsidRPr="005E4096">
        <w:rPr>
          <w:rFonts w:ascii="Times New Roman" w:hAnsi="Times New Roman" w:cs="Times New Roman"/>
          <w:b/>
          <w:bCs/>
          <w:sz w:val="24"/>
          <w:lang w:val="en-GB"/>
        </w:rPr>
        <w:t>Jakubavičiūtė</w:t>
      </w:r>
      <w:proofErr w:type="spellEnd"/>
      <w:r w:rsidRPr="005E4096">
        <w:rPr>
          <w:rFonts w:ascii="Times New Roman" w:hAnsi="Times New Roman" w:cs="Times New Roman"/>
          <w:sz w:val="24"/>
          <w:lang w:val="en-GB"/>
        </w:rPr>
        <w:t xml:space="preserve">, </w:t>
      </w:r>
      <w:r w:rsidRPr="005E4096">
        <w:rPr>
          <w:rFonts w:ascii="Times New Roman" w:hAnsi="Times New Roman" w:cs="Times New Roman"/>
          <w:b/>
          <w:bCs/>
          <w:sz w:val="24"/>
          <w:lang w:val="en-GB"/>
        </w:rPr>
        <w:t>E</w:t>
      </w:r>
      <w:r w:rsidRPr="005E4096">
        <w:rPr>
          <w:rFonts w:ascii="Times New Roman" w:hAnsi="Times New Roman" w:cs="Times New Roman"/>
          <w:sz w:val="24"/>
          <w:lang w:val="en-GB"/>
        </w:rPr>
        <w:t>., B</w:t>
      </w:r>
      <w:r w:rsidRPr="005E4096">
        <w:rPr>
          <w:rFonts w:ascii="Times New Roman" w:hAnsi="Times New Roman" w:cs="Times New Roman"/>
          <w:sz w:val="24"/>
          <w:lang w:val="en-GB"/>
        </w:rPr>
        <w:t>ergström U</w:t>
      </w:r>
      <w:r w:rsidRPr="005E4096">
        <w:rPr>
          <w:rFonts w:ascii="Times New Roman" w:hAnsi="Times New Roman" w:cs="Times New Roman"/>
          <w:sz w:val="24"/>
        </w:rPr>
        <w:t>.</w:t>
      </w:r>
      <w:r w:rsidRPr="005E4096">
        <w:rPr>
          <w:rFonts w:ascii="Times New Roman" w:hAnsi="Times New Roman" w:cs="Times New Roman"/>
          <w:sz w:val="24"/>
          <w:lang w:val="en-GB"/>
        </w:rPr>
        <w:t>, Eklöf J</w:t>
      </w:r>
      <w:r w:rsidRPr="005E4096">
        <w:rPr>
          <w:rFonts w:ascii="Times New Roman" w:hAnsi="Times New Roman" w:cs="Times New Roman"/>
          <w:sz w:val="24"/>
        </w:rPr>
        <w:t xml:space="preserve">., </w:t>
      </w:r>
      <w:proofErr w:type="spellStart"/>
      <w:r w:rsidRPr="005E4096">
        <w:rPr>
          <w:rFonts w:ascii="Times New Roman" w:hAnsi="Times New Roman" w:cs="Times New Roman"/>
          <w:sz w:val="24"/>
          <w:lang w:val="en-GB"/>
        </w:rPr>
        <w:t>Haenel</w:t>
      </w:r>
      <w:proofErr w:type="spellEnd"/>
      <w:r w:rsidRPr="005E4096">
        <w:rPr>
          <w:rFonts w:ascii="Times New Roman" w:hAnsi="Times New Roman" w:cs="Times New Roman"/>
          <w:sz w:val="24"/>
          <w:lang w:val="en-GB"/>
        </w:rPr>
        <w:t xml:space="preserve"> Q</w:t>
      </w:r>
      <w:r w:rsidRPr="005E4096">
        <w:rPr>
          <w:rFonts w:ascii="Times New Roman" w:hAnsi="Times New Roman" w:cs="Times New Roman"/>
          <w:sz w:val="24"/>
        </w:rPr>
        <w:t>.</w:t>
      </w:r>
      <w:r w:rsidRPr="005E4096">
        <w:rPr>
          <w:rFonts w:ascii="Times New Roman" w:hAnsi="Times New Roman" w:cs="Times New Roman"/>
          <w:sz w:val="24"/>
          <w:lang w:val="en-GB"/>
        </w:rPr>
        <w:t xml:space="preserve">, </w:t>
      </w:r>
      <w:proofErr w:type="spellStart"/>
      <w:r w:rsidRPr="005E4096">
        <w:rPr>
          <w:rFonts w:ascii="Times New Roman" w:hAnsi="Times New Roman" w:cs="Times New Roman"/>
          <w:sz w:val="24"/>
          <w:lang w:val="en-GB"/>
        </w:rPr>
        <w:t>Bourlat</w:t>
      </w:r>
      <w:proofErr w:type="spellEnd"/>
      <w:r w:rsidRPr="005E4096">
        <w:rPr>
          <w:rFonts w:ascii="Times New Roman" w:hAnsi="Times New Roman" w:cs="Times New Roman"/>
          <w:sz w:val="24"/>
          <w:lang w:val="en-GB"/>
        </w:rPr>
        <w:t xml:space="preserve"> SJ. </w:t>
      </w:r>
      <w:r w:rsidRPr="005E4096">
        <w:rPr>
          <w:rFonts w:ascii="Times New Roman" w:hAnsi="Times New Roman" w:cs="Times New Roman"/>
          <w:sz w:val="24"/>
        </w:rPr>
        <w:t xml:space="preserve">2017. </w:t>
      </w:r>
      <w:r w:rsidRPr="005E4096">
        <w:rPr>
          <w:rFonts w:ascii="Times New Roman" w:hAnsi="Times New Roman" w:cs="Times New Roman"/>
          <w:sz w:val="24"/>
          <w:lang w:val="en-GB"/>
        </w:rPr>
        <w:t>DNA metabarcoding reveals diverse diet of the three-</w:t>
      </w:r>
      <w:proofErr w:type="spellStart"/>
      <w:r w:rsidRPr="005E4096">
        <w:rPr>
          <w:rFonts w:ascii="Times New Roman" w:hAnsi="Times New Roman" w:cs="Times New Roman"/>
          <w:sz w:val="24"/>
          <w:lang w:val="en-GB"/>
        </w:rPr>
        <w:t>spined</w:t>
      </w:r>
      <w:proofErr w:type="spellEnd"/>
      <w:r w:rsidRPr="005E4096">
        <w:rPr>
          <w:rFonts w:ascii="Times New Roman" w:hAnsi="Times New Roman" w:cs="Times New Roman"/>
          <w:sz w:val="24"/>
          <w:lang w:val="en-GB"/>
        </w:rPr>
        <w:t xml:space="preserve"> stickleback in a co</w:t>
      </w:r>
      <w:r w:rsidRPr="005E4096">
        <w:rPr>
          <w:rFonts w:ascii="Times New Roman" w:hAnsi="Times New Roman" w:cs="Times New Roman"/>
          <w:sz w:val="24"/>
          <w:lang w:val="en-GB"/>
        </w:rPr>
        <w:t xml:space="preserve">astal ecosystem. </w:t>
      </w:r>
      <w:proofErr w:type="spellStart"/>
      <w:r w:rsidRPr="005E4096">
        <w:rPr>
          <w:rFonts w:ascii="Times New Roman" w:hAnsi="Times New Roman" w:cs="Times New Roman"/>
          <w:sz w:val="24"/>
          <w:lang w:val="en-GB"/>
        </w:rPr>
        <w:t>Plos</w:t>
      </w:r>
      <w:proofErr w:type="spellEnd"/>
      <w:r w:rsidRPr="005E4096">
        <w:rPr>
          <w:rFonts w:ascii="Times New Roman" w:hAnsi="Times New Roman" w:cs="Times New Roman"/>
          <w:sz w:val="24"/>
          <w:lang w:val="en-GB"/>
        </w:rPr>
        <w:t xml:space="preserve"> One</w:t>
      </w:r>
      <w:r w:rsidRPr="005E4096">
        <w:rPr>
          <w:rFonts w:ascii="Times New Roman" w:hAnsi="Times New Roman" w:cs="Times New Roman"/>
          <w:sz w:val="24"/>
        </w:rPr>
        <w:t xml:space="preserve">, </w:t>
      </w:r>
      <w:proofErr w:type="spellStart"/>
      <w:r w:rsidRPr="005E4096">
        <w:rPr>
          <w:rFonts w:ascii="Times New Roman" w:hAnsi="Times New Roman" w:cs="Times New Roman"/>
          <w:sz w:val="24"/>
        </w:rPr>
        <w:t>doi</w:t>
      </w:r>
      <w:proofErr w:type="spellEnd"/>
      <w:r w:rsidRPr="005E4096">
        <w:rPr>
          <w:rFonts w:ascii="Times New Roman" w:hAnsi="Times New Roman" w:cs="Times New Roman"/>
          <w:sz w:val="24"/>
        </w:rPr>
        <w:t>:</w:t>
      </w:r>
      <w:r w:rsidR="0050344F">
        <w:rPr>
          <w:rFonts w:ascii="Times New Roman" w:hAnsi="Times New Roman" w:cs="Times New Roman"/>
          <w:sz w:val="24"/>
        </w:rPr>
        <w:t xml:space="preserve"> 10.1371/journal.pone.0186929 </w:t>
      </w:r>
    </w:p>
    <w:p w:rsidR="007124B4" w:rsidRPr="005E4096" w:rsidRDefault="005E4096" w:rsidP="0050344F">
      <w:pPr>
        <w:pStyle w:val="ListParagraph"/>
        <w:numPr>
          <w:ilvl w:val="0"/>
          <w:numId w:val="2"/>
        </w:numPr>
        <w:spacing w:line="360" w:lineRule="auto"/>
        <w:jc w:val="both"/>
        <w:rPr>
          <w:rFonts w:ascii="Times New Roman" w:hAnsi="Times New Roman" w:cs="Times New Roman"/>
          <w:sz w:val="24"/>
          <w:lang w:val="en-US"/>
        </w:rPr>
      </w:pPr>
      <w:proofErr w:type="spellStart"/>
      <w:r w:rsidRPr="005E4096">
        <w:rPr>
          <w:rFonts w:ascii="Times New Roman" w:hAnsi="Times New Roman" w:cs="Times New Roman"/>
          <w:b/>
          <w:bCs/>
          <w:sz w:val="24"/>
          <w:lang w:val="en-GB"/>
        </w:rPr>
        <w:t>Jakubavičiūtė</w:t>
      </w:r>
      <w:proofErr w:type="spellEnd"/>
      <w:r w:rsidRPr="005E4096">
        <w:rPr>
          <w:rFonts w:ascii="Times New Roman" w:hAnsi="Times New Roman" w:cs="Times New Roman"/>
          <w:sz w:val="24"/>
          <w:lang w:val="en-GB"/>
        </w:rPr>
        <w:t xml:space="preserve"> </w:t>
      </w:r>
      <w:r w:rsidRPr="005E4096">
        <w:rPr>
          <w:rFonts w:ascii="Times New Roman" w:hAnsi="Times New Roman" w:cs="Times New Roman"/>
          <w:b/>
          <w:bCs/>
          <w:sz w:val="24"/>
          <w:lang w:val="en-GB"/>
        </w:rPr>
        <w:t>E</w:t>
      </w:r>
      <w:r w:rsidRPr="005E4096">
        <w:rPr>
          <w:rFonts w:ascii="Times New Roman" w:hAnsi="Times New Roman" w:cs="Times New Roman"/>
          <w:sz w:val="24"/>
          <w:lang w:val="en-GB"/>
        </w:rPr>
        <w:t xml:space="preserve">., De </w:t>
      </w:r>
      <w:proofErr w:type="spellStart"/>
      <w:r w:rsidRPr="005E4096">
        <w:rPr>
          <w:rFonts w:ascii="Times New Roman" w:hAnsi="Times New Roman" w:cs="Times New Roman"/>
          <w:sz w:val="24"/>
          <w:lang w:val="en-GB"/>
        </w:rPr>
        <w:t>Blick</w:t>
      </w:r>
      <w:proofErr w:type="spellEnd"/>
      <w:r w:rsidRPr="005E4096">
        <w:rPr>
          <w:rFonts w:ascii="Times New Roman" w:hAnsi="Times New Roman" w:cs="Times New Roman"/>
          <w:sz w:val="24"/>
          <w:lang w:val="en-GB"/>
        </w:rPr>
        <w:t xml:space="preserve"> Y., Dainys J., </w:t>
      </w:r>
      <w:proofErr w:type="spellStart"/>
      <w:r w:rsidRPr="005E4096">
        <w:rPr>
          <w:rFonts w:ascii="Times New Roman" w:hAnsi="Times New Roman" w:cs="Times New Roman"/>
          <w:sz w:val="24"/>
          <w:lang w:val="en-GB"/>
        </w:rPr>
        <w:t>Ložys</w:t>
      </w:r>
      <w:proofErr w:type="spellEnd"/>
      <w:r w:rsidRPr="005E4096">
        <w:rPr>
          <w:rFonts w:ascii="Times New Roman" w:hAnsi="Times New Roman" w:cs="Times New Roman"/>
          <w:sz w:val="24"/>
          <w:lang w:val="en-GB"/>
        </w:rPr>
        <w:t xml:space="preserve"> L., Olsson J. </w:t>
      </w:r>
      <w:r w:rsidRPr="005E4096">
        <w:rPr>
          <w:rFonts w:ascii="Times New Roman" w:hAnsi="Times New Roman" w:cs="Times New Roman"/>
          <w:sz w:val="24"/>
        </w:rPr>
        <w:t xml:space="preserve">2018. </w:t>
      </w:r>
      <w:r w:rsidRPr="005E4096">
        <w:rPr>
          <w:rFonts w:ascii="Times New Roman" w:hAnsi="Times New Roman" w:cs="Times New Roman"/>
          <w:sz w:val="24"/>
          <w:lang w:val="en-GB"/>
        </w:rPr>
        <w:t>Morphological divergence of three-</w:t>
      </w:r>
      <w:proofErr w:type="spellStart"/>
      <w:r w:rsidRPr="005E4096">
        <w:rPr>
          <w:rFonts w:ascii="Times New Roman" w:hAnsi="Times New Roman" w:cs="Times New Roman"/>
          <w:sz w:val="24"/>
          <w:lang w:val="en-GB"/>
        </w:rPr>
        <w:t>spined</w:t>
      </w:r>
      <w:proofErr w:type="spellEnd"/>
      <w:r w:rsidRPr="005E4096">
        <w:rPr>
          <w:rFonts w:ascii="Times New Roman" w:hAnsi="Times New Roman" w:cs="Times New Roman"/>
          <w:sz w:val="24"/>
          <w:lang w:val="en-GB"/>
        </w:rPr>
        <w:t xml:space="preserve"> stickleback in the Baltic Sea – implications for stock identification. </w:t>
      </w:r>
      <w:r w:rsidRPr="005E4096">
        <w:rPr>
          <w:rFonts w:ascii="Times New Roman" w:hAnsi="Times New Roman" w:cs="Times New Roman"/>
          <w:sz w:val="24"/>
          <w:lang w:val="en-US"/>
        </w:rPr>
        <w:t>Fish</w:t>
      </w:r>
      <w:r w:rsidRPr="005E4096">
        <w:rPr>
          <w:rFonts w:ascii="Times New Roman" w:hAnsi="Times New Roman" w:cs="Times New Roman"/>
          <w:sz w:val="24"/>
        </w:rPr>
        <w:t>.</w:t>
      </w:r>
      <w:r w:rsidRPr="005E4096">
        <w:rPr>
          <w:rFonts w:ascii="Times New Roman" w:hAnsi="Times New Roman" w:cs="Times New Roman"/>
          <w:sz w:val="24"/>
          <w:lang w:val="en-US"/>
        </w:rPr>
        <w:t xml:space="preserve"> Re</w:t>
      </w:r>
      <w:r w:rsidRPr="005E4096">
        <w:rPr>
          <w:rFonts w:ascii="Times New Roman" w:hAnsi="Times New Roman" w:cs="Times New Roman"/>
          <w:sz w:val="24"/>
        </w:rPr>
        <w:t>s.</w:t>
      </w:r>
      <w:r w:rsidRPr="005E4096">
        <w:rPr>
          <w:rFonts w:ascii="Times New Roman" w:hAnsi="Times New Roman" w:cs="Times New Roman"/>
          <w:sz w:val="24"/>
          <w:lang w:val="en-US"/>
        </w:rPr>
        <w:t xml:space="preserve"> 204</w:t>
      </w:r>
      <w:r w:rsidRPr="005E4096">
        <w:rPr>
          <w:rFonts w:ascii="Times New Roman" w:hAnsi="Times New Roman" w:cs="Times New Roman"/>
          <w:sz w:val="24"/>
        </w:rPr>
        <w:t xml:space="preserve">, </w:t>
      </w:r>
      <w:r w:rsidRPr="005E4096">
        <w:rPr>
          <w:rFonts w:ascii="Times New Roman" w:hAnsi="Times New Roman" w:cs="Times New Roman"/>
          <w:sz w:val="24"/>
          <w:lang w:val="en-US"/>
        </w:rPr>
        <w:t>305-315</w:t>
      </w:r>
      <w:r w:rsidRPr="005E4096">
        <w:rPr>
          <w:rFonts w:ascii="Times New Roman" w:hAnsi="Times New Roman" w:cs="Times New Roman"/>
          <w:sz w:val="24"/>
        </w:rPr>
        <w:t xml:space="preserve">, </w:t>
      </w:r>
      <w:proofErr w:type="gramStart"/>
      <w:r w:rsidRPr="005E4096">
        <w:rPr>
          <w:rFonts w:ascii="Times New Roman" w:hAnsi="Times New Roman" w:cs="Times New Roman"/>
          <w:sz w:val="24"/>
          <w:lang w:val="en-GB"/>
        </w:rPr>
        <w:t>doi:10.1016/j.fishres</w:t>
      </w:r>
      <w:proofErr w:type="gramEnd"/>
      <w:r w:rsidRPr="005E4096">
        <w:rPr>
          <w:rFonts w:ascii="Times New Roman" w:hAnsi="Times New Roman" w:cs="Times New Roman"/>
          <w:sz w:val="24"/>
          <w:lang w:val="en-GB"/>
        </w:rPr>
        <w:t>.2018.03.012</w:t>
      </w:r>
    </w:p>
    <w:sectPr w:rsidR="007124B4" w:rsidRPr="005E40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836C2"/>
    <w:multiLevelType w:val="hybridMultilevel"/>
    <w:tmpl w:val="ED383C0E"/>
    <w:lvl w:ilvl="0" w:tplc="5798B512">
      <w:start w:val="1"/>
      <w:numFmt w:val="upperRoman"/>
      <w:lvlText w:val="%1."/>
      <w:lvlJc w:val="right"/>
      <w:pPr>
        <w:tabs>
          <w:tab w:val="num" w:pos="720"/>
        </w:tabs>
        <w:ind w:left="720" w:hanging="360"/>
      </w:pPr>
    </w:lvl>
    <w:lvl w:ilvl="1" w:tplc="221AB7EC" w:tentative="1">
      <w:start w:val="1"/>
      <w:numFmt w:val="upperRoman"/>
      <w:lvlText w:val="%2."/>
      <w:lvlJc w:val="right"/>
      <w:pPr>
        <w:tabs>
          <w:tab w:val="num" w:pos="1440"/>
        </w:tabs>
        <w:ind w:left="1440" w:hanging="360"/>
      </w:pPr>
    </w:lvl>
    <w:lvl w:ilvl="2" w:tplc="4836A6E2" w:tentative="1">
      <w:start w:val="1"/>
      <w:numFmt w:val="upperRoman"/>
      <w:lvlText w:val="%3."/>
      <w:lvlJc w:val="right"/>
      <w:pPr>
        <w:tabs>
          <w:tab w:val="num" w:pos="2160"/>
        </w:tabs>
        <w:ind w:left="2160" w:hanging="360"/>
      </w:pPr>
    </w:lvl>
    <w:lvl w:ilvl="3" w:tplc="C5B89822" w:tentative="1">
      <w:start w:val="1"/>
      <w:numFmt w:val="upperRoman"/>
      <w:lvlText w:val="%4."/>
      <w:lvlJc w:val="right"/>
      <w:pPr>
        <w:tabs>
          <w:tab w:val="num" w:pos="2880"/>
        </w:tabs>
        <w:ind w:left="2880" w:hanging="360"/>
      </w:pPr>
    </w:lvl>
    <w:lvl w:ilvl="4" w:tplc="BEE030E4" w:tentative="1">
      <w:start w:val="1"/>
      <w:numFmt w:val="upperRoman"/>
      <w:lvlText w:val="%5."/>
      <w:lvlJc w:val="right"/>
      <w:pPr>
        <w:tabs>
          <w:tab w:val="num" w:pos="3600"/>
        </w:tabs>
        <w:ind w:left="3600" w:hanging="360"/>
      </w:pPr>
    </w:lvl>
    <w:lvl w:ilvl="5" w:tplc="E334EDD8" w:tentative="1">
      <w:start w:val="1"/>
      <w:numFmt w:val="upperRoman"/>
      <w:lvlText w:val="%6."/>
      <w:lvlJc w:val="right"/>
      <w:pPr>
        <w:tabs>
          <w:tab w:val="num" w:pos="4320"/>
        </w:tabs>
        <w:ind w:left="4320" w:hanging="360"/>
      </w:pPr>
    </w:lvl>
    <w:lvl w:ilvl="6" w:tplc="28FA60D4" w:tentative="1">
      <w:start w:val="1"/>
      <w:numFmt w:val="upperRoman"/>
      <w:lvlText w:val="%7."/>
      <w:lvlJc w:val="right"/>
      <w:pPr>
        <w:tabs>
          <w:tab w:val="num" w:pos="5040"/>
        </w:tabs>
        <w:ind w:left="5040" w:hanging="360"/>
      </w:pPr>
    </w:lvl>
    <w:lvl w:ilvl="7" w:tplc="3F1C5FF8" w:tentative="1">
      <w:start w:val="1"/>
      <w:numFmt w:val="upperRoman"/>
      <w:lvlText w:val="%8."/>
      <w:lvlJc w:val="right"/>
      <w:pPr>
        <w:tabs>
          <w:tab w:val="num" w:pos="5760"/>
        </w:tabs>
        <w:ind w:left="5760" w:hanging="360"/>
      </w:pPr>
    </w:lvl>
    <w:lvl w:ilvl="8" w:tplc="1D5CCD02" w:tentative="1">
      <w:start w:val="1"/>
      <w:numFmt w:val="upperRoman"/>
      <w:lvlText w:val="%9."/>
      <w:lvlJc w:val="right"/>
      <w:pPr>
        <w:tabs>
          <w:tab w:val="num" w:pos="6480"/>
        </w:tabs>
        <w:ind w:left="6480" w:hanging="360"/>
      </w:pPr>
    </w:lvl>
  </w:abstractNum>
  <w:abstractNum w:abstractNumId="1" w15:restartNumberingAfterBreak="0">
    <w:nsid w:val="7A5F5904"/>
    <w:multiLevelType w:val="hybridMultilevel"/>
    <w:tmpl w:val="4CE8F9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B4"/>
    <w:rsid w:val="0025553C"/>
    <w:rsid w:val="00262E01"/>
    <w:rsid w:val="0050344F"/>
    <w:rsid w:val="005E4096"/>
    <w:rsid w:val="007124B4"/>
    <w:rsid w:val="00A240FA"/>
    <w:rsid w:val="00C5700C"/>
    <w:rsid w:val="00C93E4C"/>
    <w:rsid w:val="00D963E4"/>
    <w:rsid w:val="00EB2CE3"/>
    <w:rsid w:val="00F21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F21"/>
  <w15:chartTrackingRefBased/>
  <w15:docId w15:val="{D57ED642-FE20-4A3F-8122-F9A495AA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124B4"/>
    <w:rPr>
      <w:rFonts w:ascii="TimesNewRomanPS-BoldMT" w:hAnsi="TimesNewRomanPS-BoldMT" w:hint="default"/>
      <w:b/>
      <w:bCs/>
      <w:i w:val="0"/>
      <w:iCs w:val="0"/>
      <w:color w:val="000000"/>
      <w:sz w:val="26"/>
      <w:szCs w:val="26"/>
    </w:rPr>
  </w:style>
  <w:style w:type="character" w:customStyle="1" w:styleId="fontstyle11">
    <w:name w:val="fontstyle11"/>
    <w:basedOn w:val="DefaultParagraphFont"/>
    <w:rsid w:val="007124B4"/>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7124B4"/>
    <w:rPr>
      <w:rFonts w:ascii="TimesNewRomanPS-ItalicMT" w:hAnsi="TimesNewRomanPS-ItalicMT" w:hint="default"/>
      <w:b w:val="0"/>
      <w:bCs w:val="0"/>
      <w:i/>
      <w:iCs/>
      <w:color w:val="000000"/>
      <w:sz w:val="26"/>
      <w:szCs w:val="26"/>
    </w:rPr>
  </w:style>
  <w:style w:type="character" w:customStyle="1" w:styleId="fontstyle21">
    <w:name w:val="fontstyle21"/>
    <w:basedOn w:val="DefaultParagraphFont"/>
    <w:rsid w:val="00EB2CE3"/>
    <w:rPr>
      <w:rFonts w:ascii="TimesNewRomanPS-BoldItalicMT" w:hAnsi="TimesNewRomanPS-BoldItalicMT" w:hint="default"/>
      <w:b/>
      <w:bCs/>
      <w:i/>
      <w:iCs/>
      <w:color w:val="000000"/>
      <w:sz w:val="26"/>
      <w:szCs w:val="26"/>
    </w:rPr>
  </w:style>
  <w:style w:type="paragraph" w:styleId="ListParagraph">
    <w:name w:val="List Paragraph"/>
    <w:basedOn w:val="Normal"/>
    <w:uiPriority w:val="34"/>
    <w:qFormat/>
    <w:rsid w:val="005E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88527">
      <w:bodyDiv w:val="1"/>
      <w:marLeft w:val="0"/>
      <w:marRight w:val="0"/>
      <w:marTop w:val="0"/>
      <w:marBottom w:val="0"/>
      <w:divBdr>
        <w:top w:val="none" w:sz="0" w:space="0" w:color="auto"/>
        <w:left w:val="none" w:sz="0" w:space="0" w:color="auto"/>
        <w:bottom w:val="none" w:sz="0" w:space="0" w:color="auto"/>
        <w:right w:val="none" w:sz="0" w:space="0" w:color="auto"/>
      </w:divBdr>
      <w:divsChild>
        <w:div w:id="1081680827">
          <w:marLeft w:val="1094"/>
          <w:marRight w:val="0"/>
          <w:marTop w:val="0"/>
          <w:marBottom w:val="0"/>
          <w:divBdr>
            <w:top w:val="none" w:sz="0" w:space="0" w:color="auto"/>
            <w:left w:val="none" w:sz="0" w:space="0" w:color="auto"/>
            <w:bottom w:val="none" w:sz="0" w:space="0" w:color="auto"/>
            <w:right w:val="none" w:sz="0" w:space="0" w:color="auto"/>
          </w:divBdr>
        </w:div>
        <w:div w:id="1056970946">
          <w:marLeft w:val="10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3531</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Egle</cp:lastModifiedBy>
  <cp:revision>8</cp:revision>
  <dcterms:created xsi:type="dcterms:W3CDTF">2018-11-12T11:02:00Z</dcterms:created>
  <dcterms:modified xsi:type="dcterms:W3CDTF">2018-11-12T11:43:00Z</dcterms:modified>
</cp:coreProperties>
</file>