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96A0" w14:textId="604D3C6F" w:rsidR="00002CF5" w:rsidRDefault="0045448A" w:rsidP="0045448A">
      <w:pPr>
        <w:tabs>
          <w:tab w:val="center" w:pos="4819"/>
          <w:tab w:val="right" w:pos="9071"/>
        </w:tabs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7A3D9866" wp14:editId="7A3D9867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D96A4" w14:textId="77777777" w:rsidR="00002CF5" w:rsidRDefault="0045448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LIETUVOS RESPUBLIKOS ŠVIETIMO, MOKSLO IR SPORTO MINISTRAS</w:t>
      </w:r>
    </w:p>
    <w:p w14:paraId="7A3D96A6" w14:textId="77777777" w:rsidR="00002CF5" w:rsidRDefault="00002CF5">
      <w:pPr>
        <w:overflowPunct w:val="0"/>
        <w:jc w:val="center"/>
        <w:textAlignment w:val="baseline"/>
      </w:pPr>
    </w:p>
    <w:p w14:paraId="7A3D96A8" w14:textId="77777777" w:rsidR="00002CF5" w:rsidRDefault="0045448A">
      <w:pPr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06654703" w14:textId="77777777" w:rsidR="0045448A" w:rsidRDefault="0045448A">
      <w:pPr>
        <w:overflowPunct w:val="0"/>
        <w:jc w:val="center"/>
        <w:textAlignment w:val="baseline"/>
        <w:rPr>
          <w:b/>
          <w:bCs/>
          <w:caps/>
          <w:szCs w:val="24"/>
        </w:rPr>
      </w:pPr>
      <w:r>
        <w:rPr>
          <w:b/>
          <w:bCs/>
          <w:szCs w:val="24"/>
        </w:rPr>
        <w:t xml:space="preserve">DĖL </w:t>
      </w:r>
      <w:r>
        <w:rPr>
          <w:b/>
          <w:bCs/>
          <w:caps/>
          <w:szCs w:val="24"/>
        </w:rPr>
        <w:t>DOKTORANTŪROS TEISĖS SUTEIKIMO</w:t>
      </w:r>
    </w:p>
    <w:p w14:paraId="7661E606" w14:textId="77777777" w:rsidR="0045448A" w:rsidRDefault="0045448A">
      <w:pPr>
        <w:overflowPunct w:val="0"/>
        <w:jc w:val="center"/>
        <w:textAlignment w:val="baseline"/>
        <w:rPr>
          <w:b/>
          <w:bCs/>
          <w:caps/>
        </w:rPr>
      </w:pPr>
    </w:p>
    <w:p w14:paraId="51E6918F" w14:textId="445A4E40" w:rsidR="0045448A" w:rsidRDefault="0045448A" w:rsidP="0045448A">
      <w:pPr>
        <w:keepNext/>
        <w:overflowPunct w:val="0"/>
        <w:jc w:val="center"/>
        <w:textAlignment w:val="baseline"/>
        <w:outlineLvl w:val="2"/>
      </w:pPr>
      <w:r>
        <w:t>2019 m. vasario 22 d. Nr. V-160</w:t>
      </w:r>
    </w:p>
    <w:p w14:paraId="156AFC36" w14:textId="77777777" w:rsidR="0045448A" w:rsidRDefault="0045448A">
      <w:pPr>
        <w:overflowPunct w:val="0"/>
        <w:jc w:val="center"/>
        <w:textAlignment w:val="baseline"/>
        <w:rPr>
          <w:szCs w:val="24"/>
        </w:rPr>
      </w:pPr>
      <w:smartTag w:uri="urn:schemas-tilde-lv/tildestengine" w:element="firmas">
        <w:r>
          <w:rPr>
            <w:szCs w:val="24"/>
          </w:rPr>
          <w:t>Vilnius</w:t>
        </w:r>
      </w:smartTag>
    </w:p>
    <w:p w14:paraId="7A3D96B2" w14:textId="77777777" w:rsidR="00002CF5" w:rsidRDefault="00002CF5">
      <w:pPr>
        <w:overflowPunct w:val="0"/>
        <w:textAlignment w:val="baseline"/>
      </w:pPr>
    </w:p>
    <w:p w14:paraId="7A3D96B4" w14:textId="40D9E0ED" w:rsidR="00002CF5" w:rsidRDefault="00002CF5" w:rsidP="0045448A">
      <w:pPr>
        <w:overflowPunct w:val="0"/>
        <w:jc w:val="both"/>
        <w:textAlignment w:val="baseline"/>
        <w:rPr>
          <w:rFonts w:ascii="HelveticaLT" w:hAnsi="HelveticaLT"/>
          <w:sz w:val="20"/>
          <w:lang w:eastAsia="lt-LT"/>
        </w:rPr>
      </w:pPr>
    </w:p>
    <w:p w14:paraId="7A3D96B5" w14:textId="4722A29C" w:rsidR="00002CF5" w:rsidRDefault="0045448A" w:rsidP="0045448A">
      <w:pPr>
        <w:ind w:firstLine="1276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Vadovaudamasis Lietuvos Respublikos mokslo ir studijų įstatymo 54 straipsnio 1 dalimi, Mokslo doktorantūros nuostatų, patvirtintų Lietuvos Respublikos švietimo ir mokslo ministro 2017 m. kovo 8 d. įsakymu Nr. V-149 </w:t>
      </w:r>
      <w:r>
        <w:rPr>
          <w:color w:val="000000"/>
          <w:szCs w:val="24"/>
        </w:rPr>
        <w:t>„Dėl Mokslo doktorantūros nuostatų patvirtinimo“</w:t>
      </w:r>
      <w:r>
        <w:rPr>
          <w:color w:val="000000"/>
          <w:szCs w:val="24"/>
          <w:lang w:eastAsia="lt-LT"/>
        </w:rPr>
        <w:t>, 5 punktu:</w:t>
      </w:r>
    </w:p>
    <w:p w14:paraId="7A3D96B6" w14:textId="0A7D03E7" w:rsidR="00002CF5" w:rsidRDefault="0045448A">
      <w:pPr>
        <w:overflowPunct w:val="0"/>
        <w:ind w:firstLine="1304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1. T v i r t i n u </w:t>
      </w:r>
      <w:r>
        <w:rPr>
          <w:color w:val="000000"/>
          <w:szCs w:val="24"/>
          <w:lang w:eastAsia="lt-LT"/>
        </w:rPr>
        <w:t>Mokslo ir studijų institucijų, kurioms suteikiama doktorantūros teisė nurodytose mokslo kryptyse, sąrašą (pridedama).</w:t>
      </w:r>
    </w:p>
    <w:p w14:paraId="7A3D96BB" w14:textId="38CDDF97" w:rsidR="00002CF5" w:rsidRDefault="0045448A" w:rsidP="0045448A">
      <w:pPr>
        <w:overflowPunct w:val="0"/>
        <w:ind w:firstLine="1309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 P r i p a ž į s t u netekusiu galios Lietuvos Respublikos švietimo ir mokslo ministro 2011 m. birželio 8 d. įsakymą Nr. V-1019 „Dėl doktorantūros teisės suteikimo“ su visais pakeitimais ir papildymais.</w:t>
      </w:r>
    </w:p>
    <w:p w14:paraId="790B7487" w14:textId="77777777" w:rsidR="0045448A" w:rsidRDefault="0045448A">
      <w:pPr>
        <w:textAlignment w:val="baseline"/>
      </w:pPr>
    </w:p>
    <w:p w14:paraId="70C61776" w14:textId="77777777" w:rsidR="0045448A" w:rsidRDefault="0045448A">
      <w:pPr>
        <w:textAlignment w:val="baseline"/>
      </w:pPr>
    </w:p>
    <w:p w14:paraId="7A7EEE6B" w14:textId="77777777" w:rsidR="0045448A" w:rsidRDefault="0045448A">
      <w:pPr>
        <w:textAlignment w:val="baseline"/>
      </w:pPr>
    </w:p>
    <w:p w14:paraId="7A3D96C0" w14:textId="7DB637D5" w:rsidR="00002CF5" w:rsidRDefault="0045448A" w:rsidP="0045448A">
      <w:pPr>
        <w:tabs>
          <w:tab w:val="left" w:pos="6804"/>
        </w:tabs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Švietimo, mokslo ir sporto ministras</w:t>
      </w:r>
      <w:r>
        <w:rPr>
          <w:color w:val="000000"/>
          <w:szCs w:val="24"/>
          <w:lang w:eastAsia="lt-LT"/>
        </w:rPr>
        <w:tab/>
        <w:t>Algirdas Monkevičius</w:t>
      </w:r>
    </w:p>
    <w:p w14:paraId="54A03CFF" w14:textId="77777777" w:rsidR="0045448A" w:rsidRDefault="0045448A" w:rsidP="0045448A">
      <w:pPr>
        <w:sectPr w:rsidR="0045448A" w:rsidSect="004544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701" w:right="567" w:bottom="1134" w:left="1701" w:header="567" w:footer="720" w:gutter="0"/>
          <w:cols w:space="720"/>
          <w:noEndnote/>
          <w:titlePg/>
          <w:docGrid w:linePitch="326"/>
        </w:sectPr>
      </w:pPr>
    </w:p>
    <w:p w14:paraId="7A3D96C1" w14:textId="6BFBD874" w:rsidR="00002CF5" w:rsidRDefault="0045448A">
      <w:pPr>
        <w:ind w:left="3969" w:firstLine="1019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PATVIRTINTA</w:t>
      </w:r>
    </w:p>
    <w:p w14:paraId="7A3D96C2" w14:textId="77777777" w:rsidR="00002CF5" w:rsidRDefault="0045448A">
      <w:pPr>
        <w:ind w:left="3969" w:firstLine="1019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Lietuvos Respublikos švietimo, mokslo ir  </w:t>
      </w:r>
    </w:p>
    <w:p w14:paraId="7A3D96C3" w14:textId="6849E4DB" w:rsidR="00002CF5" w:rsidRDefault="0045448A">
      <w:pPr>
        <w:ind w:left="3969" w:firstLine="1019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sporto ministro 2019 m. vasario 22 d. </w:t>
      </w:r>
    </w:p>
    <w:p w14:paraId="7A3D96C4" w14:textId="0A73415F" w:rsidR="00002CF5" w:rsidRDefault="0045448A">
      <w:pPr>
        <w:ind w:left="3969" w:firstLine="1019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įsakymu Nr. V-160</w:t>
      </w:r>
    </w:p>
    <w:p w14:paraId="7A3D96C5" w14:textId="77777777" w:rsidR="00002CF5" w:rsidRDefault="00002CF5">
      <w:pPr>
        <w:ind w:left="3969" w:firstLine="1440"/>
        <w:rPr>
          <w:color w:val="000000"/>
          <w:szCs w:val="24"/>
          <w:lang w:eastAsia="lt-LT"/>
        </w:rPr>
      </w:pPr>
    </w:p>
    <w:p w14:paraId="7A3D96C6" w14:textId="77777777" w:rsidR="00002CF5" w:rsidRDefault="00002CF5">
      <w:pPr>
        <w:ind w:left="3969" w:firstLine="1019"/>
        <w:rPr>
          <w:color w:val="000000"/>
          <w:szCs w:val="24"/>
          <w:lang w:eastAsia="lt-LT"/>
        </w:rPr>
      </w:pPr>
    </w:p>
    <w:p w14:paraId="7A3D96C7" w14:textId="77777777" w:rsidR="00002CF5" w:rsidRDefault="0045448A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b/>
          <w:bCs/>
          <w:caps/>
          <w:color w:val="000000"/>
          <w:szCs w:val="24"/>
          <w:lang w:val="en-GB"/>
        </w:rPr>
        <w:t>MOKSLO IR STUDIJŲ INSTITUCIJŲ, KURIOMS SUTEIKIAMA DOKTORANTŪROS TEISĖ NURODYTOSE MOKSLO KRYPTYSE, SĄRAŠAS</w:t>
      </w:r>
    </w:p>
    <w:p w14:paraId="7A3D96C8" w14:textId="77777777" w:rsidR="00002CF5" w:rsidRDefault="00002CF5">
      <w:pPr>
        <w:overflowPunct w:val="0"/>
        <w:textAlignment w:val="baseline"/>
        <w:rPr>
          <w:szCs w:val="24"/>
        </w:rPr>
      </w:pPr>
    </w:p>
    <w:p w14:paraId="7A3D96C9" w14:textId="77777777" w:rsidR="00002CF5" w:rsidRDefault="00002CF5">
      <w:pPr>
        <w:rPr>
          <w:sz w:val="2"/>
          <w:szCs w:val="2"/>
        </w:rPr>
      </w:pPr>
    </w:p>
    <w:p w14:paraId="7A3D96CA" w14:textId="77777777" w:rsidR="00002CF5" w:rsidRDefault="00002CF5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977"/>
        <w:gridCol w:w="4541"/>
      </w:tblGrid>
      <w:tr w:rsidR="00002CF5" w14:paraId="7A3D96CE" w14:textId="77777777"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6CB" w14:textId="77777777" w:rsidR="00002CF5" w:rsidRDefault="0045448A">
            <w:pPr>
              <w:overflowPunct w:val="0"/>
              <w:jc w:val="both"/>
              <w:textAlignment w:val="baseline"/>
              <w:rPr>
                <w:sz w:val="20"/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Mokslo </w:t>
            </w:r>
            <w:proofErr w:type="spellStart"/>
            <w:r>
              <w:rPr>
                <w:szCs w:val="24"/>
                <w:lang w:val="en-GB" w:eastAsia="lt-LT"/>
              </w:rPr>
              <w:t>sritis</w:t>
            </w:r>
            <w:proofErr w:type="spellEnd"/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6CC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Mokslo </w:t>
            </w:r>
            <w:proofErr w:type="spellStart"/>
            <w:r>
              <w:rPr>
                <w:szCs w:val="24"/>
                <w:lang w:val="en-GB" w:eastAsia="lt-LT"/>
              </w:rPr>
              <w:t>kryptis</w:t>
            </w:r>
            <w:proofErr w:type="spellEnd"/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6CD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Mokslo </w:t>
            </w:r>
            <w:proofErr w:type="spellStart"/>
            <w:r>
              <w:rPr>
                <w:szCs w:val="24"/>
                <w:lang w:val="en-GB" w:eastAsia="lt-LT"/>
              </w:rPr>
              <w:t>ir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studijų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institucija</w:t>
            </w:r>
            <w:proofErr w:type="spellEnd"/>
            <w:r>
              <w:rPr>
                <w:szCs w:val="24"/>
                <w:lang w:val="en-GB" w:eastAsia="lt-LT"/>
              </w:rPr>
              <w:t xml:space="preserve"> (</w:t>
            </w:r>
            <w:proofErr w:type="spellStart"/>
            <w:r>
              <w:rPr>
                <w:szCs w:val="24"/>
                <w:lang w:val="en-GB" w:eastAsia="lt-LT"/>
              </w:rPr>
              <w:t>institucijos</w:t>
            </w:r>
            <w:proofErr w:type="spellEnd"/>
            <w:r>
              <w:rPr>
                <w:szCs w:val="24"/>
                <w:lang w:val="en-GB" w:eastAsia="lt-LT"/>
              </w:rPr>
              <w:t>)</w:t>
            </w:r>
          </w:p>
        </w:tc>
      </w:tr>
      <w:tr w:rsidR="00002CF5" w14:paraId="7A3D96D6" w14:textId="77777777">
        <w:tc>
          <w:tcPr>
            <w:tcW w:w="24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6CF" w14:textId="77777777" w:rsidR="00002CF5" w:rsidRDefault="00002CF5">
            <w:pPr>
              <w:overflowPunct w:val="0"/>
              <w:ind w:firstLine="124"/>
              <w:jc w:val="both"/>
              <w:textAlignment w:val="baseline"/>
              <w:rPr>
                <w:szCs w:val="24"/>
                <w:lang w:val="en-GB" w:eastAsia="lt-LT"/>
              </w:rPr>
            </w:pPr>
          </w:p>
          <w:p w14:paraId="7A3D96D0" w14:textId="77777777" w:rsidR="00002CF5" w:rsidRDefault="0045448A">
            <w:pPr>
              <w:overflowPunct w:val="0"/>
              <w:jc w:val="both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1. </w:t>
            </w:r>
            <w:proofErr w:type="spellStart"/>
            <w:r>
              <w:rPr>
                <w:szCs w:val="24"/>
                <w:lang w:val="en-GB" w:eastAsia="lt-LT"/>
              </w:rPr>
              <w:t>Gamtos</w:t>
            </w:r>
            <w:proofErr w:type="spellEnd"/>
            <w:r>
              <w:rPr>
                <w:b/>
                <w:bCs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mokslai</w:t>
            </w:r>
            <w:proofErr w:type="spellEnd"/>
          </w:p>
          <w:p w14:paraId="7A3D96D1" w14:textId="77777777" w:rsidR="00002CF5" w:rsidRDefault="00002CF5">
            <w:pPr>
              <w:overflowPunct w:val="0"/>
              <w:ind w:firstLine="372"/>
              <w:jc w:val="both"/>
              <w:textAlignment w:val="baseline"/>
              <w:rPr>
                <w:szCs w:val="24"/>
                <w:lang w:val="en-GB" w:eastAsia="lt-LT"/>
              </w:rPr>
            </w:pPr>
          </w:p>
          <w:p w14:paraId="7A3D96D2" w14:textId="77777777" w:rsidR="00002CF5" w:rsidRDefault="00002CF5">
            <w:pPr>
              <w:overflowPunct w:val="0"/>
              <w:ind w:firstLine="157"/>
              <w:textAlignment w:val="baseline"/>
              <w:rPr>
                <w:szCs w:val="24"/>
                <w:lang w:val="en-GB" w:eastAsia="lt-LT"/>
              </w:rPr>
            </w:pPr>
          </w:p>
          <w:p w14:paraId="7A3D96D3" w14:textId="77777777" w:rsidR="00002CF5" w:rsidRDefault="00002CF5">
            <w:pPr>
              <w:overflowPunct w:val="0"/>
              <w:ind w:firstLine="123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6D4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1.1. </w:t>
            </w:r>
            <w:proofErr w:type="spellStart"/>
            <w:r>
              <w:rPr>
                <w:szCs w:val="24"/>
                <w:lang w:val="en-GB" w:eastAsia="lt-LT"/>
              </w:rPr>
              <w:t>Matematika</w:t>
            </w:r>
            <w:proofErr w:type="spellEnd"/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6D5" w14:textId="77777777" w:rsidR="00002CF5" w:rsidRDefault="0045448A">
            <w:pPr>
              <w:overflowPunct w:val="0"/>
              <w:ind w:firstLine="95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Vilniaus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</w:p>
        </w:tc>
      </w:tr>
      <w:tr w:rsidR="00002CF5" w14:paraId="7A3D96DA" w14:textId="77777777">
        <w:trPr>
          <w:trHeight w:val="318"/>
        </w:trPr>
        <w:tc>
          <w:tcPr>
            <w:tcW w:w="2405" w:type="dxa"/>
            <w:vMerge/>
            <w:vAlign w:val="center"/>
            <w:hideMark/>
          </w:tcPr>
          <w:p w14:paraId="7A3D96D7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6D8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1.2. </w:t>
            </w:r>
            <w:proofErr w:type="spellStart"/>
            <w:r>
              <w:rPr>
                <w:szCs w:val="24"/>
                <w:lang w:val="en-GB" w:eastAsia="lt-LT"/>
              </w:rPr>
              <w:t>Fizika</w:t>
            </w:r>
            <w:proofErr w:type="spellEnd"/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6D9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1.2.1. Vilniaus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su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Valstybiniu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mokslinių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tyrimų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institutu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Fizinių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ir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technologijos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mokslų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centru</w:t>
            </w:r>
            <w:proofErr w:type="spellEnd"/>
          </w:p>
        </w:tc>
      </w:tr>
      <w:tr w:rsidR="00002CF5" w14:paraId="7A3D96DE" w14:textId="77777777">
        <w:trPr>
          <w:trHeight w:val="318"/>
        </w:trPr>
        <w:tc>
          <w:tcPr>
            <w:tcW w:w="2405" w:type="dxa"/>
            <w:vMerge/>
            <w:vAlign w:val="center"/>
            <w:hideMark/>
          </w:tcPr>
          <w:p w14:paraId="7A3D96DB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7A3D96DC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6DD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1.2.2. </w:t>
            </w:r>
            <w:proofErr w:type="spellStart"/>
            <w:r>
              <w:rPr>
                <w:szCs w:val="24"/>
                <w:lang w:val="en-GB" w:eastAsia="lt-LT"/>
              </w:rPr>
              <w:t>Kauno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technologijos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  <w:r>
              <w:rPr>
                <w:szCs w:val="24"/>
                <w:lang w:val="en-GB" w:eastAsia="lt-LT"/>
              </w:rPr>
              <w:t>  (</w:t>
            </w:r>
            <w:proofErr w:type="spellStart"/>
            <w:r>
              <w:rPr>
                <w:szCs w:val="24"/>
                <w:lang w:val="en-GB" w:eastAsia="lt-LT"/>
              </w:rPr>
              <w:t>dalyvaujant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Pietų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Danijos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universitetui</w:t>
            </w:r>
            <w:proofErr w:type="spellEnd"/>
            <w:r>
              <w:rPr>
                <w:szCs w:val="24"/>
                <w:lang w:val="en-GB" w:eastAsia="lt-LT"/>
              </w:rPr>
              <w:t>)</w:t>
            </w:r>
          </w:p>
        </w:tc>
      </w:tr>
      <w:tr w:rsidR="00002CF5" w14:paraId="7A3D96E2" w14:textId="77777777">
        <w:trPr>
          <w:trHeight w:val="200"/>
        </w:trPr>
        <w:tc>
          <w:tcPr>
            <w:tcW w:w="2405" w:type="dxa"/>
            <w:vMerge/>
            <w:vAlign w:val="center"/>
            <w:hideMark/>
          </w:tcPr>
          <w:p w14:paraId="7A3D96DF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6E0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1.3. </w:t>
            </w:r>
            <w:proofErr w:type="spellStart"/>
            <w:r>
              <w:rPr>
                <w:szCs w:val="24"/>
                <w:lang w:val="en-GB" w:eastAsia="lt-LT"/>
              </w:rPr>
              <w:t>Chemija</w:t>
            </w:r>
            <w:proofErr w:type="spellEnd"/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6E1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1.3.1. </w:t>
            </w:r>
            <w:proofErr w:type="spellStart"/>
            <w:r>
              <w:rPr>
                <w:szCs w:val="24"/>
                <w:lang w:val="en-GB" w:eastAsia="lt-LT"/>
              </w:rPr>
              <w:t>Kauno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technologijos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</w:p>
        </w:tc>
      </w:tr>
      <w:tr w:rsidR="00002CF5" w14:paraId="7A3D96E6" w14:textId="77777777">
        <w:trPr>
          <w:trHeight w:val="260"/>
        </w:trPr>
        <w:tc>
          <w:tcPr>
            <w:tcW w:w="2405" w:type="dxa"/>
            <w:vMerge/>
            <w:vAlign w:val="center"/>
            <w:hideMark/>
          </w:tcPr>
          <w:p w14:paraId="7A3D96E3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7A3D96E4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6E5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1.3.2. Vilniaus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su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Valstybiniu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mokslinių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tyrimų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institutu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Fizinių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ir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technologijos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mokslų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centru</w:t>
            </w:r>
            <w:proofErr w:type="spellEnd"/>
          </w:p>
        </w:tc>
      </w:tr>
      <w:tr w:rsidR="00002CF5" w14:paraId="7A3D96EA" w14:textId="77777777">
        <w:trPr>
          <w:trHeight w:val="294"/>
        </w:trPr>
        <w:tc>
          <w:tcPr>
            <w:tcW w:w="2405" w:type="dxa"/>
            <w:vMerge/>
            <w:vAlign w:val="center"/>
            <w:hideMark/>
          </w:tcPr>
          <w:p w14:paraId="7A3D96E7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6E8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1.4. </w:t>
            </w:r>
            <w:proofErr w:type="spellStart"/>
            <w:r>
              <w:rPr>
                <w:szCs w:val="24"/>
                <w:lang w:val="en-GB" w:eastAsia="lt-LT"/>
              </w:rPr>
              <w:t>Biochemija</w:t>
            </w:r>
            <w:proofErr w:type="spellEnd"/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6E9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1.4.1. Vilniaus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</w:p>
        </w:tc>
      </w:tr>
      <w:tr w:rsidR="00002CF5" w14:paraId="7A3D96EE" w14:textId="77777777">
        <w:trPr>
          <w:trHeight w:val="120"/>
        </w:trPr>
        <w:tc>
          <w:tcPr>
            <w:tcW w:w="2405" w:type="dxa"/>
            <w:vMerge/>
            <w:vAlign w:val="center"/>
            <w:hideMark/>
          </w:tcPr>
          <w:p w14:paraId="7A3D96EB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7A3D96EC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6ED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1.4.2. </w:t>
            </w:r>
            <w:proofErr w:type="spellStart"/>
            <w:r>
              <w:rPr>
                <w:szCs w:val="24"/>
                <w:lang w:val="en-GB" w:eastAsia="lt-LT"/>
              </w:rPr>
              <w:t>Vytauto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Didžiojo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su</w:t>
            </w:r>
            <w:proofErr w:type="spellEnd"/>
            <w:r>
              <w:rPr>
                <w:szCs w:val="24"/>
                <w:lang w:val="en-GB" w:eastAsia="lt-LT"/>
              </w:rPr>
              <w:t xml:space="preserve"> Lietuvos </w:t>
            </w:r>
            <w:proofErr w:type="spellStart"/>
            <w:r>
              <w:rPr>
                <w:szCs w:val="24"/>
                <w:lang w:val="en-GB" w:eastAsia="lt-LT"/>
              </w:rPr>
              <w:t>sveikatos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mokslų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universitetu</w:t>
            </w:r>
            <w:proofErr w:type="spellEnd"/>
            <w:r>
              <w:rPr>
                <w:szCs w:val="24"/>
                <w:lang w:val="en-GB" w:eastAsia="lt-LT"/>
              </w:rPr>
              <w:t xml:space="preserve">, Lietuvos </w:t>
            </w:r>
            <w:proofErr w:type="spellStart"/>
            <w:r>
              <w:rPr>
                <w:szCs w:val="24"/>
                <w:lang w:val="en-GB" w:eastAsia="lt-LT"/>
              </w:rPr>
              <w:t>agrarinių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ir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miškų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mokslų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centru</w:t>
            </w:r>
            <w:proofErr w:type="spellEnd"/>
          </w:p>
        </w:tc>
      </w:tr>
      <w:tr w:rsidR="00002CF5" w14:paraId="7A3D96F2" w14:textId="77777777">
        <w:trPr>
          <w:trHeight w:val="120"/>
        </w:trPr>
        <w:tc>
          <w:tcPr>
            <w:tcW w:w="2405" w:type="dxa"/>
            <w:vMerge/>
            <w:vAlign w:val="center"/>
            <w:hideMark/>
          </w:tcPr>
          <w:p w14:paraId="7A3D96EF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6F0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1.5. </w:t>
            </w:r>
            <w:proofErr w:type="spellStart"/>
            <w:r>
              <w:rPr>
                <w:szCs w:val="24"/>
                <w:lang w:val="en-GB" w:eastAsia="lt-LT"/>
              </w:rPr>
              <w:t>Geologija</w:t>
            </w:r>
            <w:proofErr w:type="spellEnd"/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6F1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Vilniaus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su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Gamtos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tyrimų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centru</w:t>
            </w:r>
            <w:proofErr w:type="spellEnd"/>
          </w:p>
        </w:tc>
      </w:tr>
      <w:tr w:rsidR="00002CF5" w14:paraId="7A3D96F7" w14:textId="77777777">
        <w:trPr>
          <w:trHeight w:val="120"/>
        </w:trPr>
        <w:tc>
          <w:tcPr>
            <w:tcW w:w="2405" w:type="dxa"/>
            <w:vMerge/>
            <w:vAlign w:val="center"/>
            <w:hideMark/>
          </w:tcPr>
          <w:p w14:paraId="7A3D96F3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6F4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1.6. </w:t>
            </w:r>
            <w:proofErr w:type="spellStart"/>
            <w:r>
              <w:rPr>
                <w:szCs w:val="24"/>
                <w:lang w:val="en-GB" w:eastAsia="lt-LT"/>
              </w:rPr>
              <w:t>Fizinė</w:t>
            </w:r>
            <w:proofErr w:type="spellEnd"/>
            <w:r>
              <w:rPr>
                <w:szCs w:val="24"/>
                <w:lang w:val="en-GB" w:eastAsia="lt-LT"/>
              </w:rPr>
              <w:t xml:space="preserve">    </w:t>
            </w:r>
          </w:p>
          <w:p w14:paraId="7A3D96F5" w14:textId="77777777" w:rsidR="00002CF5" w:rsidRDefault="0045448A">
            <w:pPr>
              <w:overflowPunct w:val="0"/>
              <w:ind w:firstLine="467"/>
              <w:jc w:val="both"/>
              <w:textAlignment w:val="baseline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geografija</w:t>
            </w:r>
            <w:proofErr w:type="spellEnd"/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6F6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Vilniaus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su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Klaipėdos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universitetu</w:t>
            </w:r>
            <w:proofErr w:type="spellEnd"/>
            <w:r>
              <w:rPr>
                <w:szCs w:val="24"/>
                <w:lang w:val="en-GB" w:eastAsia="lt-LT"/>
              </w:rPr>
              <w:t xml:space="preserve">, </w:t>
            </w:r>
            <w:proofErr w:type="spellStart"/>
            <w:r>
              <w:rPr>
                <w:szCs w:val="24"/>
                <w:lang w:val="en-GB" w:eastAsia="lt-LT"/>
              </w:rPr>
              <w:t>Gamtos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tyrimų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centru</w:t>
            </w:r>
            <w:proofErr w:type="spellEnd"/>
          </w:p>
        </w:tc>
      </w:tr>
      <w:tr w:rsidR="00002CF5" w14:paraId="7A3D96FB" w14:textId="77777777">
        <w:trPr>
          <w:trHeight w:val="280"/>
        </w:trPr>
        <w:tc>
          <w:tcPr>
            <w:tcW w:w="2405" w:type="dxa"/>
            <w:vMerge/>
            <w:vAlign w:val="center"/>
            <w:hideMark/>
          </w:tcPr>
          <w:p w14:paraId="7A3D96F8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6F9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1.7. </w:t>
            </w:r>
            <w:proofErr w:type="spellStart"/>
            <w:r>
              <w:rPr>
                <w:szCs w:val="24"/>
                <w:lang w:val="en-GB" w:eastAsia="lt-LT"/>
              </w:rPr>
              <w:t>Informatika</w:t>
            </w:r>
            <w:proofErr w:type="spellEnd"/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6FA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1.7.1. Vilniaus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</w:p>
        </w:tc>
      </w:tr>
      <w:tr w:rsidR="00002CF5" w14:paraId="7A3D96FF" w14:textId="77777777">
        <w:trPr>
          <w:trHeight w:val="400"/>
        </w:trPr>
        <w:tc>
          <w:tcPr>
            <w:tcW w:w="2405" w:type="dxa"/>
            <w:vMerge/>
            <w:vAlign w:val="center"/>
            <w:hideMark/>
          </w:tcPr>
          <w:p w14:paraId="7A3D96FC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7A3D96FD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6FE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1.7.2. </w:t>
            </w:r>
            <w:proofErr w:type="spellStart"/>
            <w:r>
              <w:rPr>
                <w:szCs w:val="24"/>
                <w:lang w:val="en-GB" w:eastAsia="lt-LT"/>
              </w:rPr>
              <w:t>Kauno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technologijos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su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Vytauto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Didžiojo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universitetu</w:t>
            </w:r>
            <w:proofErr w:type="spellEnd"/>
            <w:r>
              <w:rPr>
                <w:szCs w:val="24"/>
                <w:lang w:val="en-GB" w:eastAsia="lt-LT"/>
              </w:rPr>
              <w:t xml:space="preserve">, Vilniaus </w:t>
            </w:r>
            <w:proofErr w:type="spellStart"/>
            <w:r>
              <w:rPr>
                <w:szCs w:val="24"/>
                <w:lang w:val="en-GB" w:eastAsia="lt-LT"/>
              </w:rPr>
              <w:t>Gedimino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technikos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universitetu</w:t>
            </w:r>
            <w:proofErr w:type="spellEnd"/>
          </w:p>
        </w:tc>
      </w:tr>
      <w:tr w:rsidR="00002CF5" w14:paraId="7A3D9707" w14:textId="77777777">
        <w:trPr>
          <w:trHeight w:val="291"/>
        </w:trPr>
        <w:tc>
          <w:tcPr>
            <w:tcW w:w="24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00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vMerge w:val="restart"/>
          </w:tcPr>
          <w:p w14:paraId="7A3D9701" w14:textId="77777777" w:rsidR="00002CF5" w:rsidRDefault="0045448A">
            <w:pPr>
              <w:overflowPunct w:val="0"/>
              <w:ind w:firstLine="124"/>
              <w:jc w:val="both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1.8. </w:t>
            </w:r>
            <w:proofErr w:type="spellStart"/>
            <w:r>
              <w:rPr>
                <w:szCs w:val="24"/>
                <w:lang w:val="en-GB" w:eastAsia="lt-LT"/>
              </w:rPr>
              <w:t>Biologija</w:t>
            </w:r>
            <w:proofErr w:type="spellEnd"/>
          </w:p>
          <w:p w14:paraId="7A3D9702" w14:textId="77777777" w:rsidR="00002CF5" w:rsidRDefault="0045448A">
            <w:pPr>
              <w:overflowPunct w:val="0"/>
              <w:ind w:firstLine="558"/>
              <w:jc w:val="both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(</w:t>
            </w:r>
            <w:proofErr w:type="spellStart"/>
            <w:r>
              <w:rPr>
                <w:szCs w:val="24"/>
                <w:lang w:val="en-GB" w:eastAsia="lt-LT"/>
              </w:rPr>
              <w:t>iki</w:t>
            </w:r>
            <w:proofErr w:type="spellEnd"/>
            <w:r>
              <w:rPr>
                <w:szCs w:val="24"/>
                <w:lang w:val="en-GB" w:eastAsia="lt-LT"/>
              </w:rPr>
              <w:t xml:space="preserve"> 2019 m. </w:t>
            </w:r>
            <w:proofErr w:type="spellStart"/>
            <w:r>
              <w:rPr>
                <w:szCs w:val="24"/>
                <w:lang w:val="en-GB" w:eastAsia="lt-LT"/>
              </w:rPr>
              <w:t>vasario</w:t>
            </w:r>
            <w:proofErr w:type="spellEnd"/>
            <w:r>
              <w:rPr>
                <w:szCs w:val="24"/>
                <w:lang w:val="en-GB" w:eastAsia="lt-LT"/>
              </w:rPr>
              <w:t xml:space="preserve">  6 d.  </w:t>
            </w:r>
          </w:p>
          <w:p w14:paraId="7A3D9703" w14:textId="77777777" w:rsidR="00002CF5" w:rsidRDefault="0045448A">
            <w:pPr>
              <w:overflowPunct w:val="0"/>
              <w:ind w:firstLine="558"/>
              <w:jc w:val="both"/>
              <w:textAlignment w:val="baseline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Biomedicinos</w:t>
            </w:r>
            <w:proofErr w:type="spellEnd"/>
            <w:r>
              <w:rPr>
                <w:szCs w:val="24"/>
                <w:lang w:val="en-GB" w:eastAsia="lt-LT"/>
              </w:rPr>
              <w:t> </w:t>
            </w:r>
            <w:proofErr w:type="spellStart"/>
            <w:r>
              <w:rPr>
                <w:szCs w:val="24"/>
                <w:lang w:val="en-GB" w:eastAsia="lt-LT"/>
              </w:rPr>
              <w:t>mokslų</w:t>
            </w:r>
            <w:proofErr w:type="spellEnd"/>
            <w:r>
              <w:rPr>
                <w:szCs w:val="24"/>
                <w:lang w:val="en-GB" w:eastAsia="lt-LT"/>
              </w:rPr>
              <w:t xml:space="preserve">   </w:t>
            </w:r>
          </w:p>
          <w:p w14:paraId="7A3D9704" w14:textId="77777777" w:rsidR="00002CF5" w:rsidRDefault="0045448A">
            <w:pPr>
              <w:overflowPunct w:val="0"/>
              <w:ind w:firstLine="558"/>
              <w:jc w:val="both"/>
              <w:textAlignment w:val="baseline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srities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Biologijos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</w:p>
          <w:p w14:paraId="7A3D9705" w14:textId="77777777" w:rsidR="00002CF5" w:rsidRDefault="0045448A">
            <w:pPr>
              <w:overflowPunct w:val="0"/>
              <w:ind w:firstLine="558"/>
              <w:jc w:val="both"/>
              <w:textAlignment w:val="baseline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kryptis</w:t>
            </w:r>
            <w:proofErr w:type="spellEnd"/>
            <w:r>
              <w:rPr>
                <w:szCs w:val="24"/>
                <w:lang w:val="en-GB" w:eastAsia="lt-LT"/>
              </w:rPr>
              <w:t>)</w:t>
            </w: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06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1.8.1. Lietuvos </w:t>
            </w:r>
            <w:proofErr w:type="spellStart"/>
            <w:r>
              <w:rPr>
                <w:szCs w:val="24"/>
                <w:lang w:val="en-GB" w:eastAsia="lt-LT"/>
              </w:rPr>
              <w:t>sveikatos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mokslų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</w:p>
        </w:tc>
      </w:tr>
      <w:tr w:rsidR="00002CF5" w14:paraId="7A3D970B" w14:textId="77777777">
        <w:trPr>
          <w:trHeight w:val="741"/>
        </w:trPr>
        <w:tc>
          <w:tcPr>
            <w:tcW w:w="2405" w:type="dxa"/>
            <w:vMerge/>
            <w:vAlign w:val="center"/>
            <w:hideMark/>
          </w:tcPr>
          <w:p w14:paraId="7A3D9708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vMerge/>
            <w:vAlign w:val="center"/>
          </w:tcPr>
          <w:p w14:paraId="7A3D9709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0A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1.8.2. </w:t>
            </w:r>
            <w:proofErr w:type="spellStart"/>
            <w:r>
              <w:rPr>
                <w:szCs w:val="24"/>
                <w:lang w:val="en-GB" w:eastAsia="lt-LT"/>
              </w:rPr>
              <w:t>Vytauto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Didžiojo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su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Gamtos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tyrimų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centru</w:t>
            </w:r>
            <w:proofErr w:type="spellEnd"/>
            <w:r>
              <w:rPr>
                <w:szCs w:val="24"/>
                <w:lang w:val="en-GB" w:eastAsia="lt-LT"/>
              </w:rPr>
              <w:t xml:space="preserve">, </w:t>
            </w:r>
            <w:proofErr w:type="spellStart"/>
            <w:r>
              <w:rPr>
                <w:szCs w:val="24"/>
                <w:lang w:val="en-GB" w:eastAsia="lt-LT"/>
              </w:rPr>
              <w:t>Valstybiniu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mokslinių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tyrimų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institutu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Inovatyvios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medicinos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centru</w:t>
            </w:r>
            <w:proofErr w:type="spellEnd"/>
          </w:p>
        </w:tc>
      </w:tr>
      <w:tr w:rsidR="00002CF5" w14:paraId="7A3D970F" w14:textId="77777777">
        <w:trPr>
          <w:trHeight w:val="261"/>
        </w:trPr>
        <w:tc>
          <w:tcPr>
            <w:tcW w:w="2405" w:type="dxa"/>
            <w:vMerge/>
            <w:vAlign w:val="center"/>
            <w:hideMark/>
          </w:tcPr>
          <w:p w14:paraId="7A3D970C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vMerge/>
            <w:vAlign w:val="center"/>
          </w:tcPr>
          <w:p w14:paraId="7A3D970D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0E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1.8.3. Vilniaus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</w:p>
        </w:tc>
      </w:tr>
      <w:tr w:rsidR="00002CF5" w14:paraId="7A3D9713" w14:textId="77777777">
        <w:trPr>
          <w:trHeight w:val="162"/>
        </w:trPr>
        <w:tc>
          <w:tcPr>
            <w:tcW w:w="2405" w:type="dxa"/>
            <w:vMerge/>
            <w:vAlign w:val="center"/>
            <w:hideMark/>
          </w:tcPr>
          <w:p w14:paraId="7A3D9710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vMerge/>
            <w:vAlign w:val="center"/>
          </w:tcPr>
          <w:p w14:paraId="7A3D9711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12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1.8.4. Lietuvos </w:t>
            </w:r>
            <w:proofErr w:type="spellStart"/>
            <w:r>
              <w:rPr>
                <w:szCs w:val="24"/>
                <w:lang w:val="en-GB" w:eastAsia="lt-LT"/>
              </w:rPr>
              <w:t>sporto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  <w:r>
              <w:rPr>
                <w:szCs w:val="24"/>
                <w:lang w:val="en-GB" w:eastAsia="lt-LT"/>
              </w:rPr>
              <w:t xml:space="preserve"> (</w:t>
            </w:r>
            <w:proofErr w:type="spellStart"/>
            <w:r>
              <w:rPr>
                <w:szCs w:val="24"/>
                <w:lang w:val="en-GB" w:eastAsia="lt-LT"/>
              </w:rPr>
              <w:t>dalyvaujant</w:t>
            </w:r>
            <w:proofErr w:type="spellEnd"/>
            <w:r>
              <w:rPr>
                <w:szCs w:val="24"/>
                <w:lang w:val="en-GB" w:eastAsia="lt-LT"/>
              </w:rPr>
              <w:t xml:space="preserve"> Tartu </w:t>
            </w:r>
            <w:proofErr w:type="spellStart"/>
            <w:r>
              <w:rPr>
                <w:szCs w:val="24"/>
                <w:lang w:val="en-GB" w:eastAsia="lt-LT"/>
              </w:rPr>
              <w:t>universitetui</w:t>
            </w:r>
            <w:proofErr w:type="spellEnd"/>
            <w:r>
              <w:rPr>
                <w:szCs w:val="24"/>
                <w:lang w:val="en-GB" w:eastAsia="lt-LT"/>
              </w:rPr>
              <w:t xml:space="preserve"> (</w:t>
            </w:r>
            <w:proofErr w:type="spellStart"/>
            <w:r>
              <w:rPr>
                <w:szCs w:val="24"/>
                <w:lang w:val="en-GB" w:eastAsia="lt-LT"/>
              </w:rPr>
              <w:t>Estija</w:t>
            </w:r>
            <w:proofErr w:type="spellEnd"/>
            <w:r>
              <w:rPr>
                <w:szCs w:val="24"/>
                <w:lang w:val="en-GB" w:eastAsia="lt-LT"/>
              </w:rPr>
              <w:t>))</w:t>
            </w:r>
          </w:p>
        </w:tc>
      </w:tr>
      <w:tr w:rsidR="00002CF5" w14:paraId="7A3D971B" w14:textId="77777777">
        <w:trPr>
          <w:trHeight w:val="315"/>
        </w:trPr>
        <w:tc>
          <w:tcPr>
            <w:tcW w:w="24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14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vMerge w:val="restart"/>
          </w:tcPr>
          <w:p w14:paraId="7A3D9715" w14:textId="77777777" w:rsidR="00002CF5" w:rsidRDefault="0045448A">
            <w:pPr>
              <w:overflowPunct w:val="0"/>
              <w:ind w:firstLine="124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1.9.  </w:t>
            </w:r>
            <w:proofErr w:type="spellStart"/>
            <w:r>
              <w:rPr>
                <w:szCs w:val="24"/>
                <w:lang w:val="en-GB" w:eastAsia="lt-LT"/>
              </w:rPr>
              <w:t>Biofizika</w:t>
            </w:r>
            <w:proofErr w:type="spellEnd"/>
          </w:p>
          <w:p w14:paraId="7A3D9716" w14:textId="77777777" w:rsidR="00002CF5" w:rsidRDefault="0045448A">
            <w:pPr>
              <w:overflowPunct w:val="0"/>
              <w:ind w:firstLine="620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(</w:t>
            </w:r>
            <w:proofErr w:type="spellStart"/>
            <w:r>
              <w:rPr>
                <w:szCs w:val="24"/>
                <w:lang w:val="en-GB" w:eastAsia="lt-LT"/>
              </w:rPr>
              <w:t>iki</w:t>
            </w:r>
            <w:proofErr w:type="spellEnd"/>
            <w:r>
              <w:rPr>
                <w:szCs w:val="24"/>
                <w:lang w:val="en-GB" w:eastAsia="lt-LT"/>
              </w:rPr>
              <w:t xml:space="preserve"> 2019 m. </w:t>
            </w:r>
            <w:proofErr w:type="spellStart"/>
            <w:r>
              <w:rPr>
                <w:szCs w:val="24"/>
                <w:lang w:val="en-GB" w:eastAsia="lt-LT"/>
              </w:rPr>
              <w:t>vasario</w:t>
            </w:r>
            <w:proofErr w:type="spellEnd"/>
            <w:r>
              <w:rPr>
                <w:szCs w:val="24"/>
                <w:lang w:val="en-GB" w:eastAsia="lt-LT"/>
              </w:rPr>
              <w:t xml:space="preserve"> 6 d.    </w:t>
            </w:r>
          </w:p>
          <w:p w14:paraId="7A3D9717" w14:textId="77777777" w:rsidR="00002CF5" w:rsidRDefault="0045448A">
            <w:pPr>
              <w:overflowPunct w:val="0"/>
              <w:ind w:firstLine="620"/>
              <w:textAlignment w:val="baseline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Biomedicinos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mokslų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</w:p>
          <w:p w14:paraId="7A3D9718" w14:textId="77777777" w:rsidR="00002CF5" w:rsidRDefault="0045448A">
            <w:pPr>
              <w:overflowPunct w:val="0"/>
              <w:ind w:firstLine="620"/>
              <w:textAlignment w:val="baseline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srities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Biofizikos</w:t>
            </w:r>
            <w:proofErr w:type="spellEnd"/>
            <w:r>
              <w:rPr>
                <w:szCs w:val="24"/>
                <w:lang w:val="en-GB" w:eastAsia="lt-LT"/>
              </w:rPr>
              <w:t xml:space="preserve">      </w:t>
            </w:r>
          </w:p>
          <w:p w14:paraId="7A3D9719" w14:textId="77777777" w:rsidR="00002CF5" w:rsidRDefault="0045448A">
            <w:pPr>
              <w:overflowPunct w:val="0"/>
              <w:ind w:firstLine="620"/>
              <w:textAlignment w:val="baseline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kryptis</w:t>
            </w:r>
            <w:proofErr w:type="spellEnd"/>
            <w:r>
              <w:rPr>
                <w:szCs w:val="24"/>
                <w:lang w:val="en-GB" w:eastAsia="lt-LT"/>
              </w:rPr>
              <w:t>)</w:t>
            </w: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1A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1.9.1. Vilniaus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</w:p>
        </w:tc>
      </w:tr>
      <w:tr w:rsidR="00002CF5" w14:paraId="7A3D971F" w14:textId="77777777">
        <w:trPr>
          <w:trHeight w:val="495"/>
        </w:trPr>
        <w:tc>
          <w:tcPr>
            <w:tcW w:w="2405" w:type="dxa"/>
            <w:vMerge/>
            <w:vAlign w:val="center"/>
            <w:hideMark/>
          </w:tcPr>
          <w:p w14:paraId="7A3D971C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vMerge/>
            <w:vAlign w:val="center"/>
          </w:tcPr>
          <w:p w14:paraId="7A3D971D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1E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1.9.2. Lietuvos </w:t>
            </w:r>
            <w:proofErr w:type="spellStart"/>
            <w:r>
              <w:rPr>
                <w:szCs w:val="24"/>
                <w:lang w:val="en-GB" w:eastAsia="lt-LT"/>
              </w:rPr>
              <w:t>sveikatos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mokslų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su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Vytauto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Didžiojo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universitetu</w:t>
            </w:r>
            <w:proofErr w:type="spellEnd"/>
          </w:p>
        </w:tc>
      </w:tr>
      <w:tr w:rsidR="00002CF5" w14:paraId="7A3D9728" w14:textId="77777777">
        <w:trPr>
          <w:trHeight w:val="245"/>
        </w:trPr>
        <w:tc>
          <w:tcPr>
            <w:tcW w:w="24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20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vMerge w:val="restart"/>
          </w:tcPr>
          <w:p w14:paraId="7A3D9721" w14:textId="77777777" w:rsidR="00002CF5" w:rsidRDefault="0045448A">
            <w:pPr>
              <w:overflowPunct w:val="0"/>
              <w:ind w:firstLine="157"/>
              <w:jc w:val="both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1.10. </w:t>
            </w:r>
            <w:proofErr w:type="spellStart"/>
            <w:r>
              <w:rPr>
                <w:szCs w:val="24"/>
                <w:lang w:val="en-GB" w:eastAsia="lt-LT"/>
              </w:rPr>
              <w:t>Ekologija</w:t>
            </w:r>
            <w:proofErr w:type="spellEnd"/>
          </w:p>
          <w:p w14:paraId="7A3D9722" w14:textId="77777777" w:rsidR="00002CF5" w:rsidRDefault="0045448A">
            <w:pPr>
              <w:overflowPunct w:val="0"/>
              <w:ind w:firstLine="715"/>
              <w:jc w:val="both"/>
              <w:textAlignment w:val="baseline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ir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aplinkotyra</w:t>
            </w:r>
            <w:proofErr w:type="spellEnd"/>
          </w:p>
          <w:p w14:paraId="7A3D9723" w14:textId="77777777" w:rsidR="00002CF5" w:rsidRDefault="0045448A">
            <w:pPr>
              <w:overflowPunct w:val="0"/>
              <w:ind w:firstLine="653"/>
              <w:jc w:val="both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(</w:t>
            </w:r>
            <w:proofErr w:type="spellStart"/>
            <w:r>
              <w:rPr>
                <w:szCs w:val="24"/>
                <w:lang w:val="en-GB" w:eastAsia="lt-LT"/>
              </w:rPr>
              <w:t>iki</w:t>
            </w:r>
            <w:proofErr w:type="spellEnd"/>
            <w:r>
              <w:rPr>
                <w:szCs w:val="24"/>
                <w:lang w:val="en-GB" w:eastAsia="lt-LT"/>
              </w:rPr>
              <w:t xml:space="preserve"> 2019 m. </w:t>
            </w:r>
            <w:proofErr w:type="spellStart"/>
            <w:r>
              <w:rPr>
                <w:szCs w:val="24"/>
                <w:lang w:val="en-GB" w:eastAsia="lt-LT"/>
              </w:rPr>
              <w:t>vasario</w:t>
            </w:r>
            <w:proofErr w:type="spellEnd"/>
            <w:r>
              <w:rPr>
                <w:szCs w:val="24"/>
                <w:lang w:val="en-GB" w:eastAsia="lt-LT"/>
              </w:rPr>
              <w:t xml:space="preserve"> 6 d. </w:t>
            </w:r>
          </w:p>
          <w:p w14:paraId="7A3D9724" w14:textId="77777777" w:rsidR="00002CF5" w:rsidRDefault="0045448A">
            <w:pPr>
              <w:overflowPunct w:val="0"/>
              <w:ind w:firstLine="715"/>
              <w:jc w:val="both"/>
              <w:textAlignment w:val="baseline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Biomedicinos</w:t>
            </w:r>
            <w:proofErr w:type="spellEnd"/>
            <w:r>
              <w:rPr>
                <w:szCs w:val="24"/>
                <w:lang w:val="en-GB" w:eastAsia="lt-LT"/>
              </w:rPr>
              <w:t> </w:t>
            </w:r>
            <w:proofErr w:type="spellStart"/>
            <w:r>
              <w:rPr>
                <w:szCs w:val="24"/>
                <w:lang w:val="en-GB" w:eastAsia="lt-LT"/>
              </w:rPr>
              <w:t>mokslų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</w:p>
          <w:p w14:paraId="7A3D9725" w14:textId="77777777" w:rsidR="00002CF5" w:rsidRDefault="0045448A">
            <w:pPr>
              <w:overflowPunct w:val="0"/>
              <w:ind w:firstLine="715"/>
              <w:jc w:val="both"/>
              <w:textAlignment w:val="baseline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srities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Ekologijos</w:t>
            </w:r>
            <w:proofErr w:type="spellEnd"/>
            <w:r>
              <w:rPr>
                <w:szCs w:val="24"/>
                <w:lang w:val="en-GB" w:eastAsia="lt-LT"/>
              </w:rPr>
              <w:t> </w:t>
            </w:r>
            <w:proofErr w:type="spellStart"/>
            <w:r>
              <w:rPr>
                <w:szCs w:val="24"/>
                <w:lang w:val="en-GB" w:eastAsia="lt-LT"/>
              </w:rPr>
              <w:t>ir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</w:p>
          <w:p w14:paraId="7A3D9726" w14:textId="77777777" w:rsidR="00002CF5" w:rsidRDefault="0045448A">
            <w:pPr>
              <w:overflowPunct w:val="0"/>
              <w:ind w:firstLine="715"/>
              <w:jc w:val="both"/>
              <w:textAlignment w:val="baseline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aplinkotyros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kryptis</w:t>
            </w:r>
            <w:proofErr w:type="spellEnd"/>
            <w:r>
              <w:rPr>
                <w:szCs w:val="24"/>
                <w:lang w:val="en-GB" w:eastAsia="lt-LT"/>
              </w:rPr>
              <w:t>)</w:t>
            </w: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27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1.10.1. </w:t>
            </w:r>
            <w:proofErr w:type="spellStart"/>
            <w:r>
              <w:rPr>
                <w:szCs w:val="24"/>
                <w:lang w:val="en-GB" w:eastAsia="lt-LT"/>
              </w:rPr>
              <w:t>Klaipėdos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</w:p>
        </w:tc>
      </w:tr>
      <w:tr w:rsidR="00002CF5" w14:paraId="7A3D972C" w14:textId="77777777">
        <w:trPr>
          <w:trHeight w:val="255"/>
        </w:trPr>
        <w:tc>
          <w:tcPr>
            <w:tcW w:w="2405" w:type="dxa"/>
            <w:vMerge/>
            <w:vAlign w:val="center"/>
            <w:hideMark/>
          </w:tcPr>
          <w:p w14:paraId="7A3D9729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vMerge/>
            <w:vAlign w:val="center"/>
          </w:tcPr>
          <w:p w14:paraId="7A3D972A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2B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1.10.2. Vilniaus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su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Gamtos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tyrimų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centru</w:t>
            </w:r>
            <w:proofErr w:type="spellEnd"/>
          </w:p>
        </w:tc>
      </w:tr>
      <w:tr w:rsidR="00002CF5" w14:paraId="7A3D9730" w14:textId="77777777">
        <w:trPr>
          <w:trHeight w:val="555"/>
        </w:trPr>
        <w:tc>
          <w:tcPr>
            <w:tcW w:w="2405" w:type="dxa"/>
            <w:vMerge/>
            <w:vAlign w:val="center"/>
            <w:hideMark/>
          </w:tcPr>
          <w:p w14:paraId="7A3D972D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vMerge/>
            <w:vAlign w:val="center"/>
          </w:tcPr>
          <w:p w14:paraId="7A3D972E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2F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1.10.3. </w:t>
            </w:r>
            <w:proofErr w:type="spellStart"/>
            <w:r>
              <w:rPr>
                <w:szCs w:val="24"/>
                <w:lang w:val="en-GB" w:eastAsia="lt-LT"/>
              </w:rPr>
              <w:t>Vytauto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Didžiojo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su</w:t>
            </w:r>
            <w:proofErr w:type="spellEnd"/>
            <w:r>
              <w:rPr>
                <w:szCs w:val="24"/>
                <w:lang w:val="en-GB" w:eastAsia="lt-LT"/>
              </w:rPr>
              <w:t xml:space="preserve">  Lietuvos </w:t>
            </w:r>
            <w:proofErr w:type="spellStart"/>
            <w:r>
              <w:rPr>
                <w:szCs w:val="24"/>
                <w:lang w:val="en-GB" w:eastAsia="lt-LT"/>
              </w:rPr>
              <w:t>agrarinių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ir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miškų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mokslų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centru</w:t>
            </w:r>
            <w:proofErr w:type="spellEnd"/>
          </w:p>
        </w:tc>
      </w:tr>
      <w:tr w:rsidR="00002CF5" w14:paraId="7A3D9738" w14:textId="77777777">
        <w:trPr>
          <w:trHeight w:val="401"/>
        </w:trPr>
        <w:tc>
          <w:tcPr>
            <w:tcW w:w="2405" w:type="dxa"/>
            <w:vMerge/>
            <w:vAlign w:val="center"/>
          </w:tcPr>
          <w:p w14:paraId="7A3D9731" w14:textId="77777777" w:rsidR="00002CF5" w:rsidRDefault="00002CF5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vAlign w:val="center"/>
          </w:tcPr>
          <w:p w14:paraId="7A3D9732" w14:textId="77777777" w:rsidR="00002CF5" w:rsidRDefault="0045448A">
            <w:pPr>
              <w:overflowPunct w:val="0"/>
              <w:ind w:firstLine="186"/>
              <w:jc w:val="both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1.11. </w:t>
            </w:r>
            <w:proofErr w:type="spellStart"/>
            <w:r>
              <w:rPr>
                <w:szCs w:val="24"/>
                <w:lang w:val="en-GB" w:eastAsia="lt-LT"/>
              </w:rPr>
              <w:t>Zoologija</w:t>
            </w:r>
            <w:proofErr w:type="spellEnd"/>
          </w:p>
          <w:p w14:paraId="7A3D9733" w14:textId="77777777" w:rsidR="00002CF5" w:rsidRDefault="0045448A">
            <w:pPr>
              <w:overflowPunct w:val="0"/>
              <w:ind w:firstLine="620"/>
              <w:jc w:val="both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(</w:t>
            </w:r>
            <w:proofErr w:type="spellStart"/>
            <w:r>
              <w:rPr>
                <w:szCs w:val="24"/>
                <w:lang w:val="en-GB" w:eastAsia="lt-LT"/>
              </w:rPr>
              <w:t>iki</w:t>
            </w:r>
            <w:proofErr w:type="spellEnd"/>
            <w:r>
              <w:rPr>
                <w:szCs w:val="24"/>
                <w:lang w:val="en-GB" w:eastAsia="lt-LT"/>
              </w:rPr>
              <w:t xml:space="preserve"> 2019 m. </w:t>
            </w:r>
            <w:proofErr w:type="spellStart"/>
            <w:r>
              <w:rPr>
                <w:szCs w:val="24"/>
                <w:lang w:val="en-GB" w:eastAsia="lt-LT"/>
              </w:rPr>
              <w:t>vasario</w:t>
            </w:r>
            <w:proofErr w:type="spellEnd"/>
            <w:r>
              <w:rPr>
                <w:szCs w:val="24"/>
                <w:lang w:val="en-GB" w:eastAsia="lt-LT"/>
              </w:rPr>
              <w:t xml:space="preserve"> 6 d. </w:t>
            </w:r>
          </w:p>
          <w:p w14:paraId="7A3D9734" w14:textId="77777777" w:rsidR="00002CF5" w:rsidRDefault="0045448A">
            <w:pPr>
              <w:overflowPunct w:val="0"/>
              <w:ind w:firstLine="682"/>
              <w:jc w:val="both"/>
              <w:textAlignment w:val="baseline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Biomedicinos</w:t>
            </w:r>
            <w:proofErr w:type="spellEnd"/>
            <w:r>
              <w:rPr>
                <w:szCs w:val="24"/>
                <w:lang w:val="en-GB" w:eastAsia="lt-LT"/>
              </w:rPr>
              <w:t> </w:t>
            </w:r>
            <w:proofErr w:type="spellStart"/>
            <w:r>
              <w:rPr>
                <w:szCs w:val="24"/>
                <w:lang w:val="en-GB" w:eastAsia="lt-LT"/>
              </w:rPr>
              <w:t>mokslų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</w:p>
          <w:p w14:paraId="7A3D9735" w14:textId="77777777" w:rsidR="00002CF5" w:rsidRDefault="0045448A">
            <w:pPr>
              <w:overflowPunct w:val="0"/>
              <w:ind w:firstLine="682"/>
              <w:jc w:val="both"/>
              <w:textAlignment w:val="baseline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srities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Zoologijos</w:t>
            </w:r>
            <w:proofErr w:type="spellEnd"/>
          </w:p>
          <w:p w14:paraId="7A3D9736" w14:textId="77777777" w:rsidR="00002CF5" w:rsidRDefault="0045448A">
            <w:pPr>
              <w:overflowPunct w:val="0"/>
              <w:ind w:firstLine="682"/>
              <w:jc w:val="both"/>
              <w:textAlignment w:val="baseline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kryptis</w:t>
            </w:r>
            <w:proofErr w:type="spellEnd"/>
            <w:r>
              <w:rPr>
                <w:szCs w:val="24"/>
                <w:lang w:val="en-GB" w:eastAsia="lt-LT"/>
              </w:rPr>
              <w:t>)</w:t>
            </w: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37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Vilniaus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su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Gamtos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tyrimų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centru</w:t>
            </w:r>
            <w:proofErr w:type="spellEnd"/>
          </w:p>
        </w:tc>
      </w:tr>
      <w:tr w:rsidR="00002CF5" w14:paraId="7A3D973F" w14:textId="77777777">
        <w:tblPrEx>
          <w:tblCellMar>
            <w:left w:w="10" w:type="dxa"/>
            <w:right w:w="10" w:type="dxa"/>
          </w:tblCellMar>
        </w:tblPrEx>
        <w:trPr>
          <w:trHeight w:val="405"/>
        </w:trPr>
        <w:tc>
          <w:tcPr>
            <w:tcW w:w="24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39" w14:textId="77777777" w:rsidR="00002CF5" w:rsidRDefault="0045448A">
            <w:pPr>
              <w:overflowPunct w:val="0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2. </w:t>
            </w:r>
            <w:proofErr w:type="spellStart"/>
            <w:r>
              <w:rPr>
                <w:szCs w:val="24"/>
                <w:lang w:val="en-GB"/>
              </w:rPr>
              <w:t>Technologijos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</w:p>
          <w:p w14:paraId="7A3D973A" w14:textId="77777777" w:rsidR="00002CF5" w:rsidRDefault="0045448A">
            <w:pPr>
              <w:overflowPunct w:val="0"/>
              <w:ind w:firstLine="248"/>
              <w:jc w:val="both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mokslai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3B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2.1.  </w:t>
            </w:r>
            <w:proofErr w:type="spellStart"/>
            <w:r>
              <w:rPr>
                <w:szCs w:val="24"/>
                <w:lang w:val="en-GB"/>
              </w:rPr>
              <w:t>Elektros</w:t>
            </w:r>
            <w:proofErr w:type="spellEnd"/>
            <w:r>
              <w:rPr>
                <w:szCs w:val="24"/>
                <w:lang w:val="en-GB"/>
              </w:rPr>
              <w:t> 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</w:p>
          <w:p w14:paraId="7A3D973C" w14:textId="77777777" w:rsidR="00002CF5" w:rsidRDefault="0045448A">
            <w:pPr>
              <w:overflowPunct w:val="0"/>
              <w:ind w:firstLine="529"/>
              <w:jc w:val="both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elektronikos</w:t>
            </w:r>
            <w:proofErr w:type="spellEnd"/>
            <w:r>
              <w:rPr>
                <w:szCs w:val="24"/>
                <w:lang w:val="en-GB"/>
              </w:rPr>
              <w:t xml:space="preserve">             </w:t>
            </w:r>
          </w:p>
          <w:p w14:paraId="7A3D973D" w14:textId="77777777" w:rsidR="00002CF5" w:rsidRDefault="0045448A">
            <w:pPr>
              <w:tabs>
                <w:tab w:val="left" w:pos="600"/>
              </w:tabs>
              <w:overflowPunct w:val="0"/>
              <w:ind w:firstLine="529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inžinerija </w:t>
            </w: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3E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2.1.1. </w:t>
            </w:r>
            <w:proofErr w:type="spellStart"/>
            <w:r>
              <w:rPr>
                <w:szCs w:val="24"/>
                <w:lang w:val="en-GB"/>
              </w:rPr>
              <w:t>Kauno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technologijos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</w:p>
        </w:tc>
      </w:tr>
      <w:tr w:rsidR="00002CF5" w14:paraId="7A3D9743" w14:textId="77777777">
        <w:tblPrEx>
          <w:tblCellMar>
            <w:left w:w="10" w:type="dxa"/>
            <w:right w:w="10" w:type="dxa"/>
          </w:tblCellMar>
        </w:tblPrEx>
        <w:trPr>
          <w:trHeight w:val="15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40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41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42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2.1.2. Vilniaus </w:t>
            </w:r>
            <w:proofErr w:type="spellStart"/>
            <w:r>
              <w:rPr>
                <w:szCs w:val="24"/>
                <w:lang w:val="en-GB"/>
              </w:rPr>
              <w:t>Gedimino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technikos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Valstybiniu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mokslinių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tyrimų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institutu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Fizinių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technologijos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mokslų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centru</w:t>
            </w:r>
            <w:proofErr w:type="spellEnd"/>
          </w:p>
        </w:tc>
      </w:tr>
      <w:tr w:rsidR="00002CF5" w14:paraId="7A3D9747" w14:textId="77777777">
        <w:tblPrEx>
          <w:tblCellMar>
            <w:left w:w="10" w:type="dxa"/>
            <w:right w:w="10" w:type="dxa"/>
          </w:tblCellMar>
        </w:tblPrEx>
        <w:trPr>
          <w:trHeight w:val="263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44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45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2.2. </w:t>
            </w:r>
            <w:proofErr w:type="spellStart"/>
            <w:r>
              <w:rPr>
                <w:szCs w:val="24"/>
                <w:lang w:val="en-GB"/>
              </w:rPr>
              <w:t>Statybos</w:t>
            </w:r>
            <w:proofErr w:type="spellEnd"/>
            <w:r>
              <w:rPr>
                <w:szCs w:val="24"/>
                <w:lang w:val="en-GB"/>
              </w:rPr>
              <w:t xml:space="preserve"> inžinerija</w:t>
            </w: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46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2.2.1. Vilniaus </w:t>
            </w:r>
            <w:proofErr w:type="spellStart"/>
            <w:r>
              <w:rPr>
                <w:szCs w:val="24"/>
                <w:lang w:val="en-GB"/>
              </w:rPr>
              <w:t>Gedimino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technikos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</w:p>
        </w:tc>
      </w:tr>
      <w:tr w:rsidR="00002CF5" w14:paraId="7A3D974B" w14:textId="77777777">
        <w:tblPrEx>
          <w:tblCellMar>
            <w:left w:w="10" w:type="dxa"/>
            <w:right w:w="10" w:type="dxa"/>
          </w:tblCellMar>
        </w:tblPrEx>
        <w:trPr>
          <w:trHeight w:val="15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48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49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4A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2.2.2. </w:t>
            </w:r>
            <w:proofErr w:type="spellStart"/>
            <w:r>
              <w:rPr>
                <w:szCs w:val="24"/>
                <w:lang w:val="en-GB"/>
              </w:rPr>
              <w:t>Kauno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technologijos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</w:p>
        </w:tc>
      </w:tr>
      <w:tr w:rsidR="00002CF5" w14:paraId="7A3D974F" w14:textId="77777777">
        <w:tblPrEx>
          <w:tblCellMar>
            <w:left w:w="10" w:type="dxa"/>
            <w:right w:w="10" w:type="dxa"/>
          </w:tblCellMar>
        </w:tblPrEx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4C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4D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2.3. </w:t>
            </w:r>
            <w:proofErr w:type="spellStart"/>
            <w:r>
              <w:rPr>
                <w:szCs w:val="24"/>
                <w:lang w:val="en-GB"/>
              </w:rPr>
              <w:t>Transporto</w:t>
            </w:r>
            <w:proofErr w:type="spellEnd"/>
            <w:r>
              <w:rPr>
                <w:szCs w:val="24"/>
                <w:lang w:val="en-GB"/>
              </w:rPr>
              <w:t xml:space="preserve"> inžinerija</w:t>
            </w: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4E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Vilniaus </w:t>
            </w:r>
            <w:proofErr w:type="spellStart"/>
            <w:r>
              <w:rPr>
                <w:szCs w:val="24"/>
                <w:lang w:val="en-GB"/>
              </w:rPr>
              <w:t>Gedimino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technikos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Vytauto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Didžiojo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Klaipėdos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Kauno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technologijos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</w:p>
        </w:tc>
      </w:tr>
      <w:tr w:rsidR="00002CF5" w14:paraId="7A3D9756" w14:textId="77777777">
        <w:tblPrEx>
          <w:tblCellMar>
            <w:left w:w="10" w:type="dxa"/>
            <w:right w:w="10" w:type="dxa"/>
          </w:tblCellMar>
        </w:tblPrEx>
        <w:trPr>
          <w:trHeight w:val="57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50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51" w14:textId="77777777" w:rsidR="00002CF5" w:rsidRDefault="0045448A">
            <w:pPr>
              <w:tabs>
                <w:tab w:val="center" w:pos="4819"/>
                <w:tab w:val="right" w:pos="9638"/>
              </w:tabs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2.4.  Aplinkos inžinerija </w:t>
            </w:r>
          </w:p>
          <w:p w14:paraId="7A3D9752" w14:textId="77777777" w:rsidR="00002CF5" w:rsidRDefault="0045448A">
            <w:pPr>
              <w:tabs>
                <w:tab w:val="center" w:pos="4819"/>
                <w:tab w:val="right" w:pos="9638"/>
              </w:tabs>
              <w:overflowPunct w:val="0"/>
              <w:ind w:firstLine="467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</w:t>
            </w:r>
            <w:proofErr w:type="spellStart"/>
            <w:r>
              <w:rPr>
                <w:szCs w:val="24"/>
                <w:lang w:val="en-GB"/>
              </w:rPr>
              <w:t>iki</w:t>
            </w:r>
            <w:proofErr w:type="spellEnd"/>
            <w:r>
              <w:rPr>
                <w:szCs w:val="24"/>
                <w:lang w:val="en-GB"/>
              </w:rPr>
              <w:t xml:space="preserve"> 2012 m. </w:t>
            </w:r>
            <w:proofErr w:type="spellStart"/>
            <w:r>
              <w:rPr>
                <w:szCs w:val="24"/>
                <w:lang w:val="en-GB"/>
              </w:rPr>
              <w:t>spalio</w:t>
            </w:r>
            <w:proofErr w:type="spellEnd"/>
            <w:r>
              <w:rPr>
                <w:szCs w:val="24"/>
                <w:lang w:val="en-GB"/>
              </w:rPr>
              <w:t xml:space="preserve"> 24        </w:t>
            </w:r>
          </w:p>
          <w:p w14:paraId="7A3D9753" w14:textId="77777777" w:rsidR="00002CF5" w:rsidRDefault="0045448A">
            <w:pPr>
              <w:tabs>
                <w:tab w:val="center" w:pos="4819"/>
                <w:tab w:val="right" w:pos="9638"/>
              </w:tabs>
              <w:overflowPunct w:val="0"/>
              <w:ind w:firstLine="529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d. Aplinkos inžinerija      </w:t>
            </w:r>
          </w:p>
          <w:p w14:paraId="7A3D9754" w14:textId="77777777" w:rsidR="00002CF5" w:rsidRDefault="0045448A">
            <w:pPr>
              <w:tabs>
                <w:tab w:val="center" w:pos="4819"/>
                <w:tab w:val="right" w:pos="9638"/>
              </w:tabs>
              <w:overflowPunct w:val="0"/>
              <w:ind w:firstLine="529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kraštotvarka</w:t>
            </w:r>
            <w:proofErr w:type="spellEnd"/>
            <w:r>
              <w:rPr>
                <w:szCs w:val="24"/>
                <w:lang w:val="en-GB"/>
              </w:rPr>
              <w:t xml:space="preserve">) </w:t>
            </w: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55" w14:textId="77777777" w:rsidR="00002CF5" w:rsidRDefault="0045448A">
            <w:pPr>
              <w:tabs>
                <w:tab w:val="center" w:pos="4819"/>
                <w:tab w:val="right" w:pos="9638"/>
              </w:tabs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2.4.1. </w:t>
            </w:r>
            <w:proofErr w:type="spellStart"/>
            <w:r>
              <w:rPr>
                <w:szCs w:val="24"/>
                <w:lang w:val="en-GB"/>
              </w:rPr>
              <w:t>Kauno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technologijos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Vytauto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Didžiojo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  <w:r>
              <w:rPr>
                <w:szCs w:val="24"/>
                <w:lang w:val="en-GB"/>
              </w:rPr>
              <w:t xml:space="preserve">, Lietuvos </w:t>
            </w:r>
            <w:proofErr w:type="spellStart"/>
            <w:r>
              <w:rPr>
                <w:szCs w:val="24"/>
                <w:lang w:val="en-GB"/>
              </w:rPr>
              <w:t>energetikos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institutu</w:t>
            </w:r>
            <w:proofErr w:type="spellEnd"/>
          </w:p>
        </w:tc>
      </w:tr>
      <w:tr w:rsidR="00002CF5" w14:paraId="7A3D975A" w14:textId="77777777">
        <w:tblPrEx>
          <w:tblCellMar>
            <w:left w:w="10" w:type="dxa"/>
            <w:right w:w="10" w:type="dxa"/>
          </w:tblCellMar>
        </w:tblPrEx>
        <w:trPr>
          <w:trHeight w:val="173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57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58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59" w14:textId="77777777" w:rsidR="00002CF5" w:rsidRDefault="0045448A">
            <w:pPr>
              <w:tabs>
                <w:tab w:val="center" w:pos="4819"/>
                <w:tab w:val="right" w:pos="9638"/>
              </w:tabs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2.4.2. Vilniaus </w:t>
            </w:r>
            <w:proofErr w:type="spellStart"/>
            <w:r>
              <w:rPr>
                <w:szCs w:val="24"/>
                <w:lang w:val="en-GB"/>
              </w:rPr>
              <w:t>Gedimino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technikos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</w:p>
        </w:tc>
      </w:tr>
      <w:tr w:rsidR="00002CF5" w14:paraId="7A3D975E" w14:textId="77777777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5B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5C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2.5. </w:t>
            </w:r>
            <w:proofErr w:type="spellStart"/>
            <w:r>
              <w:rPr>
                <w:szCs w:val="24"/>
                <w:lang w:val="en-GB"/>
              </w:rPr>
              <w:t>Chemijos</w:t>
            </w:r>
            <w:proofErr w:type="spellEnd"/>
            <w:r>
              <w:rPr>
                <w:szCs w:val="24"/>
                <w:lang w:val="en-GB"/>
              </w:rPr>
              <w:t xml:space="preserve"> inžinerija</w:t>
            </w: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5D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2.5.1. Vilniaus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</w:p>
        </w:tc>
      </w:tr>
      <w:tr w:rsidR="00002CF5" w14:paraId="7A3D9762" w14:textId="77777777">
        <w:tblPrEx>
          <w:tblCellMar>
            <w:left w:w="10" w:type="dxa"/>
            <w:right w:w="10" w:type="dxa"/>
          </w:tblCellMar>
        </w:tblPrEx>
        <w:trPr>
          <w:trHeight w:val="96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5F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60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61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2.5.2. </w:t>
            </w:r>
            <w:proofErr w:type="spellStart"/>
            <w:r>
              <w:rPr>
                <w:szCs w:val="24"/>
                <w:lang w:val="en-GB"/>
              </w:rPr>
              <w:t>Kauno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technologijos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</w:p>
        </w:tc>
      </w:tr>
      <w:tr w:rsidR="00002CF5" w14:paraId="7A3D9767" w14:textId="77777777">
        <w:tblPrEx>
          <w:tblCellMar>
            <w:left w:w="10" w:type="dxa"/>
            <w:right w:w="10" w:type="dxa"/>
          </w:tblCellMar>
        </w:tblPrEx>
        <w:trPr>
          <w:trHeight w:val="30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63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64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2.6. </w:t>
            </w:r>
            <w:proofErr w:type="spellStart"/>
            <w:r>
              <w:rPr>
                <w:szCs w:val="24"/>
                <w:lang w:val="en-GB"/>
              </w:rPr>
              <w:t>Energetika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</w:p>
          <w:p w14:paraId="7A3D9765" w14:textId="77777777" w:rsidR="00002CF5" w:rsidRDefault="0045448A">
            <w:pPr>
              <w:overflowPunct w:val="0"/>
              <w:ind w:firstLine="467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termoinžinerija</w:t>
            </w:r>
            <w:proofErr w:type="spellEnd"/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66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Kauno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technologijos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Lietuvos </w:t>
            </w:r>
            <w:proofErr w:type="spellStart"/>
            <w:r>
              <w:rPr>
                <w:szCs w:val="24"/>
                <w:lang w:val="en-GB"/>
              </w:rPr>
              <w:t>energetikos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institutu</w:t>
            </w:r>
            <w:proofErr w:type="spellEnd"/>
          </w:p>
        </w:tc>
      </w:tr>
      <w:tr w:rsidR="00002CF5" w14:paraId="7A3D976C" w14:textId="77777777">
        <w:tblPrEx>
          <w:tblCellMar>
            <w:left w:w="10" w:type="dxa"/>
            <w:right w:w="10" w:type="dxa"/>
          </w:tblCellMar>
        </w:tblPrEx>
        <w:trPr>
          <w:trHeight w:val="30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68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69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2.7. </w:t>
            </w:r>
            <w:proofErr w:type="spellStart"/>
            <w:r>
              <w:rPr>
                <w:szCs w:val="24"/>
                <w:lang w:val="en-GB"/>
              </w:rPr>
              <w:t>Informatikos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</w:p>
          <w:p w14:paraId="7A3D976A" w14:textId="77777777" w:rsidR="00002CF5" w:rsidRDefault="0045448A">
            <w:pPr>
              <w:overflowPunct w:val="0"/>
              <w:ind w:firstLine="467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inžinerija</w:t>
            </w: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6B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2.7.1. Vilniaus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</w:p>
        </w:tc>
      </w:tr>
      <w:tr w:rsidR="00002CF5" w14:paraId="7A3D9771" w14:textId="77777777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6D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6E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6F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2.7.2. </w:t>
            </w:r>
            <w:proofErr w:type="spellStart"/>
            <w:r>
              <w:rPr>
                <w:szCs w:val="24"/>
                <w:lang w:val="en-GB"/>
              </w:rPr>
              <w:t>Kauno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technologijos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</w:p>
          <w:p w14:paraId="7A3D9770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Vilniaus </w:t>
            </w:r>
            <w:proofErr w:type="spellStart"/>
            <w:r>
              <w:rPr>
                <w:szCs w:val="24"/>
                <w:lang w:val="en-GB"/>
              </w:rPr>
              <w:t>Gedimino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technikos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</w:p>
        </w:tc>
      </w:tr>
      <w:tr w:rsidR="00002CF5" w14:paraId="7A3D9775" w14:textId="77777777">
        <w:tblPrEx>
          <w:tblCellMar>
            <w:left w:w="10" w:type="dxa"/>
            <w:right w:w="10" w:type="dxa"/>
          </w:tblCellMar>
        </w:tblPrEx>
        <w:trPr>
          <w:trHeight w:val="208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72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73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2.8. </w:t>
            </w:r>
            <w:proofErr w:type="spellStart"/>
            <w:r>
              <w:rPr>
                <w:szCs w:val="24"/>
                <w:lang w:val="en-GB"/>
              </w:rPr>
              <w:t>Medžiagų</w:t>
            </w:r>
            <w:proofErr w:type="spellEnd"/>
            <w:r>
              <w:rPr>
                <w:szCs w:val="24"/>
                <w:lang w:val="en-GB"/>
              </w:rPr>
              <w:t xml:space="preserve"> inžinerija</w:t>
            </w: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74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2.8.1. Vilniaus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Valstybiniu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mokslinių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tyrimų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institutu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Fizinių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technologijos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mokslų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centru</w:t>
            </w:r>
            <w:proofErr w:type="spellEnd"/>
          </w:p>
        </w:tc>
      </w:tr>
      <w:tr w:rsidR="00002CF5" w14:paraId="7A3D9779" w14:textId="77777777">
        <w:tblPrEx>
          <w:tblCellMar>
            <w:left w:w="10" w:type="dxa"/>
            <w:right w:w="10" w:type="dxa"/>
          </w:tblCellMar>
        </w:tblPrEx>
        <w:trPr>
          <w:trHeight w:val="273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76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77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78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2.8.2. </w:t>
            </w:r>
            <w:proofErr w:type="spellStart"/>
            <w:r>
              <w:rPr>
                <w:szCs w:val="24"/>
                <w:lang w:val="en-GB"/>
              </w:rPr>
              <w:t>Kauno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technologijos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</w:p>
        </w:tc>
      </w:tr>
      <w:tr w:rsidR="00002CF5" w14:paraId="7A3D977D" w14:textId="77777777">
        <w:tblPrEx>
          <w:tblCellMar>
            <w:left w:w="10" w:type="dxa"/>
            <w:right w:w="10" w:type="dxa"/>
          </w:tblCellMar>
        </w:tblPrEx>
        <w:trPr>
          <w:trHeight w:val="173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7A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7B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7C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2.8.3. Vilniaus </w:t>
            </w:r>
            <w:proofErr w:type="spellStart"/>
            <w:r>
              <w:rPr>
                <w:szCs w:val="24"/>
                <w:lang w:val="en-GB"/>
              </w:rPr>
              <w:t>Gedimino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technikos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</w:p>
        </w:tc>
      </w:tr>
      <w:tr w:rsidR="00002CF5" w14:paraId="7A3D9781" w14:textId="77777777">
        <w:tblPrEx>
          <w:tblCellMar>
            <w:left w:w="10" w:type="dxa"/>
            <w:right w:w="10" w:type="dxa"/>
          </w:tblCellMar>
        </w:tblPrEx>
        <w:trPr>
          <w:trHeight w:val="57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7E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7F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2.9. </w:t>
            </w:r>
            <w:proofErr w:type="spellStart"/>
            <w:r>
              <w:rPr>
                <w:szCs w:val="24"/>
                <w:lang w:val="en-GB"/>
              </w:rPr>
              <w:t>Mechanikos</w:t>
            </w:r>
            <w:proofErr w:type="spellEnd"/>
            <w:r>
              <w:rPr>
                <w:szCs w:val="24"/>
                <w:lang w:val="en-GB"/>
              </w:rPr>
              <w:t xml:space="preserve"> inžinerija</w:t>
            </w: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80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2.9.1. </w:t>
            </w:r>
            <w:proofErr w:type="spellStart"/>
            <w:r>
              <w:rPr>
                <w:szCs w:val="24"/>
                <w:lang w:val="en-GB"/>
              </w:rPr>
              <w:t>Kauno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technologijos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Vytauto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Didžiojo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</w:p>
        </w:tc>
      </w:tr>
      <w:tr w:rsidR="00002CF5" w14:paraId="7A3D9785" w14:textId="77777777">
        <w:tblPrEx>
          <w:tblCellMar>
            <w:left w:w="10" w:type="dxa"/>
            <w:right w:w="10" w:type="dxa"/>
          </w:tblCellMar>
        </w:tblPrEx>
        <w:trPr>
          <w:trHeight w:val="24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82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83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84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2.9.2. Vilniaus </w:t>
            </w:r>
            <w:proofErr w:type="spellStart"/>
            <w:r>
              <w:rPr>
                <w:szCs w:val="24"/>
                <w:lang w:val="en-GB"/>
              </w:rPr>
              <w:t>Gedimino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technikos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</w:p>
        </w:tc>
      </w:tr>
      <w:tr w:rsidR="00002CF5" w14:paraId="7A3D9789" w14:textId="77777777">
        <w:tblPrEx>
          <w:tblCellMar>
            <w:left w:w="10" w:type="dxa"/>
            <w:right w:w="10" w:type="dxa"/>
          </w:tblCellMar>
        </w:tblPrEx>
        <w:trPr>
          <w:trHeight w:val="219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86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87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2.10. </w:t>
            </w:r>
            <w:proofErr w:type="spellStart"/>
            <w:r>
              <w:rPr>
                <w:szCs w:val="24"/>
                <w:lang w:val="en-GB"/>
              </w:rPr>
              <w:t>Matavimų</w:t>
            </w:r>
            <w:proofErr w:type="spellEnd"/>
            <w:r>
              <w:rPr>
                <w:szCs w:val="24"/>
                <w:lang w:val="en-GB"/>
              </w:rPr>
              <w:t xml:space="preserve"> inžinerija </w:t>
            </w: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88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Kauno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technologijos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</w:p>
        </w:tc>
      </w:tr>
      <w:tr w:rsidR="00002CF5" w14:paraId="7A3D9798" w14:textId="77777777">
        <w:trPr>
          <w:trHeight w:val="212"/>
        </w:trPr>
        <w:tc>
          <w:tcPr>
            <w:tcW w:w="2405" w:type="dxa"/>
            <w:vMerge w:val="restart"/>
            <w:vAlign w:val="center"/>
            <w:hideMark/>
          </w:tcPr>
          <w:p w14:paraId="7A3D978A" w14:textId="77777777" w:rsidR="00002CF5" w:rsidRDefault="0045448A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3. </w:t>
            </w:r>
            <w:proofErr w:type="spellStart"/>
            <w:r>
              <w:rPr>
                <w:szCs w:val="24"/>
                <w:lang w:val="en-GB" w:eastAsia="lt-LT"/>
              </w:rPr>
              <w:t>Medicinos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ir</w:t>
            </w:r>
            <w:proofErr w:type="spellEnd"/>
            <w:r>
              <w:rPr>
                <w:szCs w:val="24"/>
                <w:lang w:val="en-GB" w:eastAsia="lt-LT"/>
              </w:rPr>
              <w:t xml:space="preserve">      </w:t>
            </w:r>
          </w:p>
          <w:p w14:paraId="7A3D978B" w14:textId="77777777" w:rsidR="00002CF5" w:rsidRDefault="0045448A">
            <w:pPr>
              <w:overflowPunct w:val="0"/>
              <w:ind w:firstLine="248"/>
              <w:textAlignment w:val="baseline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lastRenderedPageBreak/>
              <w:t>sveikatos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</w:p>
          <w:p w14:paraId="7A3D978C" w14:textId="77777777" w:rsidR="00002CF5" w:rsidRDefault="0045448A">
            <w:pPr>
              <w:overflowPunct w:val="0"/>
              <w:ind w:firstLine="248"/>
              <w:textAlignment w:val="baseline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mokslai</w:t>
            </w:r>
            <w:proofErr w:type="spellEnd"/>
          </w:p>
          <w:p w14:paraId="7A3D978D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  <w:p w14:paraId="7A3D978E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  <w:p w14:paraId="7A3D978F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  <w:p w14:paraId="7A3D9790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  <w:p w14:paraId="7A3D9791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  <w:p w14:paraId="7A3D9792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  <w:p w14:paraId="7A3D9793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  <w:p w14:paraId="7A3D9794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  <w:p w14:paraId="7A3D9795" w14:textId="77777777" w:rsidR="00002CF5" w:rsidRDefault="00002CF5">
            <w:pPr>
              <w:overflowPunct w:val="0"/>
              <w:ind w:firstLine="186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96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lastRenderedPageBreak/>
              <w:t xml:space="preserve">3.1. </w:t>
            </w:r>
            <w:proofErr w:type="spellStart"/>
            <w:r>
              <w:rPr>
                <w:szCs w:val="24"/>
                <w:lang w:val="en-GB" w:eastAsia="lt-LT"/>
              </w:rPr>
              <w:t>Medicina</w:t>
            </w:r>
            <w:proofErr w:type="spellEnd"/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97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3.1.1. Lietuvos </w:t>
            </w:r>
            <w:proofErr w:type="spellStart"/>
            <w:r>
              <w:rPr>
                <w:szCs w:val="24"/>
                <w:lang w:val="en-GB" w:eastAsia="lt-LT"/>
              </w:rPr>
              <w:t>sveikatos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mokslų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lastRenderedPageBreak/>
              <w:t>universitetas</w:t>
            </w:r>
            <w:proofErr w:type="spellEnd"/>
          </w:p>
        </w:tc>
      </w:tr>
      <w:tr w:rsidR="00002CF5" w14:paraId="7A3D979C" w14:textId="77777777">
        <w:trPr>
          <w:trHeight w:val="240"/>
        </w:trPr>
        <w:tc>
          <w:tcPr>
            <w:tcW w:w="2405" w:type="dxa"/>
            <w:vMerge/>
            <w:vAlign w:val="center"/>
            <w:hideMark/>
          </w:tcPr>
          <w:p w14:paraId="7A3D9799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7A3D979A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9B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3.1.2. Vilniaus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</w:p>
        </w:tc>
      </w:tr>
      <w:tr w:rsidR="00002CF5" w14:paraId="7A3D97A1" w14:textId="77777777">
        <w:trPr>
          <w:trHeight w:val="172"/>
        </w:trPr>
        <w:tc>
          <w:tcPr>
            <w:tcW w:w="2405" w:type="dxa"/>
            <w:vMerge/>
            <w:vAlign w:val="center"/>
            <w:hideMark/>
          </w:tcPr>
          <w:p w14:paraId="7A3D979D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9E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3.2. </w:t>
            </w:r>
            <w:proofErr w:type="spellStart"/>
            <w:r>
              <w:rPr>
                <w:szCs w:val="24"/>
                <w:lang w:val="en-GB" w:eastAsia="lt-LT"/>
              </w:rPr>
              <w:t>Odontologija</w:t>
            </w:r>
            <w:proofErr w:type="spellEnd"/>
          </w:p>
          <w:p w14:paraId="7A3D979F" w14:textId="77777777" w:rsidR="00002CF5" w:rsidRDefault="00002CF5">
            <w:pPr>
              <w:overflowPunct w:val="0"/>
              <w:ind w:firstLine="95"/>
              <w:jc w:val="both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A0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3.2.1. Lietuvos </w:t>
            </w:r>
            <w:proofErr w:type="spellStart"/>
            <w:r>
              <w:rPr>
                <w:szCs w:val="24"/>
                <w:lang w:val="en-GB" w:eastAsia="lt-LT"/>
              </w:rPr>
              <w:t>sveikatos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mokslų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</w:p>
        </w:tc>
      </w:tr>
      <w:tr w:rsidR="00002CF5" w14:paraId="7A3D97A5" w14:textId="77777777">
        <w:trPr>
          <w:trHeight w:val="172"/>
        </w:trPr>
        <w:tc>
          <w:tcPr>
            <w:tcW w:w="2405" w:type="dxa"/>
            <w:vMerge/>
            <w:vAlign w:val="center"/>
            <w:hideMark/>
          </w:tcPr>
          <w:p w14:paraId="7A3D97A2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A3" w14:textId="77777777" w:rsidR="00002CF5" w:rsidRDefault="00002CF5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A4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3.2.2. Vilniaus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</w:p>
        </w:tc>
      </w:tr>
      <w:tr w:rsidR="00002CF5" w14:paraId="7A3D97A9" w14:textId="77777777">
        <w:tc>
          <w:tcPr>
            <w:tcW w:w="2405" w:type="dxa"/>
            <w:vMerge/>
            <w:vAlign w:val="center"/>
            <w:hideMark/>
          </w:tcPr>
          <w:p w14:paraId="7A3D97A6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A7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3.3. </w:t>
            </w:r>
            <w:proofErr w:type="spellStart"/>
            <w:r>
              <w:rPr>
                <w:szCs w:val="24"/>
                <w:lang w:val="en-GB" w:eastAsia="lt-LT"/>
              </w:rPr>
              <w:t>Farmacija</w:t>
            </w:r>
            <w:proofErr w:type="spellEnd"/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A8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Lietuvos </w:t>
            </w:r>
            <w:proofErr w:type="spellStart"/>
            <w:r>
              <w:rPr>
                <w:szCs w:val="24"/>
                <w:lang w:val="en-GB" w:eastAsia="lt-LT"/>
              </w:rPr>
              <w:t>sveikatos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mokslų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</w:p>
        </w:tc>
      </w:tr>
      <w:tr w:rsidR="00002CF5" w14:paraId="7A3D97AE" w14:textId="77777777">
        <w:trPr>
          <w:trHeight w:val="270"/>
        </w:trPr>
        <w:tc>
          <w:tcPr>
            <w:tcW w:w="2405" w:type="dxa"/>
            <w:vMerge/>
            <w:vAlign w:val="center"/>
            <w:hideMark/>
          </w:tcPr>
          <w:p w14:paraId="7A3D97AA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AB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3.4. </w:t>
            </w:r>
            <w:proofErr w:type="spellStart"/>
            <w:r>
              <w:rPr>
                <w:szCs w:val="24"/>
                <w:lang w:val="en-GB" w:eastAsia="lt-LT"/>
              </w:rPr>
              <w:t>Visuomenės</w:t>
            </w:r>
            <w:proofErr w:type="spellEnd"/>
            <w:r>
              <w:rPr>
                <w:szCs w:val="24"/>
                <w:lang w:val="en-GB" w:eastAsia="lt-LT"/>
              </w:rPr>
              <w:t>        </w:t>
            </w:r>
          </w:p>
          <w:p w14:paraId="7A3D97AC" w14:textId="77777777" w:rsidR="00002CF5" w:rsidRDefault="0045448A">
            <w:pPr>
              <w:overflowPunct w:val="0"/>
              <w:ind w:firstLine="467"/>
              <w:jc w:val="both"/>
              <w:textAlignment w:val="baseline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sveikata</w:t>
            </w:r>
            <w:proofErr w:type="spellEnd"/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AD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3.4.1. Lietuvos </w:t>
            </w:r>
            <w:proofErr w:type="spellStart"/>
            <w:r>
              <w:rPr>
                <w:szCs w:val="24"/>
                <w:lang w:val="en-GB" w:eastAsia="lt-LT"/>
              </w:rPr>
              <w:t>sveikatos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mokslų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</w:p>
        </w:tc>
      </w:tr>
      <w:tr w:rsidR="00002CF5" w14:paraId="7A3D97B2" w14:textId="77777777">
        <w:trPr>
          <w:trHeight w:val="285"/>
        </w:trPr>
        <w:tc>
          <w:tcPr>
            <w:tcW w:w="2405" w:type="dxa"/>
            <w:vMerge/>
            <w:vAlign w:val="center"/>
            <w:hideMark/>
          </w:tcPr>
          <w:p w14:paraId="7A3D97AF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7A3D97B0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B1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3.4.2. Vilniaus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</w:p>
        </w:tc>
      </w:tr>
      <w:tr w:rsidR="00002CF5" w14:paraId="7A3D97B6" w14:textId="77777777">
        <w:trPr>
          <w:trHeight w:val="390"/>
        </w:trPr>
        <w:tc>
          <w:tcPr>
            <w:tcW w:w="2405" w:type="dxa"/>
            <w:vMerge/>
            <w:vAlign w:val="center"/>
            <w:hideMark/>
          </w:tcPr>
          <w:p w14:paraId="7A3D97B3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B4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3.5. </w:t>
            </w:r>
            <w:proofErr w:type="spellStart"/>
            <w:r>
              <w:rPr>
                <w:szCs w:val="24"/>
                <w:lang w:val="en-GB" w:eastAsia="lt-LT"/>
              </w:rPr>
              <w:t>Slauga</w:t>
            </w:r>
            <w:proofErr w:type="spellEnd"/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B5" w14:textId="77777777" w:rsidR="00002CF5" w:rsidRDefault="0045448A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Lietuvos </w:t>
            </w:r>
            <w:proofErr w:type="spellStart"/>
            <w:r>
              <w:rPr>
                <w:szCs w:val="24"/>
                <w:lang w:val="en-GB" w:eastAsia="lt-LT"/>
              </w:rPr>
              <w:t>sveikatos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mokslų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</w:p>
        </w:tc>
      </w:tr>
      <w:tr w:rsidR="00002CF5" w14:paraId="7A3D97BB" w14:textId="77777777">
        <w:trPr>
          <w:trHeight w:val="400"/>
        </w:trPr>
        <w:tc>
          <w:tcPr>
            <w:tcW w:w="24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B7" w14:textId="77777777" w:rsidR="00002CF5" w:rsidRDefault="0045448A">
            <w:pPr>
              <w:overflowPunct w:val="0"/>
              <w:ind w:left="59" w:hanging="1554"/>
              <w:jc w:val="both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1.</w:t>
            </w:r>
            <w:r>
              <w:rPr>
                <w:szCs w:val="24"/>
                <w:lang w:val="en-GB" w:eastAsia="lt-LT"/>
              </w:rPr>
              <w:tab/>
              <w:t>4.Žemės </w:t>
            </w:r>
            <w:proofErr w:type="spellStart"/>
            <w:r>
              <w:rPr>
                <w:szCs w:val="24"/>
                <w:lang w:val="en-GB" w:eastAsia="lt-LT"/>
              </w:rPr>
              <w:t>ūkio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</w:p>
          <w:p w14:paraId="7A3D97B8" w14:textId="77777777" w:rsidR="00002CF5" w:rsidRDefault="0045448A">
            <w:pPr>
              <w:overflowPunct w:val="0"/>
              <w:ind w:left="59" w:hanging="1554"/>
              <w:jc w:val="both"/>
              <w:textAlignment w:val="baseline"/>
              <w:rPr>
                <w:rFonts w:ascii="HelveticaLT" w:hAnsi="HelveticaLT"/>
                <w:szCs w:val="24"/>
                <w:lang w:val="en-GB" w:eastAsia="lt-LT"/>
              </w:rPr>
            </w:pPr>
            <w:r>
              <w:rPr>
                <w:rFonts w:ascii="HelveticaLT" w:hAnsi="HelveticaLT"/>
                <w:szCs w:val="24"/>
                <w:lang w:val="en-GB" w:eastAsia="lt-LT"/>
              </w:rPr>
              <w:t>2.</w:t>
            </w:r>
            <w:r>
              <w:rPr>
                <w:rFonts w:ascii="HelveticaLT" w:hAnsi="HelveticaLT"/>
                <w:szCs w:val="24"/>
                <w:lang w:val="en-GB" w:eastAsia="lt-LT"/>
              </w:rPr>
              <w:tab/>
            </w:r>
            <w:r>
              <w:rPr>
                <w:szCs w:val="24"/>
                <w:lang w:val="en-GB" w:eastAsia="lt-LT"/>
              </w:rPr>
              <w:t xml:space="preserve">   </w:t>
            </w:r>
            <w:proofErr w:type="spellStart"/>
            <w:r>
              <w:rPr>
                <w:szCs w:val="24"/>
                <w:lang w:val="en-GB" w:eastAsia="lt-LT"/>
              </w:rPr>
              <w:t>mokslai</w:t>
            </w:r>
            <w:proofErr w:type="spellEnd"/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B9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4.1. </w:t>
            </w:r>
            <w:proofErr w:type="spellStart"/>
            <w:r>
              <w:rPr>
                <w:szCs w:val="24"/>
                <w:lang w:val="en-GB" w:eastAsia="lt-LT"/>
              </w:rPr>
              <w:t>Agronomija</w:t>
            </w:r>
            <w:proofErr w:type="spellEnd"/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BA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Vytauto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Didžiojo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su</w:t>
            </w:r>
            <w:proofErr w:type="spellEnd"/>
            <w:r>
              <w:rPr>
                <w:szCs w:val="24"/>
                <w:lang w:val="en-GB" w:eastAsia="lt-LT"/>
              </w:rPr>
              <w:t xml:space="preserve"> Lietuvos </w:t>
            </w:r>
            <w:proofErr w:type="spellStart"/>
            <w:r>
              <w:rPr>
                <w:szCs w:val="24"/>
                <w:lang w:val="en-GB" w:eastAsia="lt-LT"/>
              </w:rPr>
              <w:t>agrarinių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ir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miškų</w:t>
            </w:r>
            <w:proofErr w:type="spellEnd"/>
            <w:r>
              <w:rPr>
                <w:szCs w:val="24"/>
                <w:lang w:val="en-GB" w:eastAsia="lt-LT"/>
              </w:rPr>
              <w:t xml:space="preserve">  </w:t>
            </w:r>
            <w:proofErr w:type="spellStart"/>
            <w:r>
              <w:rPr>
                <w:szCs w:val="24"/>
                <w:lang w:val="en-GB" w:eastAsia="lt-LT"/>
              </w:rPr>
              <w:t>mokslų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centru</w:t>
            </w:r>
            <w:proofErr w:type="spellEnd"/>
          </w:p>
        </w:tc>
      </w:tr>
      <w:tr w:rsidR="00002CF5" w14:paraId="7A3D97C1" w14:textId="77777777">
        <w:trPr>
          <w:trHeight w:val="203"/>
        </w:trPr>
        <w:tc>
          <w:tcPr>
            <w:tcW w:w="2405" w:type="dxa"/>
            <w:vMerge/>
            <w:vAlign w:val="center"/>
            <w:hideMark/>
          </w:tcPr>
          <w:p w14:paraId="7A3D97BC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BD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4.2. </w:t>
            </w:r>
            <w:proofErr w:type="spellStart"/>
            <w:r>
              <w:rPr>
                <w:szCs w:val="24"/>
                <w:lang w:val="en-GB" w:eastAsia="lt-LT"/>
              </w:rPr>
              <w:t>Veterinarija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</w:p>
          <w:p w14:paraId="7A3D97BE" w14:textId="77777777" w:rsidR="00002CF5" w:rsidRDefault="0045448A">
            <w:pPr>
              <w:overflowPunct w:val="0"/>
              <w:ind w:firstLine="434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(</w:t>
            </w:r>
            <w:proofErr w:type="spellStart"/>
            <w:r>
              <w:rPr>
                <w:szCs w:val="24"/>
                <w:lang w:val="en-GB" w:eastAsia="lt-LT"/>
              </w:rPr>
              <w:t>iki</w:t>
            </w:r>
            <w:proofErr w:type="spellEnd"/>
            <w:r>
              <w:rPr>
                <w:szCs w:val="24"/>
                <w:lang w:val="en-GB" w:eastAsia="lt-LT"/>
              </w:rPr>
              <w:t xml:space="preserve"> 2012 d. </w:t>
            </w:r>
            <w:proofErr w:type="spellStart"/>
            <w:r>
              <w:rPr>
                <w:szCs w:val="24"/>
                <w:lang w:val="en-GB" w:eastAsia="lt-LT"/>
              </w:rPr>
              <w:t>spalio</w:t>
            </w:r>
            <w:proofErr w:type="spellEnd"/>
            <w:r>
              <w:rPr>
                <w:szCs w:val="24"/>
                <w:lang w:val="en-GB" w:eastAsia="lt-LT"/>
              </w:rPr>
              <w:t xml:space="preserve"> 24 d.</w:t>
            </w:r>
          </w:p>
          <w:p w14:paraId="7A3D97BF" w14:textId="77777777" w:rsidR="00002CF5" w:rsidRDefault="0045448A">
            <w:pPr>
              <w:overflowPunct w:val="0"/>
              <w:ind w:firstLine="434"/>
              <w:textAlignment w:val="baseline"/>
              <w:rPr>
                <w:rFonts w:ascii="HelveticaLT" w:hAnsi="HelveticaLT"/>
                <w:sz w:val="20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Veterinarinė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medicina</w:t>
            </w:r>
            <w:proofErr w:type="spellEnd"/>
            <w:r>
              <w:rPr>
                <w:szCs w:val="24"/>
                <w:lang w:val="en-GB" w:eastAsia="lt-LT"/>
              </w:rPr>
              <w:t>)</w:t>
            </w: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C0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Lietuvos </w:t>
            </w:r>
            <w:proofErr w:type="spellStart"/>
            <w:r>
              <w:rPr>
                <w:szCs w:val="24"/>
                <w:lang w:val="en-GB" w:eastAsia="lt-LT"/>
              </w:rPr>
              <w:t>sveikatos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mokslų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</w:p>
        </w:tc>
      </w:tr>
      <w:tr w:rsidR="00002CF5" w14:paraId="7A3D97C7" w14:textId="77777777">
        <w:trPr>
          <w:trHeight w:val="203"/>
        </w:trPr>
        <w:tc>
          <w:tcPr>
            <w:tcW w:w="2405" w:type="dxa"/>
            <w:vMerge/>
            <w:vAlign w:val="center"/>
            <w:hideMark/>
          </w:tcPr>
          <w:p w14:paraId="7A3D97C2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C3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4.3. </w:t>
            </w:r>
            <w:proofErr w:type="spellStart"/>
            <w:r>
              <w:rPr>
                <w:szCs w:val="24"/>
                <w:lang w:val="en-GB" w:eastAsia="lt-LT"/>
              </w:rPr>
              <w:t>Gyvūnų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mokslai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</w:p>
          <w:p w14:paraId="7A3D97C4" w14:textId="77777777" w:rsidR="00002CF5" w:rsidRDefault="0045448A">
            <w:pPr>
              <w:overflowPunct w:val="0"/>
              <w:ind w:firstLine="405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>(</w:t>
            </w:r>
            <w:proofErr w:type="spellStart"/>
            <w:r>
              <w:rPr>
                <w:szCs w:val="24"/>
                <w:lang w:val="en-GB" w:eastAsia="lt-LT"/>
              </w:rPr>
              <w:t>iki</w:t>
            </w:r>
            <w:proofErr w:type="spellEnd"/>
            <w:r>
              <w:rPr>
                <w:szCs w:val="24"/>
                <w:lang w:val="en-GB" w:eastAsia="lt-LT"/>
              </w:rPr>
              <w:t xml:space="preserve"> 2019 m. </w:t>
            </w:r>
            <w:proofErr w:type="spellStart"/>
            <w:r>
              <w:rPr>
                <w:szCs w:val="24"/>
                <w:lang w:val="en-GB" w:eastAsia="lt-LT"/>
              </w:rPr>
              <w:t>vasario</w:t>
            </w:r>
            <w:proofErr w:type="spellEnd"/>
            <w:r>
              <w:rPr>
                <w:szCs w:val="24"/>
                <w:lang w:val="en-GB" w:eastAsia="lt-LT"/>
              </w:rPr>
              <w:t xml:space="preserve">  6 d    </w:t>
            </w:r>
          </w:p>
          <w:p w14:paraId="7A3D97C5" w14:textId="77777777" w:rsidR="00002CF5" w:rsidRDefault="0045448A">
            <w:pPr>
              <w:overflowPunct w:val="0"/>
              <w:ind w:firstLine="467"/>
              <w:textAlignment w:val="baseline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Zootechnika</w:t>
            </w:r>
            <w:proofErr w:type="spellEnd"/>
            <w:r>
              <w:rPr>
                <w:szCs w:val="24"/>
                <w:lang w:val="en-GB" w:eastAsia="lt-LT"/>
              </w:rPr>
              <w:t>)</w:t>
            </w: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97C6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Lietuvos </w:t>
            </w:r>
            <w:proofErr w:type="spellStart"/>
            <w:r>
              <w:rPr>
                <w:szCs w:val="24"/>
                <w:lang w:val="en-GB" w:eastAsia="lt-LT"/>
              </w:rPr>
              <w:t>sveikatos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mokslų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</w:p>
        </w:tc>
      </w:tr>
      <w:tr w:rsidR="00002CF5" w14:paraId="7A3D97CB" w14:textId="77777777">
        <w:trPr>
          <w:trHeight w:val="203"/>
        </w:trPr>
        <w:tc>
          <w:tcPr>
            <w:tcW w:w="2405" w:type="dxa"/>
            <w:vMerge/>
            <w:vAlign w:val="center"/>
          </w:tcPr>
          <w:p w14:paraId="7A3D97C8" w14:textId="77777777" w:rsidR="00002CF5" w:rsidRDefault="00002CF5">
            <w:pPr>
              <w:overflowPunct w:val="0"/>
              <w:textAlignment w:val="baseline"/>
              <w:rPr>
                <w:szCs w:val="24"/>
                <w:lang w:val="en-GB" w:eastAsia="lt-LT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C9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r>
              <w:rPr>
                <w:szCs w:val="24"/>
                <w:lang w:val="en-GB" w:eastAsia="lt-LT"/>
              </w:rPr>
              <w:t xml:space="preserve">4.4. </w:t>
            </w:r>
            <w:proofErr w:type="spellStart"/>
            <w:r>
              <w:rPr>
                <w:szCs w:val="24"/>
                <w:lang w:val="en-GB" w:eastAsia="lt-LT"/>
              </w:rPr>
              <w:t>Miškotyra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CA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 w:eastAsia="lt-LT"/>
              </w:rPr>
            </w:pPr>
            <w:proofErr w:type="spellStart"/>
            <w:r>
              <w:rPr>
                <w:szCs w:val="24"/>
                <w:lang w:val="en-GB" w:eastAsia="lt-LT"/>
              </w:rPr>
              <w:t>Vytauto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Didžiojo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universitetas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su</w:t>
            </w:r>
            <w:proofErr w:type="spellEnd"/>
            <w:r>
              <w:rPr>
                <w:szCs w:val="24"/>
                <w:lang w:val="en-GB" w:eastAsia="lt-LT"/>
              </w:rPr>
              <w:t xml:space="preserve"> Lietuvos </w:t>
            </w:r>
            <w:proofErr w:type="spellStart"/>
            <w:r>
              <w:rPr>
                <w:szCs w:val="24"/>
                <w:lang w:val="en-GB" w:eastAsia="lt-LT"/>
              </w:rPr>
              <w:t>agrarinių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ir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miškų</w:t>
            </w:r>
            <w:proofErr w:type="spellEnd"/>
            <w:r>
              <w:rPr>
                <w:szCs w:val="24"/>
                <w:lang w:val="en-GB" w:eastAsia="lt-LT"/>
              </w:rPr>
              <w:t xml:space="preserve">  </w:t>
            </w:r>
            <w:proofErr w:type="spellStart"/>
            <w:r>
              <w:rPr>
                <w:szCs w:val="24"/>
                <w:lang w:val="en-GB" w:eastAsia="lt-LT"/>
              </w:rPr>
              <w:t>mokslų</w:t>
            </w:r>
            <w:proofErr w:type="spellEnd"/>
            <w:r>
              <w:rPr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szCs w:val="24"/>
                <w:lang w:val="en-GB" w:eastAsia="lt-LT"/>
              </w:rPr>
              <w:t>centru</w:t>
            </w:r>
            <w:proofErr w:type="spellEnd"/>
          </w:p>
        </w:tc>
      </w:tr>
      <w:tr w:rsidR="00002CF5" w14:paraId="7A3D97CF" w14:textId="77777777">
        <w:tblPrEx>
          <w:tblCellMar>
            <w:left w:w="10" w:type="dxa"/>
            <w:right w:w="10" w:type="dxa"/>
          </w:tblCellMar>
        </w:tblPrEx>
        <w:trPr>
          <w:trHeight w:val="299"/>
        </w:trPr>
        <w:tc>
          <w:tcPr>
            <w:tcW w:w="24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CC" w14:textId="77777777" w:rsidR="00002CF5" w:rsidRDefault="0045448A">
            <w:pPr>
              <w:overflowPunct w:val="0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5. </w:t>
            </w:r>
            <w:proofErr w:type="spellStart"/>
            <w:r>
              <w:rPr>
                <w:szCs w:val="24"/>
                <w:lang w:val="en-GB"/>
              </w:rPr>
              <w:t>Socialiniai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mokslai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CD" w14:textId="77777777" w:rsidR="00002CF5" w:rsidRDefault="0045448A">
            <w:pPr>
              <w:overflowPunct w:val="0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5.1. </w:t>
            </w:r>
            <w:proofErr w:type="spellStart"/>
            <w:r>
              <w:rPr>
                <w:szCs w:val="24"/>
                <w:lang w:val="en-GB"/>
              </w:rPr>
              <w:t>Teisė</w:t>
            </w:r>
            <w:proofErr w:type="spellEnd"/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CE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5.1.1. </w:t>
            </w:r>
            <w:proofErr w:type="spellStart"/>
            <w:r>
              <w:rPr>
                <w:szCs w:val="24"/>
                <w:lang w:val="en-GB"/>
              </w:rPr>
              <w:t>Mykolo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Romerio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Vytauto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Didžiojo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</w:p>
        </w:tc>
      </w:tr>
      <w:tr w:rsidR="00002CF5" w14:paraId="7A3D97D3" w14:textId="77777777">
        <w:tblPrEx>
          <w:tblCellMar>
            <w:left w:w="10" w:type="dxa"/>
            <w:right w:w="10" w:type="dxa"/>
          </w:tblCellMar>
        </w:tblPrEx>
        <w:trPr>
          <w:trHeight w:val="135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D0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D1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D2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5.1.2. Vilniaus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</w:p>
        </w:tc>
      </w:tr>
      <w:tr w:rsidR="00002CF5" w14:paraId="7A3D97D7" w14:textId="77777777">
        <w:tblPrEx>
          <w:tblCellMar>
            <w:left w:w="10" w:type="dxa"/>
            <w:right w:w="10" w:type="dxa"/>
          </w:tblCellMar>
        </w:tblPrEx>
        <w:trPr>
          <w:trHeight w:val="302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D4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D5" w14:textId="77777777" w:rsidR="00002CF5" w:rsidRDefault="0045448A">
            <w:pPr>
              <w:overflowPunct w:val="0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5.2. </w:t>
            </w:r>
            <w:proofErr w:type="spellStart"/>
            <w:r>
              <w:rPr>
                <w:szCs w:val="24"/>
                <w:lang w:val="en-GB"/>
              </w:rPr>
              <w:t>Politikos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mokslai</w:t>
            </w:r>
            <w:proofErr w:type="spellEnd"/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D6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5.2.1. Vilniaus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</w:p>
        </w:tc>
      </w:tr>
      <w:tr w:rsidR="00002CF5" w14:paraId="7A3D97DB" w14:textId="77777777">
        <w:tblPrEx>
          <w:tblCellMar>
            <w:left w:w="10" w:type="dxa"/>
            <w:right w:w="10" w:type="dxa"/>
          </w:tblCellMar>
        </w:tblPrEx>
        <w:trPr>
          <w:trHeight w:val="702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D8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D9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DA" w14:textId="77777777" w:rsidR="00002CF5" w:rsidRDefault="0045448A">
            <w:pPr>
              <w:overflowPunct w:val="0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5.2.2. </w:t>
            </w:r>
            <w:proofErr w:type="spellStart"/>
            <w:r>
              <w:rPr>
                <w:szCs w:val="24"/>
                <w:lang w:val="en-GB"/>
              </w:rPr>
              <w:t>Vytauto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Didžiojo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 </w:t>
            </w:r>
            <w:proofErr w:type="spellStart"/>
            <w:r>
              <w:rPr>
                <w:color w:val="000000"/>
                <w:szCs w:val="24"/>
                <w:lang w:val="en-GB"/>
              </w:rPr>
              <w:t>Generolo</w:t>
            </w:r>
            <w:proofErr w:type="spellEnd"/>
            <w:r>
              <w:rPr>
                <w:color w:val="000000"/>
                <w:szCs w:val="24"/>
                <w:lang w:val="en-GB"/>
              </w:rPr>
              <w:t xml:space="preserve"> Jono </w:t>
            </w:r>
            <w:proofErr w:type="spellStart"/>
            <w:r>
              <w:rPr>
                <w:color w:val="000000"/>
                <w:szCs w:val="24"/>
                <w:lang w:val="en-GB"/>
              </w:rPr>
              <w:t>Žemaičio</w:t>
            </w:r>
            <w:proofErr w:type="spellEnd"/>
            <w:r>
              <w:rPr>
                <w:color w:val="000000"/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 xml:space="preserve">karo </w:t>
            </w:r>
            <w:proofErr w:type="spellStart"/>
            <w:r>
              <w:rPr>
                <w:szCs w:val="24"/>
                <w:lang w:val="en-GB"/>
              </w:rPr>
              <w:t>akademija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Kauno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technologijos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Klaipėdos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</w:p>
        </w:tc>
      </w:tr>
      <w:tr w:rsidR="00002CF5" w14:paraId="7A3D97E2" w14:textId="77777777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DC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DD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5.3. </w:t>
            </w:r>
            <w:proofErr w:type="spellStart"/>
            <w:r>
              <w:rPr>
                <w:szCs w:val="24"/>
                <w:lang w:val="en-GB"/>
              </w:rPr>
              <w:t>Vadyba</w:t>
            </w:r>
            <w:proofErr w:type="spellEnd"/>
            <w:r>
              <w:rPr>
                <w:szCs w:val="24"/>
                <w:lang w:val="en-GB"/>
              </w:rPr>
              <w:t> </w:t>
            </w:r>
          </w:p>
          <w:p w14:paraId="7A3D97DE" w14:textId="77777777" w:rsidR="00002CF5" w:rsidRDefault="0045448A">
            <w:pPr>
              <w:overflowPunct w:val="0"/>
              <w:ind w:firstLine="405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</w:t>
            </w:r>
            <w:proofErr w:type="spellStart"/>
            <w:r>
              <w:rPr>
                <w:szCs w:val="24"/>
                <w:lang w:val="en-GB"/>
              </w:rPr>
              <w:t>iki</w:t>
            </w:r>
            <w:proofErr w:type="spellEnd"/>
            <w:r>
              <w:rPr>
                <w:szCs w:val="24"/>
                <w:lang w:val="en-GB"/>
              </w:rPr>
              <w:t xml:space="preserve"> 2012 m. </w:t>
            </w:r>
            <w:proofErr w:type="spellStart"/>
            <w:r>
              <w:rPr>
                <w:szCs w:val="24"/>
                <w:lang w:val="en-GB"/>
              </w:rPr>
              <w:t>spalio</w:t>
            </w:r>
            <w:proofErr w:type="spellEnd"/>
            <w:r>
              <w:rPr>
                <w:szCs w:val="24"/>
                <w:lang w:val="en-GB"/>
              </w:rPr>
              <w:t xml:space="preserve"> 24 d.    </w:t>
            </w:r>
          </w:p>
          <w:p w14:paraId="7A3D97DF" w14:textId="77777777" w:rsidR="00002CF5" w:rsidRDefault="0045448A">
            <w:pPr>
              <w:overflowPunct w:val="0"/>
              <w:ind w:firstLine="405"/>
              <w:jc w:val="both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Vadyba</w:t>
            </w:r>
            <w:proofErr w:type="spellEnd"/>
            <w:r>
              <w:rPr>
                <w:szCs w:val="24"/>
                <w:lang w:val="en-GB"/>
              </w:rPr>
              <w:t xml:space="preserve"> ir            </w:t>
            </w:r>
          </w:p>
          <w:p w14:paraId="7A3D97E0" w14:textId="77777777" w:rsidR="00002CF5" w:rsidRDefault="0045448A">
            <w:pPr>
              <w:overflowPunct w:val="0"/>
              <w:ind w:firstLine="405"/>
              <w:jc w:val="both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administravimas</w:t>
            </w:r>
            <w:proofErr w:type="spellEnd"/>
            <w:r>
              <w:rPr>
                <w:szCs w:val="24"/>
                <w:lang w:val="en-GB"/>
              </w:rPr>
              <w:t>)</w:t>
            </w: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E1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5.3.1. Vilniaus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</w:p>
        </w:tc>
      </w:tr>
      <w:tr w:rsidR="00002CF5" w14:paraId="7A3D97E6" w14:textId="77777777">
        <w:tblPrEx>
          <w:tblCellMar>
            <w:left w:w="10" w:type="dxa"/>
            <w:right w:w="10" w:type="dxa"/>
          </w:tblCellMar>
        </w:tblPrEx>
        <w:trPr>
          <w:trHeight w:val="289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E3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E4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E5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5.3.2. Vilniaus </w:t>
            </w:r>
            <w:proofErr w:type="spellStart"/>
            <w:r>
              <w:rPr>
                <w:szCs w:val="24"/>
                <w:lang w:val="en-GB"/>
              </w:rPr>
              <w:t>Gedimino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technikos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</w:p>
        </w:tc>
      </w:tr>
      <w:tr w:rsidR="00002CF5" w14:paraId="7A3D97EA" w14:textId="77777777">
        <w:tblPrEx>
          <w:tblCellMar>
            <w:left w:w="10" w:type="dxa"/>
            <w:right w:w="10" w:type="dxa"/>
          </w:tblCellMar>
        </w:tblPrEx>
        <w:trPr>
          <w:trHeight w:val="715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E7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E8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E9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5.3.3. „ISM </w:t>
            </w:r>
            <w:proofErr w:type="spellStart"/>
            <w:r>
              <w:rPr>
                <w:szCs w:val="24"/>
                <w:lang w:val="en-GB"/>
              </w:rPr>
              <w:t>Vadybos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ekonomikos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>“, UAB</w:t>
            </w:r>
            <w:r>
              <w:rPr>
                <w:b/>
                <w:bCs/>
                <w:i/>
                <w:iCs/>
                <w:szCs w:val="24"/>
                <w:lang w:val="en-GB"/>
              </w:rPr>
              <w:t xml:space="preserve"> </w:t>
            </w:r>
            <w:r>
              <w:rPr>
                <w:b/>
                <w:bCs/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(</w:t>
            </w:r>
            <w:proofErr w:type="spellStart"/>
            <w:r>
              <w:rPr>
                <w:szCs w:val="24"/>
                <w:lang w:val="en-GB"/>
              </w:rPr>
              <w:t>dalyvaujant</w:t>
            </w:r>
            <w:proofErr w:type="spellEnd"/>
            <w:r>
              <w:rPr>
                <w:szCs w:val="24"/>
                <w:lang w:val="en-GB"/>
              </w:rPr>
              <w:t xml:space="preserve"> Aarhus </w:t>
            </w:r>
            <w:proofErr w:type="spellStart"/>
            <w:r>
              <w:rPr>
                <w:szCs w:val="24"/>
                <w:lang w:val="en-GB"/>
              </w:rPr>
              <w:t>universitetui</w:t>
            </w:r>
            <w:proofErr w:type="spellEnd"/>
            <w:r>
              <w:rPr>
                <w:szCs w:val="24"/>
                <w:lang w:val="en-GB"/>
              </w:rPr>
              <w:t xml:space="preserve"> (</w:t>
            </w:r>
            <w:proofErr w:type="spellStart"/>
            <w:r>
              <w:rPr>
                <w:szCs w:val="24"/>
                <w:lang w:val="en-GB"/>
              </w:rPr>
              <w:t>Danija</w:t>
            </w:r>
            <w:proofErr w:type="spellEnd"/>
            <w:r>
              <w:rPr>
                <w:szCs w:val="24"/>
                <w:lang w:val="en-GB"/>
              </w:rPr>
              <w:t xml:space="preserve">), BI </w:t>
            </w:r>
            <w:proofErr w:type="spellStart"/>
            <w:r>
              <w:rPr>
                <w:szCs w:val="24"/>
                <w:lang w:val="en-GB"/>
              </w:rPr>
              <w:t>Norvegijos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verslo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mokyklai</w:t>
            </w:r>
            <w:proofErr w:type="spellEnd"/>
            <w:r>
              <w:rPr>
                <w:szCs w:val="24"/>
                <w:lang w:val="en-GB"/>
              </w:rPr>
              <w:t xml:space="preserve">, Tartu </w:t>
            </w:r>
            <w:proofErr w:type="spellStart"/>
            <w:r>
              <w:rPr>
                <w:szCs w:val="24"/>
                <w:lang w:val="en-GB"/>
              </w:rPr>
              <w:t>universitetui</w:t>
            </w:r>
            <w:proofErr w:type="spellEnd"/>
            <w:r>
              <w:rPr>
                <w:szCs w:val="24"/>
                <w:lang w:val="en-GB"/>
              </w:rPr>
              <w:t xml:space="preserve"> (</w:t>
            </w:r>
            <w:proofErr w:type="spellStart"/>
            <w:r>
              <w:rPr>
                <w:szCs w:val="24"/>
                <w:lang w:val="en-GB"/>
              </w:rPr>
              <w:t>Estija</w:t>
            </w:r>
            <w:proofErr w:type="spellEnd"/>
            <w:r>
              <w:rPr>
                <w:szCs w:val="24"/>
                <w:lang w:val="en-GB"/>
              </w:rPr>
              <w:t>))</w:t>
            </w:r>
          </w:p>
        </w:tc>
      </w:tr>
      <w:tr w:rsidR="00002CF5" w14:paraId="7A3D97EE" w14:textId="77777777">
        <w:tblPrEx>
          <w:tblCellMar>
            <w:left w:w="10" w:type="dxa"/>
            <w:right w:w="10" w:type="dxa"/>
          </w:tblCellMar>
        </w:tblPrEx>
        <w:trPr>
          <w:trHeight w:val="15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EB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EC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ED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5.3.4. </w:t>
            </w:r>
            <w:proofErr w:type="spellStart"/>
            <w:r>
              <w:rPr>
                <w:szCs w:val="24"/>
                <w:lang w:val="en-GB"/>
              </w:rPr>
              <w:t>Kauno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technologijos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</w:p>
        </w:tc>
      </w:tr>
      <w:tr w:rsidR="00002CF5" w14:paraId="7A3D97F2" w14:textId="77777777">
        <w:tblPrEx>
          <w:tblCellMar>
            <w:left w:w="10" w:type="dxa"/>
            <w:right w:w="10" w:type="dxa"/>
          </w:tblCellMar>
        </w:tblPrEx>
        <w:trPr>
          <w:trHeight w:val="868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EF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F0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F1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5.3.5. </w:t>
            </w:r>
            <w:proofErr w:type="spellStart"/>
            <w:r>
              <w:rPr>
                <w:szCs w:val="24"/>
                <w:lang w:val="en-GB"/>
              </w:rPr>
              <w:t>Vytauto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Didžiojo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Klaipėdos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Mykolo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Romerio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Šiaulių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</w:p>
        </w:tc>
      </w:tr>
      <w:tr w:rsidR="00002CF5" w14:paraId="7A3D97F6" w14:textId="77777777">
        <w:tblPrEx>
          <w:tblCellMar>
            <w:left w:w="10" w:type="dxa"/>
            <w:right w:w="10" w:type="dxa"/>
          </w:tblCellMar>
        </w:tblPrEx>
        <w:trPr>
          <w:trHeight w:val="153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F3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F4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5.4. </w:t>
            </w:r>
            <w:proofErr w:type="spellStart"/>
            <w:r>
              <w:rPr>
                <w:szCs w:val="24"/>
                <w:lang w:val="en-GB"/>
              </w:rPr>
              <w:t>Ekonomika</w:t>
            </w:r>
            <w:proofErr w:type="spellEnd"/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F5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5.4.1. Vilniaus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</w:p>
        </w:tc>
      </w:tr>
      <w:tr w:rsidR="00002CF5" w14:paraId="7A3D97FA" w14:textId="77777777">
        <w:tblPrEx>
          <w:tblCellMar>
            <w:left w:w="10" w:type="dxa"/>
            <w:right w:w="10" w:type="dxa"/>
          </w:tblCellMar>
        </w:tblPrEx>
        <w:trPr>
          <w:trHeight w:val="172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F7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F8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F9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5.4.2. Vilniaus </w:t>
            </w:r>
            <w:proofErr w:type="spellStart"/>
            <w:r>
              <w:rPr>
                <w:szCs w:val="24"/>
                <w:lang w:val="en-GB"/>
              </w:rPr>
              <w:t>Gedimino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technikos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Lietuvos </w:t>
            </w:r>
            <w:proofErr w:type="spellStart"/>
            <w:r>
              <w:rPr>
                <w:szCs w:val="24"/>
                <w:lang w:val="en-GB"/>
              </w:rPr>
              <w:t>socialinių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tyrimų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centru</w:t>
            </w:r>
            <w:proofErr w:type="spellEnd"/>
            <w:r>
              <w:rPr>
                <w:szCs w:val="24"/>
                <w:lang w:val="en-GB"/>
              </w:rPr>
              <w:t xml:space="preserve">, Lietuvos </w:t>
            </w:r>
            <w:proofErr w:type="spellStart"/>
            <w:r>
              <w:rPr>
                <w:szCs w:val="24"/>
                <w:lang w:val="en-GB"/>
              </w:rPr>
              <w:t>agrarinės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ekonomikos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institutu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</w:p>
        </w:tc>
      </w:tr>
      <w:tr w:rsidR="00002CF5" w14:paraId="7A3D97FE" w14:textId="77777777">
        <w:tblPrEx>
          <w:tblCellMar>
            <w:left w:w="10" w:type="dxa"/>
            <w:right w:w="10" w:type="dxa"/>
          </w:tblCellMar>
        </w:tblPrEx>
        <w:trPr>
          <w:trHeight w:val="512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FB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FC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FD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5.4.3. </w:t>
            </w:r>
            <w:proofErr w:type="spellStart"/>
            <w:r>
              <w:rPr>
                <w:szCs w:val="24"/>
                <w:lang w:val="en-GB"/>
              </w:rPr>
              <w:t>Kauno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technologijos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Lietuvos </w:t>
            </w:r>
            <w:proofErr w:type="spellStart"/>
            <w:r>
              <w:rPr>
                <w:szCs w:val="24"/>
                <w:lang w:val="en-GB"/>
              </w:rPr>
              <w:t>energetikos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institutu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Klaipėdos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</w:p>
        </w:tc>
      </w:tr>
      <w:tr w:rsidR="00002CF5" w14:paraId="7A3D9802" w14:textId="77777777">
        <w:tblPrEx>
          <w:tblCellMar>
            <w:left w:w="10" w:type="dxa"/>
            <w:right w:w="10" w:type="dxa"/>
          </w:tblCellMar>
        </w:tblPrEx>
        <w:trPr>
          <w:trHeight w:val="18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7FF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00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01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5.4.4. </w:t>
            </w:r>
            <w:proofErr w:type="spellStart"/>
            <w:r>
              <w:rPr>
                <w:szCs w:val="24"/>
                <w:lang w:val="en-GB"/>
              </w:rPr>
              <w:t>Vytauto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Didžiojo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 </w:t>
            </w:r>
            <w:r>
              <w:rPr>
                <w:szCs w:val="24"/>
                <w:lang w:val="en-GB"/>
              </w:rPr>
              <w:lastRenderedPageBreak/>
              <w:t xml:space="preserve">„ISM </w:t>
            </w:r>
            <w:proofErr w:type="spellStart"/>
            <w:r>
              <w:rPr>
                <w:szCs w:val="24"/>
                <w:lang w:val="en-GB"/>
              </w:rPr>
              <w:t>Vadybos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ekonomikos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“, UAB, </w:t>
            </w:r>
            <w:proofErr w:type="spellStart"/>
            <w:r>
              <w:rPr>
                <w:szCs w:val="24"/>
                <w:lang w:val="en-GB"/>
              </w:rPr>
              <w:t>Mykolo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Romerio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Šiaulių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</w:p>
        </w:tc>
      </w:tr>
      <w:tr w:rsidR="00002CF5" w14:paraId="7A3D9806" w14:textId="77777777">
        <w:tblPrEx>
          <w:tblCellMar>
            <w:left w:w="10" w:type="dxa"/>
            <w:right w:w="10" w:type="dxa"/>
          </w:tblCellMar>
        </w:tblPrEx>
        <w:trPr>
          <w:trHeight w:val="255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03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04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5.5. </w:t>
            </w:r>
            <w:proofErr w:type="spellStart"/>
            <w:r>
              <w:rPr>
                <w:szCs w:val="24"/>
                <w:lang w:val="en-GB"/>
              </w:rPr>
              <w:t>Sociologija</w:t>
            </w:r>
            <w:proofErr w:type="spellEnd"/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05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5.5.1. Vilniaus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</w:p>
        </w:tc>
      </w:tr>
      <w:tr w:rsidR="00002CF5" w14:paraId="7A3D980A" w14:textId="77777777">
        <w:tblPrEx>
          <w:tblCellMar>
            <w:left w:w="10" w:type="dxa"/>
            <w:right w:w="10" w:type="dxa"/>
          </w:tblCellMar>
        </w:tblPrEx>
        <w:trPr>
          <w:trHeight w:val="46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07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08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09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5.5.2. </w:t>
            </w:r>
            <w:proofErr w:type="spellStart"/>
            <w:r>
              <w:rPr>
                <w:szCs w:val="24"/>
                <w:lang w:val="en-GB"/>
              </w:rPr>
              <w:t>Vytauto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Didžiojo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 Lietuvos </w:t>
            </w:r>
            <w:proofErr w:type="spellStart"/>
            <w:r>
              <w:rPr>
                <w:szCs w:val="24"/>
                <w:lang w:val="en-GB"/>
              </w:rPr>
              <w:t>socialinių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tyrimų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centru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Kauno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technologijos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</w:p>
        </w:tc>
      </w:tr>
      <w:tr w:rsidR="00002CF5" w14:paraId="7A3D980E" w14:textId="77777777">
        <w:tblPrEx>
          <w:tblCellMar>
            <w:left w:w="10" w:type="dxa"/>
            <w:right w:w="10" w:type="dxa"/>
          </w:tblCellMar>
        </w:tblPrEx>
        <w:trPr>
          <w:trHeight w:val="12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0B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0C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5.6. </w:t>
            </w:r>
            <w:proofErr w:type="spellStart"/>
            <w:r>
              <w:rPr>
                <w:szCs w:val="24"/>
                <w:lang w:val="en-GB"/>
              </w:rPr>
              <w:t>Psichologija</w:t>
            </w:r>
            <w:proofErr w:type="spellEnd"/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0D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5.6.1. Vilniaus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</w:p>
        </w:tc>
      </w:tr>
      <w:tr w:rsidR="00002CF5" w14:paraId="7A3D9812" w14:textId="77777777">
        <w:tblPrEx>
          <w:tblCellMar>
            <w:left w:w="10" w:type="dxa"/>
            <w:right w:w="10" w:type="dxa"/>
          </w:tblCellMar>
        </w:tblPrEx>
        <w:trPr>
          <w:trHeight w:val="32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0F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10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11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5.6.2. </w:t>
            </w:r>
            <w:proofErr w:type="spellStart"/>
            <w:r>
              <w:rPr>
                <w:szCs w:val="24"/>
                <w:lang w:val="en-GB"/>
              </w:rPr>
              <w:t>Vytauto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Didžiojo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Mykolo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Romerio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</w:p>
        </w:tc>
      </w:tr>
      <w:tr w:rsidR="00002CF5" w14:paraId="7A3D9816" w14:textId="77777777">
        <w:tblPrEx>
          <w:tblCellMar>
            <w:left w:w="10" w:type="dxa"/>
            <w:right w:w="10" w:type="dxa"/>
          </w:tblCellMar>
        </w:tblPrEx>
        <w:trPr>
          <w:trHeight w:val="42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13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14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5.7. </w:t>
            </w:r>
            <w:proofErr w:type="spellStart"/>
            <w:r>
              <w:rPr>
                <w:szCs w:val="24"/>
                <w:lang w:val="en-GB"/>
              </w:rPr>
              <w:t>Edukologija</w:t>
            </w:r>
            <w:proofErr w:type="spellEnd"/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15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5.7.1. </w:t>
            </w:r>
            <w:proofErr w:type="spellStart"/>
            <w:r>
              <w:rPr>
                <w:szCs w:val="24"/>
                <w:lang w:val="en-GB"/>
              </w:rPr>
              <w:t>Vytauto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Didžiojo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Klaipėdos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Mykolo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Romerio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  <w:r>
              <w:rPr>
                <w:szCs w:val="24"/>
                <w:lang w:val="en-GB"/>
              </w:rPr>
              <w:t xml:space="preserve">, Vilniaus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</w:p>
        </w:tc>
      </w:tr>
      <w:tr w:rsidR="00002CF5" w14:paraId="7A3D981A" w14:textId="77777777">
        <w:tblPrEx>
          <w:tblCellMar>
            <w:left w:w="10" w:type="dxa"/>
            <w:right w:w="10" w:type="dxa"/>
          </w:tblCellMar>
        </w:tblPrEx>
        <w:trPr>
          <w:trHeight w:val="38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17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18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19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5.7.2. </w:t>
            </w:r>
            <w:proofErr w:type="spellStart"/>
            <w:r>
              <w:rPr>
                <w:szCs w:val="24"/>
                <w:lang w:val="en-GB"/>
              </w:rPr>
              <w:t>Kauno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technologijos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universitetas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, Lietuvos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sporto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universitetas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Šiaulių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universitetas</w:t>
            </w:r>
            <w:proofErr w:type="spellEnd"/>
          </w:p>
        </w:tc>
      </w:tr>
      <w:tr w:rsidR="00002CF5" w14:paraId="7A3D9824" w14:textId="77777777">
        <w:tblPrEx>
          <w:tblCellMar>
            <w:left w:w="10" w:type="dxa"/>
            <w:right w:w="10" w:type="dxa"/>
          </w:tblCellMar>
        </w:tblPrEx>
        <w:trPr>
          <w:trHeight w:val="38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1B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1C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5.8. </w:t>
            </w:r>
            <w:proofErr w:type="spellStart"/>
            <w:r>
              <w:rPr>
                <w:szCs w:val="24"/>
                <w:lang w:val="en-GB"/>
              </w:rPr>
              <w:t>Komunikacija</w:t>
            </w:r>
            <w:proofErr w:type="spellEnd"/>
            <w:r>
              <w:rPr>
                <w:szCs w:val="24"/>
                <w:lang w:val="en-GB"/>
              </w:rPr>
              <w:t> 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</w:p>
          <w:p w14:paraId="7A3D981D" w14:textId="77777777" w:rsidR="00002CF5" w:rsidRDefault="0045448A">
            <w:pPr>
              <w:overflowPunct w:val="0"/>
              <w:ind w:firstLine="405"/>
              <w:jc w:val="both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informacija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</w:p>
          <w:p w14:paraId="7A3D981E" w14:textId="77777777" w:rsidR="00002CF5" w:rsidRDefault="0045448A">
            <w:pPr>
              <w:overflowPunct w:val="0"/>
              <w:ind w:firstLine="405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</w:t>
            </w:r>
            <w:proofErr w:type="spellStart"/>
            <w:r>
              <w:rPr>
                <w:szCs w:val="24"/>
                <w:lang w:val="en-GB"/>
              </w:rPr>
              <w:t>iki</w:t>
            </w:r>
            <w:proofErr w:type="spellEnd"/>
            <w:r>
              <w:rPr>
                <w:szCs w:val="24"/>
                <w:lang w:val="en-GB"/>
              </w:rPr>
              <w:t xml:space="preserve"> 2012 m. </w:t>
            </w:r>
            <w:proofErr w:type="spellStart"/>
            <w:r>
              <w:rPr>
                <w:szCs w:val="24"/>
                <w:lang w:val="en-GB"/>
              </w:rPr>
              <w:t>spalio</w:t>
            </w:r>
            <w:proofErr w:type="spellEnd"/>
            <w:r>
              <w:rPr>
                <w:szCs w:val="24"/>
                <w:lang w:val="en-GB"/>
              </w:rPr>
              <w:t xml:space="preserve"> 24 d. </w:t>
            </w:r>
          </w:p>
          <w:p w14:paraId="7A3D981F" w14:textId="77777777" w:rsidR="00002CF5" w:rsidRDefault="0045448A">
            <w:pPr>
              <w:overflowPunct w:val="0"/>
              <w:ind w:firstLine="405"/>
              <w:jc w:val="both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Humanitarinių</w:t>
            </w:r>
            <w:proofErr w:type="spellEnd"/>
            <w:r>
              <w:rPr>
                <w:szCs w:val="24"/>
                <w:lang w:val="en-GB"/>
              </w:rPr>
              <w:t>  </w:t>
            </w:r>
            <w:proofErr w:type="spellStart"/>
            <w:r>
              <w:rPr>
                <w:szCs w:val="24"/>
                <w:lang w:val="en-GB"/>
              </w:rPr>
              <w:t>mokslų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</w:p>
          <w:p w14:paraId="7A3D9820" w14:textId="77777777" w:rsidR="00002CF5" w:rsidRDefault="0045448A">
            <w:pPr>
              <w:overflowPunct w:val="0"/>
              <w:ind w:firstLine="405"/>
              <w:jc w:val="both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srities</w:t>
            </w:r>
            <w:proofErr w:type="spellEnd"/>
            <w:r>
              <w:rPr>
                <w:szCs w:val="24"/>
                <w:lang w:val="en-GB"/>
              </w:rPr>
              <w:t> </w:t>
            </w:r>
            <w:proofErr w:type="spellStart"/>
            <w:r>
              <w:rPr>
                <w:szCs w:val="24"/>
                <w:lang w:val="en-GB"/>
              </w:rPr>
              <w:t>kryptis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</w:p>
          <w:p w14:paraId="7A3D9821" w14:textId="77777777" w:rsidR="00002CF5" w:rsidRDefault="0045448A">
            <w:pPr>
              <w:overflowPunct w:val="0"/>
              <w:ind w:firstLine="405"/>
              <w:jc w:val="both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Komunikacija</w:t>
            </w:r>
            <w:proofErr w:type="spellEnd"/>
            <w:r>
              <w:rPr>
                <w:szCs w:val="24"/>
                <w:lang w:val="en-GB"/>
              </w:rPr>
              <w:t> 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     </w:t>
            </w:r>
          </w:p>
          <w:p w14:paraId="7A3D9822" w14:textId="77777777" w:rsidR="00002CF5" w:rsidRDefault="0045448A">
            <w:pPr>
              <w:overflowPunct w:val="0"/>
              <w:ind w:firstLine="405"/>
              <w:jc w:val="both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informacija</w:t>
            </w:r>
            <w:proofErr w:type="spellEnd"/>
            <w:r>
              <w:rPr>
                <w:szCs w:val="24"/>
                <w:lang w:val="en-GB"/>
              </w:rPr>
              <w:t>)</w:t>
            </w: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23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Vilniaus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</w:p>
        </w:tc>
      </w:tr>
      <w:tr w:rsidR="00002CF5" w14:paraId="7A3D9829" w14:textId="77777777">
        <w:tblPrEx>
          <w:tblCellMar>
            <w:left w:w="10" w:type="dxa"/>
            <w:right w:w="10" w:type="dxa"/>
          </w:tblCellMar>
        </w:tblPrEx>
        <w:trPr>
          <w:trHeight w:val="300"/>
        </w:trPr>
        <w:tc>
          <w:tcPr>
            <w:tcW w:w="24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25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6. </w:t>
            </w:r>
            <w:proofErr w:type="spellStart"/>
            <w:r>
              <w:rPr>
                <w:szCs w:val="24"/>
                <w:lang w:val="en-GB"/>
              </w:rPr>
              <w:t>Humanitariniai</w:t>
            </w:r>
            <w:proofErr w:type="spellEnd"/>
            <w:r>
              <w:rPr>
                <w:szCs w:val="24"/>
                <w:lang w:val="en-GB"/>
              </w:rPr>
              <w:t xml:space="preserve">     </w:t>
            </w:r>
          </w:p>
          <w:p w14:paraId="7A3D9826" w14:textId="77777777" w:rsidR="00002CF5" w:rsidRDefault="0045448A">
            <w:pPr>
              <w:overflowPunct w:val="0"/>
              <w:ind w:firstLine="281"/>
              <w:jc w:val="both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mokslai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27" w14:textId="77777777" w:rsidR="00002CF5" w:rsidRDefault="0045448A">
            <w:pPr>
              <w:overflowPunct w:val="0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6.1. </w:t>
            </w:r>
            <w:proofErr w:type="spellStart"/>
            <w:r>
              <w:rPr>
                <w:szCs w:val="24"/>
                <w:lang w:val="en-GB"/>
              </w:rPr>
              <w:t>Filosofija</w:t>
            </w:r>
            <w:proofErr w:type="spellEnd"/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28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6.1.1. Vilniaus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</w:p>
        </w:tc>
      </w:tr>
      <w:tr w:rsidR="00002CF5" w14:paraId="7A3D982D" w14:textId="77777777">
        <w:tblPrEx>
          <w:tblCellMar>
            <w:left w:w="10" w:type="dxa"/>
            <w:right w:w="10" w:type="dxa"/>
          </w:tblCellMar>
        </w:tblPrEx>
        <w:trPr>
          <w:trHeight w:val="38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2A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2B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2C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6.1.2. </w:t>
            </w:r>
            <w:proofErr w:type="spellStart"/>
            <w:r>
              <w:rPr>
                <w:szCs w:val="24"/>
                <w:lang w:val="en-GB"/>
              </w:rPr>
              <w:t>Vytauto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Didžiojo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Lietuvos </w:t>
            </w:r>
            <w:proofErr w:type="spellStart"/>
            <w:r>
              <w:rPr>
                <w:szCs w:val="24"/>
                <w:lang w:val="en-GB"/>
              </w:rPr>
              <w:t>kultūros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tyrimų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institutu</w:t>
            </w:r>
            <w:proofErr w:type="spellEnd"/>
            <w:r>
              <w:rPr>
                <w:szCs w:val="24"/>
                <w:lang w:val="en-GB"/>
              </w:rPr>
              <w:t xml:space="preserve">, Europos </w:t>
            </w:r>
            <w:proofErr w:type="spellStart"/>
            <w:r>
              <w:rPr>
                <w:szCs w:val="24"/>
                <w:lang w:val="en-GB"/>
              </w:rPr>
              <w:t>humanitariniu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</w:p>
        </w:tc>
      </w:tr>
      <w:tr w:rsidR="00002CF5" w14:paraId="7A3D9831" w14:textId="77777777">
        <w:tblPrEx>
          <w:tblCellMar>
            <w:left w:w="10" w:type="dxa"/>
            <w:right w:w="10" w:type="dxa"/>
          </w:tblCellMar>
        </w:tblPrEx>
        <w:trPr>
          <w:trHeight w:val="38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2E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2F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6.2. </w:t>
            </w:r>
            <w:proofErr w:type="spellStart"/>
            <w:r>
              <w:rPr>
                <w:szCs w:val="24"/>
                <w:lang w:val="en-GB"/>
              </w:rPr>
              <w:t>Teologija</w:t>
            </w:r>
            <w:proofErr w:type="spellEnd"/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30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Vytauto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Didžiojo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</w:p>
        </w:tc>
      </w:tr>
      <w:tr w:rsidR="00002CF5" w14:paraId="7A3D9835" w14:textId="77777777">
        <w:tblPrEx>
          <w:tblCellMar>
            <w:left w:w="10" w:type="dxa"/>
            <w:right w:w="10" w:type="dxa"/>
          </w:tblCellMar>
        </w:tblPrEx>
        <w:trPr>
          <w:trHeight w:val="227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32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33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6.3. </w:t>
            </w:r>
            <w:proofErr w:type="spellStart"/>
            <w:r>
              <w:rPr>
                <w:szCs w:val="24"/>
                <w:lang w:val="en-GB"/>
              </w:rPr>
              <w:t>Menotyra</w:t>
            </w:r>
            <w:proofErr w:type="spellEnd"/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34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6.3.1. </w:t>
            </w:r>
            <w:proofErr w:type="spellStart"/>
            <w:r>
              <w:rPr>
                <w:szCs w:val="24"/>
                <w:lang w:val="en-GB"/>
              </w:rPr>
              <w:t>Kauno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technologijos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</w:p>
        </w:tc>
      </w:tr>
      <w:tr w:rsidR="00002CF5" w14:paraId="7A3D9839" w14:textId="77777777">
        <w:tblPrEx>
          <w:tblCellMar>
            <w:left w:w="10" w:type="dxa"/>
            <w:right w:w="10" w:type="dxa"/>
          </w:tblCellMar>
        </w:tblPrEx>
        <w:trPr>
          <w:trHeight w:val="495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36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37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38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6.3.2. Vilniaus </w:t>
            </w:r>
            <w:proofErr w:type="spellStart"/>
            <w:r>
              <w:rPr>
                <w:szCs w:val="24"/>
                <w:lang w:val="en-GB"/>
              </w:rPr>
              <w:t>Gedimino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technikos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Klaipėdos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</w:p>
        </w:tc>
      </w:tr>
      <w:tr w:rsidR="00002CF5" w14:paraId="7A3D983D" w14:textId="77777777">
        <w:tblPrEx>
          <w:tblCellMar>
            <w:left w:w="10" w:type="dxa"/>
            <w:right w:w="10" w:type="dxa"/>
          </w:tblCellMar>
        </w:tblPrEx>
        <w:trPr>
          <w:trHeight w:val="285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3A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3B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3C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6.3.3. </w:t>
            </w:r>
            <w:r>
              <w:rPr>
                <w:color w:val="000000"/>
                <w:szCs w:val="24"/>
                <w:lang w:val="en-GB" w:eastAsia="lt-LT"/>
              </w:rPr>
              <w:t xml:space="preserve">Vilniaus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dailės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akademija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su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Lietuvos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kultūros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tyrimų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institutu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, Lietuvos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muzikos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ir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teatro</w:t>
            </w:r>
            <w:proofErr w:type="spellEnd"/>
            <w:r>
              <w:rPr>
                <w:color w:val="000000"/>
                <w:szCs w:val="24"/>
                <w:lang w:val="en-GB" w:eastAsia="lt-L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lt-LT"/>
              </w:rPr>
              <w:t>akademija</w:t>
            </w:r>
            <w:proofErr w:type="spellEnd"/>
          </w:p>
        </w:tc>
      </w:tr>
      <w:tr w:rsidR="00002CF5" w14:paraId="7A3D9841" w14:textId="77777777">
        <w:tblPrEx>
          <w:tblCellMar>
            <w:left w:w="10" w:type="dxa"/>
            <w:right w:w="10" w:type="dxa"/>
          </w:tblCellMar>
        </w:tblPrEx>
        <w:trPr>
          <w:trHeight w:val="30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3E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3F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40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6.3.4. </w:t>
            </w:r>
            <w:proofErr w:type="spellStart"/>
            <w:r>
              <w:rPr>
                <w:szCs w:val="24"/>
                <w:lang w:val="en-GB"/>
              </w:rPr>
              <w:t>Vytauto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Didžiojo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</w:p>
        </w:tc>
      </w:tr>
      <w:tr w:rsidR="00002CF5" w14:paraId="7A3D9845" w14:textId="77777777">
        <w:tblPrEx>
          <w:tblCellMar>
            <w:left w:w="10" w:type="dxa"/>
            <w:right w:w="10" w:type="dxa"/>
          </w:tblCellMar>
        </w:tblPrEx>
        <w:trPr>
          <w:trHeight w:val="341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42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43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6.4. </w:t>
            </w:r>
            <w:proofErr w:type="spellStart"/>
            <w:r>
              <w:rPr>
                <w:szCs w:val="24"/>
                <w:lang w:val="en-GB"/>
              </w:rPr>
              <w:t>Filologija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44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6.4.1. Vilniaus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Lietuvių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literatūros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tautosakos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institutu</w:t>
            </w:r>
            <w:proofErr w:type="spellEnd"/>
          </w:p>
        </w:tc>
      </w:tr>
      <w:tr w:rsidR="00002CF5" w14:paraId="7A3D9849" w14:textId="77777777">
        <w:tblPrEx>
          <w:tblCellMar>
            <w:left w:w="10" w:type="dxa"/>
            <w:right w:w="10" w:type="dxa"/>
          </w:tblCellMar>
        </w:tblPrEx>
        <w:trPr>
          <w:trHeight w:val="48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46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47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48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6.4.2. </w:t>
            </w:r>
            <w:proofErr w:type="spellStart"/>
            <w:r>
              <w:rPr>
                <w:szCs w:val="24"/>
                <w:lang w:val="en-GB"/>
              </w:rPr>
              <w:t>Vytauto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Didžiojo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Klaipėdos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Šiaulių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Lietuvių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kalbos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institutu</w:t>
            </w:r>
            <w:proofErr w:type="spellEnd"/>
          </w:p>
        </w:tc>
      </w:tr>
      <w:tr w:rsidR="00002CF5" w14:paraId="7A3D984D" w14:textId="77777777">
        <w:tblPrEx>
          <w:tblCellMar>
            <w:left w:w="10" w:type="dxa"/>
            <w:right w:w="10" w:type="dxa"/>
          </w:tblCellMar>
        </w:tblPrEx>
        <w:trPr>
          <w:trHeight w:val="33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4A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4B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4C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6.4.3. </w:t>
            </w:r>
            <w:proofErr w:type="spellStart"/>
            <w:r>
              <w:rPr>
                <w:szCs w:val="24"/>
                <w:lang w:val="en-GB"/>
              </w:rPr>
              <w:t>Vytauto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Didžiojo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Mykolo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Romerio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  <w:r>
              <w:rPr>
                <w:szCs w:val="24"/>
                <w:lang w:val="en-GB"/>
              </w:rPr>
              <w:t xml:space="preserve"> (</w:t>
            </w:r>
            <w:proofErr w:type="spellStart"/>
            <w:r>
              <w:rPr>
                <w:szCs w:val="24"/>
                <w:lang w:val="en-GB"/>
              </w:rPr>
              <w:t>iki</w:t>
            </w:r>
            <w:proofErr w:type="spellEnd"/>
            <w:r>
              <w:rPr>
                <w:szCs w:val="24"/>
                <w:lang w:val="en-GB"/>
              </w:rPr>
              <w:t xml:space="preserve"> 2019 m. </w:t>
            </w:r>
            <w:proofErr w:type="spellStart"/>
            <w:r>
              <w:rPr>
                <w:szCs w:val="24"/>
                <w:lang w:val="en-GB"/>
              </w:rPr>
              <w:t>sausio</w:t>
            </w:r>
            <w:proofErr w:type="spellEnd"/>
            <w:r>
              <w:rPr>
                <w:szCs w:val="24"/>
                <w:lang w:val="en-GB"/>
              </w:rPr>
              <w:t xml:space="preserve"> 2 d. į </w:t>
            </w:r>
            <w:proofErr w:type="spellStart"/>
            <w:r>
              <w:rPr>
                <w:szCs w:val="24"/>
                <w:lang w:val="en-GB"/>
              </w:rPr>
              <w:t>Mykolo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Romerio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universitetą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įstojusių</w:t>
            </w:r>
            <w:proofErr w:type="spellEnd"/>
            <w:r>
              <w:rPr>
                <w:szCs w:val="24"/>
                <w:lang w:val="en-GB"/>
              </w:rPr>
              <w:t xml:space="preserve"> į </w:t>
            </w:r>
            <w:proofErr w:type="spellStart"/>
            <w:r>
              <w:rPr>
                <w:szCs w:val="24"/>
                <w:lang w:val="en-GB"/>
              </w:rPr>
              <w:t>doktorantūrą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asmenų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studijų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užbaigimui</w:t>
            </w:r>
            <w:proofErr w:type="spellEnd"/>
            <w:r>
              <w:rPr>
                <w:szCs w:val="24"/>
                <w:lang w:val="en-GB"/>
              </w:rPr>
              <w:t>)</w:t>
            </w:r>
          </w:p>
        </w:tc>
      </w:tr>
      <w:tr w:rsidR="00002CF5" w14:paraId="7A3D9853" w14:textId="77777777">
        <w:tblPrEx>
          <w:tblCellMar>
            <w:left w:w="10" w:type="dxa"/>
            <w:right w:w="10" w:type="dxa"/>
          </w:tblCellMar>
        </w:tblPrEx>
        <w:trPr>
          <w:trHeight w:val="27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4E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4F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6.5. </w:t>
            </w:r>
            <w:proofErr w:type="spellStart"/>
            <w:r>
              <w:rPr>
                <w:szCs w:val="24"/>
                <w:lang w:val="en-GB"/>
              </w:rPr>
              <w:t>Istorija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archeologija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</w:p>
          <w:p w14:paraId="7A3D9850" w14:textId="77777777" w:rsidR="00002CF5" w:rsidRDefault="0045448A">
            <w:pPr>
              <w:overflowPunct w:val="0"/>
              <w:ind w:firstLine="343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</w:t>
            </w:r>
            <w:proofErr w:type="spellStart"/>
            <w:r>
              <w:rPr>
                <w:szCs w:val="24"/>
                <w:lang w:val="en-GB"/>
              </w:rPr>
              <w:t>iki</w:t>
            </w:r>
            <w:proofErr w:type="spellEnd"/>
            <w:r>
              <w:rPr>
                <w:szCs w:val="24"/>
                <w:lang w:val="en-GB"/>
              </w:rPr>
              <w:t xml:space="preserve"> 2019 m. </w:t>
            </w:r>
            <w:proofErr w:type="spellStart"/>
            <w:r>
              <w:rPr>
                <w:szCs w:val="24"/>
                <w:lang w:val="en-GB"/>
              </w:rPr>
              <w:t>vasario</w:t>
            </w:r>
            <w:proofErr w:type="spellEnd"/>
            <w:r>
              <w:rPr>
                <w:szCs w:val="24"/>
                <w:lang w:val="en-GB"/>
              </w:rPr>
              <w:t xml:space="preserve"> 20 d.            </w:t>
            </w:r>
          </w:p>
          <w:p w14:paraId="7A3D9851" w14:textId="77777777" w:rsidR="00002CF5" w:rsidRDefault="0045448A">
            <w:pPr>
              <w:overflowPunct w:val="0"/>
              <w:ind w:firstLine="405"/>
              <w:jc w:val="both"/>
              <w:textAlignment w:val="baseline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Istorija</w:t>
            </w:r>
            <w:proofErr w:type="spellEnd"/>
            <w:r>
              <w:rPr>
                <w:szCs w:val="24"/>
                <w:lang w:val="en-GB"/>
              </w:rPr>
              <w:t xml:space="preserve">)  </w:t>
            </w: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52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6.5.1. Vilniaus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Lietuvos </w:t>
            </w:r>
            <w:proofErr w:type="spellStart"/>
            <w:r>
              <w:rPr>
                <w:szCs w:val="24"/>
                <w:lang w:val="en-GB"/>
              </w:rPr>
              <w:t>istorijos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institutu</w:t>
            </w:r>
            <w:proofErr w:type="spellEnd"/>
          </w:p>
        </w:tc>
      </w:tr>
      <w:tr w:rsidR="00002CF5" w14:paraId="7A3D9857" w14:textId="77777777">
        <w:tblPrEx>
          <w:tblCellMar>
            <w:left w:w="10" w:type="dxa"/>
            <w:right w:w="10" w:type="dxa"/>
          </w:tblCellMar>
        </w:tblPrEx>
        <w:trPr>
          <w:trHeight w:val="270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54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55" w14:textId="77777777" w:rsidR="00002CF5" w:rsidRDefault="00002CF5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56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6.5.2. </w:t>
            </w:r>
            <w:proofErr w:type="spellStart"/>
            <w:r>
              <w:rPr>
                <w:szCs w:val="24"/>
                <w:lang w:val="en-GB"/>
              </w:rPr>
              <w:t>Vytauto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Didžiojo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Klaipėdos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</w:p>
        </w:tc>
      </w:tr>
      <w:tr w:rsidR="00002CF5" w14:paraId="7A3D985B" w14:textId="77777777">
        <w:tblPrEx>
          <w:tblCellMar>
            <w:left w:w="10" w:type="dxa"/>
            <w:right w:w="10" w:type="dxa"/>
          </w:tblCellMar>
        </w:tblPrEx>
        <w:trPr>
          <w:trHeight w:val="453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58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59" w14:textId="77777777" w:rsidR="00002CF5" w:rsidRDefault="0045448A">
            <w:pPr>
              <w:overflowPunct w:val="0"/>
              <w:ind w:firstLine="33"/>
              <w:jc w:val="both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6.6. </w:t>
            </w:r>
            <w:proofErr w:type="spellStart"/>
            <w:r>
              <w:rPr>
                <w:szCs w:val="24"/>
                <w:lang w:val="en-GB"/>
              </w:rPr>
              <w:t>Etnologija</w:t>
            </w:r>
            <w:proofErr w:type="spellEnd"/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5A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6.6.1. </w:t>
            </w:r>
            <w:proofErr w:type="spellStart"/>
            <w:r>
              <w:rPr>
                <w:szCs w:val="24"/>
                <w:lang w:val="en-GB"/>
              </w:rPr>
              <w:t>Vytauto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Didžiojo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Klaipėdos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universitetu</w:t>
            </w:r>
            <w:proofErr w:type="spellEnd"/>
            <w:r>
              <w:rPr>
                <w:szCs w:val="24"/>
                <w:lang w:val="en-GB"/>
              </w:rPr>
              <w:t xml:space="preserve">, Lietuvos </w:t>
            </w:r>
            <w:proofErr w:type="spellStart"/>
            <w:r>
              <w:rPr>
                <w:szCs w:val="24"/>
                <w:lang w:val="en-GB"/>
              </w:rPr>
              <w:t>istorijos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institutu</w:t>
            </w:r>
            <w:proofErr w:type="spellEnd"/>
          </w:p>
        </w:tc>
      </w:tr>
      <w:tr w:rsidR="00002CF5" w14:paraId="7A3D985F" w14:textId="77777777">
        <w:tblPrEx>
          <w:tblCellMar>
            <w:left w:w="10" w:type="dxa"/>
            <w:right w:w="10" w:type="dxa"/>
          </w:tblCellMar>
        </w:tblPrEx>
        <w:trPr>
          <w:trHeight w:val="195"/>
        </w:trPr>
        <w:tc>
          <w:tcPr>
            <w:tcW w:w="24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5C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5D" w14:textId="77777777" w:rsidR="00002CF5" w:rsidRDefault="00002CF5">
            <w:pPr>
              <w:overflowPunct w:val="0"/>
              <w:ind w:firstLine="2326"/>
              <w:textAlignment w:val="baseline"/>
              <w:rPr>
                <w:szCs w:val="24"/>
                <w:lang w:val="en-GB"/>
              </w:rPr>
            </w:pPr>
          </w:p>
        </w:tc>
        <w:tc>
          <w:tcPr>
            <w:tcW w:w="4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85E" w14:textId="77777777" w:rsidR="00002CF5" w:rsidRDefault="0045448A">
            <w:pPr>
              <w:overflowPunct w:val="0"/>
              <w:ind w:firstLine="33"/>
              <w:textAlignment w:val="baselin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6.6.2. Vilniaus </w:t>
            </w:r>
            <w:proofErr w:type="spellStart"/>
            <w:r>
              <w:rPr>
                <w:szCs w:val="24"/>
                <w:lang w:val="en-GB"/>
              </w:rPr>
              <w:t>universitetas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su</w:t>
            </w:r>
            <w:proofErr w:type="spellEnd"/>
            <w:r>
              <w:rPr>
                <w:szCs w:val="24"/>
                <w:lang w:val="en-GB"/>
              </w:rPr>
              <w:t xml:space="preserve"> Lietuvos </w:t>
            </w:r>
            <w:proofErr w:type="spellStart"/>
            <w:r>
              <w:rPr>
                <w:szCs w:val="24"/>
                <w:lang w:val="en-GB"/>
              </w:rPr>
              <w:t>muzikos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teatro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akademija</w:t>
            </w:r>
            <w:proofErr w:type="spellEnd"/>
            <w:r>
              <w:rPr>
                <w:szCs w:val="24"/>
                <w:lang w:val="en-GB"/>
              </w:rPr>
              <w:t xml:space="preserve">, </w:t>
            </w:r>
            <w:proofErr w:type="spellStart"/>
            <w:r>
              <w:rPr>
                <w:szCs w:val="24"/>
                <w:lang w:val="en-GB"/>
              </w:rPr>
              <w:t>Lietuvių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literatūros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tautosakos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institutu</w:t>
            </w:r>
            <w:proofErr w:type="spellEnd"/>
          </w:p>
        </w:tc>
      </w:tr>
    </w:tbl>
    <w:p w14:paraId="7A3D9860" w14:textId="1136C025" w:rsidR="00002CF5" w:rsidRDefault="00002CF5">
      <w:pPr>
        <w:overflowPunct w:val="0"/>
        <w:ind w:firstLine="2326"/>
        <w:jc w:val="center"/>
        <w:textAlignment w:val="baseline"/>
        <w:rPr>
          <w:szCs w:val="24"/>
          <w:lang w:val="en-GB"/>
        </w:rPr>
      </w:pPr>
    </w:p>
    <w:p w14:paraId="7C760B0D" w14:textId="77777777" w:rsidR="0045448A" w:rsidRDefault="0045448A">
      <w:pPr>
        <w:overflowPunct w:val="0"/>
        <w:ind w:firstLine="2326"/>
        <w:jc w:val="center"/>
        <w:textAlignment w:val="baseline"/>
        <w:rPr>
          <w:szCs w:val="24"/>
          <w:lang w:val="en-GB"/>
        </w:rPr>
      </w:pPr>
    </w:p>
    <w:p w14:paraId="7A3D9865" w14:textId="2CE071BC" w:rsidR="00002CF5" w:rsidRDefault="0045448A" w:rsidP="0045448A">
      <w:pPr>
        <w:overflowPunct w:val="0"/>
        <w:jc w:val="center"/>
        <w:textAlignment w:val="baseline"/>
        <w:rPr>
          <w:szCs w:val="24"/>
        </w:rPr>
      </w:pPr>
      <w:r>
        <w:rPr>
          <w:szCs w:val="24"/>
          <w:lang w:val="en-GB"/>
        </w:rPr>
        <w:t>_____________________</w:t>
      </w:r>
    </w:p>
    <w:sectPr w:rsidR="00002CF5" w:rsidSect="0045448A">
      <w:pgSz w:w="11907" w:h="16840" w:code="9"/>
      <w:pgMar w:top="1701" w:right="567" w:bottom="1134" w:left="1701" w:header="567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EB762" w14:textId="77777777" w:rsidR="00904E25" w:rsidRDefault="00904E25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4EF914CA" w14:textId="77777777" w:rsidR="00904E25" w:rsidRDefault="00904E25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986F" w14:textId="77777777" w:rsidR="00002CF5" w:rsidRDefault="0045448A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7A3D9870" w14:textId="77777777" w:rsidR="00002CF5" w:rsidRDefault="00002CF5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9871" w14:textId="77777777" w:rsidR="00002CF5" w:rsidRDefault="00002CF5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9873" w14:textId="77777777" w:rsidR="00002CF5" w:rsidRDefault="00002CF5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861C" w14:textId="77777777" w:rsidR="00904E25" w:rsidRDefault="00904E25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056FB168" w14:textId="77777777" w:rsidR="00904E25" w:rsidRDefault="00904E25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986C" w14:textId="77777777" w:rsidR="00002CF5" w:rsidRDefault="00002CF5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8811507"/>
      <w:docPartObj>
        <w:docPartGallery w:val="Page Numbers (Top of Page)"/>
        <w:docPartUnique/>
      </w:docPartObj>
    </w:sdtPr>
    <w:sdtEndPr/>
    <w:sdtContent>
      <w:p w14:paraId="7C4CA660" w14:textId="0A6BE0BB" w:rsidR="0045448A" w:rsidRDefault="0045448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A3D986E" w14:textId="77777777" w:rsidR="00002CF5" w:rsidRPr="0045448A" w:rsidRDefault="00002CF5" w:rsidP="004544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9872" w14:textId="77777777" w:rsidR="00002CF5" w:rsidRDefault="00002CF5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A1"/>
    <w:rsid w:val="00002CF5"/>
    <w:rsid w:val="000538A1"/>
    <w:rsid w:val="001B7727"/>
    <w:rsid w:val="0045448A"/>
    <w:rsid w:val="0090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50"/>
    <o:shapelayout v:ext="edit">
      <o:idmap v:ext="edit" data="2"/>
    </o:shapelayout>
  </w:shapeDefaults>
  <w:decimalSymbol w:val=","/>
  <w:listSeparator w:val=";"/>
  <w14:docId w14:val="7A3D969E"/>
  <w15:docId w15:val="{1B532D49-3E91-4825-8EAA-251A6C3A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448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48A"/>
  </w:style>
  <w:style w:type="character" w:styleId="PlaceholderText">
    <w:name w:val="Placeholder Text"/>
    <w:basedOn w:val="DefaultParagraphFont"/>
    <w:rsid w:val="00454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DF954-CA30-4310-9BDA-88F08ECA3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7A758F-130A-40E2-BC1E-407BBAF05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0927D-2ED1-4693-BED5-D1640CE7F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B72D0D-666C-4835-86D0-694A0E35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5714</Words>
  <Characters>3258</Characters>
  <Application>Microsoft Office Word</Application>
  <DocSecurity>0</DocSecurity>
  <Lines>27</Lines>
  <Paragraphs>17</Paragraphs>
  <ScaleCrop>false</ScaleCrop>
  <Company>VKS</Company>
  <LinksUpToDate>false</LinksUpToDate>
  <CharactersWithSpaces>8955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455028e6-9945-48c5-8ece-1a583714e0ff</dc:title>
  <dc:creator>Pociūtė Marina</dc:creator>
  <cp:lastModifiedBy>Jurga Jankauskienė</cp:lastModifiedBy>
  <cp:revision>2</cp:revision>
  <cp:lastPrinted>2019-02-08T07:20:00Z</cp:lastPrinted>
  <dcterms:created xsi:type="dcterms:W3CDTF">2022-01-28T09:18:00Z</dcterms:created>
  <dcterms:modified xsi:type="dcterms:W3CDTF">2022-01-28T09:18:00Z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Koreguota po vizavimo</vt:lpwstr>
  </property>
</Properties>
</file>