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E93EC" w14:textId="74B3F7EA" w:rsidR="007C70D3" w:rsidRPr="00B7387C" w:rsidRDefault="00B7387C">
      <w:pPr>
        <w:rPr>
          <w:lang w:val="lt-LT"/>
        </w:rPr>
      </w:pPr>
      <w:r>
        <w:rPr>
          <w:lang w:val="lt-LT"/>
        </w:rPr>
        <w:t>Informacija rengiama</w:t>
      </w:r>
    </w:p>
    <w:sectPr w:rsidR="007C70D3" w:rsidRPr="00B73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FB3"/>
    <w:rsid w:val="007C70D3"/>
    <w:rsid w:val="009D1FB3"/>
    <w:rsid w:val="00B7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3062D"/>
  <w15:chartTrackingRefBased/>
  <w15:docId w15:val="{2CBE8717-D8D6-496D-BC6B-B6DE2523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Četvergaitė-Marcinkevičienė</dc:creator>
  <cp:keywords/>
  <dc:description/>
  <cp:lastModifiedBy>Simona Četvergaitė-Marcinkevičienė</cp:lastModifiedBy>
  <cp:revision>2</cp:revision>
  <dcterms:created xsi:type="dcterms:W3CDTF">2022-10-21T08:08:00Z</dcterms:created>
  <dcterms:modified xsi:type="dcterms:W3CDTF">2022-10-21T08:09:00Z</dcterms:modified>
</cp:coreProperties>
</file>