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FE4BA" w14:textId="2416F8A3" w:rsidR="00C47367" w:rsidRDefault="00C47367" w:rsidP="00C47367">
      <w:pPr>
        <w:pStyle w:val="NormalWeb"/>
        <w:rPr>
          <w:color w:val="000000"/>
          <w:sz w:val="27"/>
          <w:szCs w:val="27"/>
        </w:rPr>
      </w:pPr>
      <w:r w:rsidRPr="000318F8">
        <w:rPr>
          <w:b/>
          <w:bCs/>
          <w:color w:val="000000"/>
          <w:sz w:val="27"/>
          <w:szCs w:val="27"/>
        </w:rPr>
        <w:t>Autorius:</w:t>
      </w:r>
      <w:r>
        <w:rPr>
          <w:color w:val="000000"/>
          <w:sz w:val="27"/>
          <w:szCs w:val="27"/>
        </w:rPr>
        <w:t xml:space="preserve"> </w:t>
      </w:r>
      <w:r w:rsidR="007B1B97">
        <w:rPr>
          <w:color w:val="000000"/>
          <w:sz w:val="27"/>
          <w:szCs w:val="27"/>
        </w:rPr>
        <w:t>Renata Butrimienė</w:t>
      </w:r>
    </w:p>
    <w:p w14:paraId="414664E0" w14:textId="02EBC4B6" w:rsidR="00C47367" w:rsidRDefault="00C47367" w:rsidP="00C47367">
      <w:pPr>
        <w:pStyle w:val="NormalWeb"/>
        <w:rPr>
          <w:color w:val="000000"/>
          <w:sz w:val="27"/>
          <w:szCs w:val="27"/>
        </w:rPr>
      </w:pPr>
      <w:r w:rsidRPr="000318F8">
        <w:rPr>
          <w:b/>
          <w:bCs/>
          <w:color w:val="000000"/>
          <w:sz w:val="27"/>
          <w:szCs w:val="27"/>
        </w:rPr>
        <w:t>Disertacijos pavadinimas:</w:t>
      </w:r>
      <w:r>
        <w:rPr>
          <w:color w:val="000000"/>
          <w:sz w:val="27"/>
          <w:szCs w:val="27"/>
        </w:rPr>
        <w:t xml:space="preserve"> </w:t>
      </w:r>
      <w:r w:rsidR="007B1B97" w:rsidRPr="007B1B97">
        <w:rPr>
          <w:color w:val="000000"/>
          <w:sz w:val="27"/>
          <w:szCs w:val="27"/>
        </w:rPr>
        <w:t>Žuvys kaip nanotoksiškumo tyrimo modelis: nanodalelių kaupimasis žuvyse ir poveikis žarnyno mikrobiotai</w:t>
      </w:r>
    </w:p>
    <w:p w14:paraId="4498B849" w14:textId="027CA10B" w:rsidR="00C47367" w:rsidRDefault="00C47367" w:rsidP="00C47367">
      <w:pPr>
        <w:pStyle w:val="NormalWeb"/>
        <w:rPr>
          <w:color w:val="000000"/>
          <w:sz w:val="27"/>
          <w:szCs w:val="27"/>
        </w:rPr>
      </w:pPr>
      <w:r w:rsidRPr="000318F8">
        <w:rPr>
          <w:b/>
          <w:bCs/>
          <w:color w:val="000000"/>
          <w:sz w:val="27"/>
          <w:szCs w:val="27"/>
        </w:rPr>
        <w:t>Mokslo kryptis:</w:t>
      </w:r>
      <w:r>
        <w:rPr>
          <w:color w:val="000000"/>
          <w:sz w:val="27"/>
          <w:szCs w:val="27"/>
        </w:rPr>
        <w:t xml:space="preserve"> </w:t>
      </w:r>
      <w:r w:rsidR="00FB0D36">
        <w:rPr>
          <w:color w:val="000000"/>
          <w:sz w:val="27"/>
          <w:szCs w:val="27"/>
        </w:rPr>
        <w:t>G</w:t>
      </w:r>
      <w:r w:rsidR="007B1B97" w:rsidRPr="007B1B97">
        <w:rPr>
          <w:color w:val="000000"/>
          <w:sz w:val="27"/>
          <w:szCs w:val="27"/>
        </w:rPr>
        <w:t>amtos mokslai, ekologija ir aplinkotyra (N 012)</w:t>
      </w:r>
    </w:p>
    <w:p w14:paraId="31E28EA7" w14:textId="21A815C0" w:rsidR="00C47367" w:rsidRDefault="00C47367" w:rsidP="00307F9C">
      <w:pPr>
        <w:pStyle w:val="NormalWeb"/>
        <w:rPr>
          <w:color w:val="000000"/>
          <w:sz w:val="27"/>
          <w:szCs w:val="27"/>
        </w:rPr>
      </w:pPr>
      <w:r w:rsidRPr="000318F8">
        <w:rPr>
          <w:b/>
          <w:bCs/>
          <w:color w:val="000000"/>
          <w:sz w:val="27"/>
          <w:szCs w:val="27"/>
        </w:rPr>
        <w:t>Mokslinis/ė vadovas/ė:</w:t>
      </w:r>
      <w:r>
        <w:rPr>
          <w:color w:val="000000"/>
          <w:sz w:val="27"/>
          <w:szCs w:val="27"/>
        </w:rPr>
        <w:t xml:space="preserve"> </w:t>
      </w:r>
      <w:r w:rsidR="007B1B97">
        <w:rPr>
          <w:color w:val="000000"/>
          <w:sz w:val="27"/>
          <w:szCs w:val="27"/>
        </w:rPr>
        <w:t>dr. Nijolė Kazlauskienė</w:t>
      </w:r>
      <w:r w:rsidR="00307F9C">
        <w:rPr>
          <w:color w:val="000000"/>
          <w:sz w:val="27"/>
          <w:szCs w:val="27"/>
        </w:rPr>
        <w:t xml:space="preserve"> </w:t>
      </w:r>
      <w:r w:rsidR="00307F9C" w:rsidRPr="00307F9C">
        <w:rPr>
          <w:color w:val="000000"/>
          <w:sz w:val="27"/>
          <w:szCs w:val="27"/>
        </w:rPr>
        <w:t>(Gamtos tyrimų centras, gamtos mokslai, ekologija</w:t>
      </w:r>
      <w:r w:rsidR="00307F9C">
        <w:rPr>
          <w:color w:val="000000"/>
          <w:sz w:val="27"/>
          <w:szCs w:val="27"/>
        </w:rPr>
        <w:t xml:space="preserve"> </w:t>
      </w:r>
      <w:r w:rsidR="00307F9C" w:rsidRPr="00307F9C">
        <w:rPr>
          <w:color w:val="000000"/>
          <w:sz w:val="27"/>
          <w:szCs w:val="27"/>
        </w:rPr>
        <w:t>ir aplinkotyra, N 012).</w:t>
      </w:r>
    </w:p>
    <w:p w14:paraId="5B87771B" w14:textId="5BF62540" w:rsidR="00C47367" w:rsidRDefault="00C47367" w:rsidP="00C47367">
      <w:pPr>
        <w:pStyle w:val="NormalWeb"/>
        <w:rPr>
          <w:color w:val="000000"/>
          <w:sz w:val="27"/>
          <w:szCs w:val="27"/>
        </w:rPr>
      </w:pPr>
      <w:r w:rsidRPr="000318F8">
        <w:rPr>
          <w:b/>
          <w:bCs/>
          <w:color w:val="000000"/>
          <w:sz w:val="27"/>
          <w:szCs w:val="27"/>
        </w:rPr>
        <w:t>Doktorantūros studijų laikotarpis:</w:t>
      </w:r>
      <w:r>
        <w:rPr>
          <w:color w:val="000000"/>
          <w:sz w:val="27"/>
          <w:szCs w:val="27"/>
        </w:rPr>
        <w:t xml:space="preserve"> </w:t>
      </w:r>
      <w:r w:rsidR="007B1B97">
        <w:rPr>
          <w:color w:val="000000"/>
          <w:sz w:val="27"/>
          <w:szCs w:val="27"/>
        </w:rPr>
        <w:t>2019</w:t>
      </w:r>
      <w:r w:rsidR="00307F9C">
        <w:rPr>
          <w:color w:val="000000"/>
          <w:sz w:val="27"/>
          <w:szCs w:val="27"/>
        </w:rPr>
        <w:t xml:space="preserve">–2023 </w:t>
      </w:r>
    </w:p>
    <w:p w14:paraId="76F129DC" w14:textId="4E36223C" w:rsidR="00C47367" w:rsidRDefault="00C47367" w:rsidP="00C47367">
      <w:pPr>
        <w:pStyle w:val="NormalWeb"/>
        <w:rPr>
          <w:color w:val="000000"/>
          <w:sz w:val="27"/>
          <w:szCs w:val="27"/>
        </w:rPr>
      </w:pPr>
      <w:r w:rsidRPr="000318F8">
        <w:rPr>
          <w:b/>
          <w:bCs/>
          <w:color w:val="000000"/>
          <w:sz w:val="27"/>
          <w:szCs w:val="27"/>
        </w:rPr>
        <w:t>Gynimo data:</w:t>
      </w:r>
      <w:r>
        <w:rPr>
          <w:color w:val="000000"/>
          <w:sz w:val="27"/>
          <w:szCs w:val="27"/>
        </w:rPr>
        <w:t xml:space="preserve"> </w:t>
      </w:r>
      <w:r w:rsidR="007B1B97">
        <w:rPr>
          <w:color w:val="000000"/>
          <w:sz w:val="27"/>
          <w:szCs w:val="27"/>
        </w:rPr>
        <w:t>2024</w:t>
      </w:r>
      <w:r w:rsidR="00307F9C">
        <w:rPr>
          <w:color w:val="000000"/>
          <w:sz w:val="27"/>
          <w:szCs w:val="27"/>
        </w:rPr>
        <w:t>–</w:t>
      </w:r>
      <w:r w:rsidR="007B1B97">
        <w:rPr>
          <w:color w:val="000000"/>
          <w:sz w:val="27"/>
          <w:szCs w:val="27"/>
        </w:rPr>
        <w:t>09</w:t>
      </w:r>
      <w:r w:rsidR="00307F9C">
        <w:rPr>
          <w:color w:val="000000"/>
          <w:sz w:val="27"/>
          <w:szCs w:val="27"/>
        </w:rPr>
        <w:t>–</w:t>
      </w:r>
      <w:r w:rsidR="007B1B97">
        <w:rPr>
          <w:color w:val="000000"/>
          <w:sz w:val="27"/>
          <w:szCs w:val="27"/>
        </w:rPr>
        <w:t>12</w:t>
      </w:r>
    </w:p>
    <w:p w14:paraId="1CDFE212" w14:textId="20909ED2" w:rsidR="00C47367" w:rsidRDefault="00C47367" w:rsidP="00C47367">
      <w:pPr>
        <w:pStyle w:val="NormalWeb"/>
        <w:rPr>
          <w:color w:val="000000"/>
          <w:sz w:val="27"/>
          <w:szCs w:val="27"/>
        </w:rPr>
      </w:pPr>
      <w:r>
        <w:rPr>
          <w:color w:val="000000"/>
          <w:sz w:val="27"/>
          <w:szCs w:val="27"/>
        </w:rPr>
        <w:t>Santrauka LT</w:t>
      </w:r>
    </w:p>
    <w:p w14:paraId="505335C1" w14:textId="34C3ED85" w:rsidR="007B1B97" w:rsidRDefault="007B1B97" w:rsidP="007B1B97">
      <w:pPr>
        <w:pStyle w:val="NormalWeb"/>
        <w:jc w:val="both"/>
        <w:rPr>
          <w:color w:val="000000"/>
          <w:sz w:val="27"/>
          <w:szCs w:val="27"/>
        </w:rPr>
      </w:pPr>
      <w:r w:rsidRPr="007B1B97">
        <w:rPr>
          <w:color w:val="000000"/>
          <w:sz w:val="27"/>
          <w:szCs w:val="27"/>
        </w:rPr>
        <w:t>Nanotechnologijų pagalba sukurti produktai plačiai naudojami kasdienėje veikloje, todėl nanodalelės tampa neatsiejama mūsų gyvenimo dalimi. Vis dėlto, sparčiai vystantis nanotechnologijoms, nanodalelės gali tapti nauja aplinkos teršalų grupe ir neigiamai veikti ekosistemas. Nors nanotechnologijos atneša daug naudos ir inovacijų, būtina atidžiau vertinti jų poveikį aplinkai. Disertacijos metu buvo siekta ištirti skirtingos cheminės sudėties nanodalelių kaupimąsi lašišinėse žuvyse skirtingais gyvenimo ciklo etapais ir įvertinti jų poveikį žuvų žarnyno mikrobiotai bei funkcinei būklei. Fiziko-cheminiais metodais įvertintas kvantinių taškų stabilumas, ištirtas metalų, esančių nanodalelių sudėtyje kaupimasis lašišinių žuvų embrionuose, lervose, jauniklių audiniuose ir organuose, taip pat ištirtas nanodalelių poveikis žuvų morfofiziologiniams rodikliams. Mikrobiologiniais ir molekuliniais metodais ištirtas CdSe/ZnS-COOH ir CuInS/ZnS-COOH kvantinių taškų (KT) ir</w:t>
      </w:r>
      <w:r>
        <w:rPr>
          <w:color w:val="000000"/>
          <w:sz w:val="27"/>
          <w:szCs w:val="27"/>
        </w:rPr>
        <w:t xml:space="preserve"> </w:t>
      </w:r>
      <w:r w:rsidRPr="007B1B97">
        <w:rPr>
          <w:color w:val="000000"/>
          <w:sz w:val="27"/>
          <w:szCs w:val="27"/>
        </w:rPr>
        <w:t>Cd</w:t>
      </w:r>
      <w:r w:rsidRPr="007B1B97">
        <w:rPr>
          <w:color w:val="000000"/>
          <w:sz w:val="27"/>
          <w:szCs w:val="27"/>
          <w:vertAlign w:val="superscript"/>
        </w:rPr>
        <w:t>2+</w:t>
      </w:r>
      <w:r w:rsidRPr="007B1B97">
        <w:rPr>
          <w:color w:val="000000"/>
          <w:sz w:val="27"/>
          <w:szCs w:val="27"/>
        </w:rPr>
        <w:t xml:space="preserve"> antibakterinis aktyvumas iš lašišinių žuvų žarnyno išskirtoms bakterijoms. Margųjų upėtakių (</w:t>
      </w:r>
      <w:r w:rsidRPr="007B1B97">
        <w:rPr>
          <w:i/>
          <w:iCs/>
          <w:color w:val="000000"/>
          <w:sz w:val="27"/>
          <w:szCs w:val="27"/>
        </w:rPr>
        <w:t>Salmo trutta</w:t>
      </w:r>
      <w:r w:rsidRPr="007B1B97">
        <w:rPr>
          <w:color w:val="000000"/>
          <w:sz w:val="27"/>
          <w:szCs w:val="27"/>
        </w:rPr>
        <w:t xml:space="preserve">) žarnyno mikrobiotos tyrimui </w:t>
      </w:r>
      <w:r w:rsidRPr="00307F9C">
        <w:rPr>
          <w:i/>
          <w:iCs/>
          <w:color w:val="000000"/>
          <w:sz w:val="27"/>
          <w:szCs w:val="27"/>
        </w:rPr>
        <w:t>in vivo</w:t>
      </w:r>
      <w:r w:rsidRPr="007B1B97">
        <w:rPr>
          <w:color w:val="000000"/>
          <w:sz w:val="27"/>
          <w:szCs w:val="27"/>
        </w:rPr>
        <w:t xml:space="preserve"> veikiant KT atlikta Illumina® MiSeq™ naujos kartos sekoskaita. Atlikus tyrimus nustatyta, kad grafeno oksidas sumažina sunkiųjų metalų kaupimąsi margųjų upėtakių embrionuose ir lervose, o Co ir Fe kaupimasis vaivorykštiniuose upėtakiuose priklauso nuo CoFe</w:t>
      </w:r>
      <w:r w:rsidRPr="007B1B97">
        <w:rPr>
          <w:color w:val="000000"/>
          <w:sz w:val="27"/>
          <w:szCs w:val="27"/>
          <w:vertAlign w:val="subscript"/>
        </w:rPr>
        <w:t>2</w:t>
      </w:r>
      <w:r w:rsidRPr="007B1B97">
        <w:rPr>
          <w:color w:val="000000"/>
          <w:sz w:val="27"/>
          <w:szCs w:val="27"/>
        </w:rPr>
        <w:t>O</w:t>
      </w:r>
      <w:r w:rsidRPr="007B1B97">
        <w:rPr>
          <w:color w:val="000000"/>
          <w:sz w:val="27"/>
          <w:szCs w:val="27"/>
          <w:vertAlign w:val="subscript"/>
        </w:rPr>
        <w:t>4</w:t>
      </w:r>
      <w:r w:rsidRPr="007B1B97">
        <w:rPr>
          <w:color w:val="000000"/>
          <w:sz w:val="27"/>
          <w:szCs w:val="27"/>
        </w:rPr>
        <w:t xml:space="preserve"> nanodalelių dydžio ir žuvų vystymosi stadijos. CdSe/ZnS-COOH KT, patekusių į organizmą su pašaru, sudėtyje esantis Cd</w:t>
      </w:r>
      <w:r w:rsidRPr="007B1B97">
        <w:rPr>
          <w:color w:val="000000"/>
          <w:sz w:val="27"/>
          <w:szCs w:val="27"/>
          <w:vertAlign w:val="superscript"/>
        </w:rPr>
        <w:t>2+</w:t>
      </w:r>
      <w:r w:rsidRPr="007B1B97">
        <w:rPr>
          <w:color w:val="000000"/>
          <w:sz w:val="27"/>
          <w:szCs w:val="27"/>
        </w:rPr>
        <w:t xml:space="preserve"> kaupiasi margųjų upėtakių jauniklių žarnyne, kepenyse ir žiaunose. Tyrimai parodė, kad nanodalelės veikia lašišinių žuvų morfofiziologinius rodiklius (kvėpavimo dažnis, širdies susitraukimų dažnis). Gauti duomenys parodė, kad tirtų CdSe/ZnS-COOH ir CuInS/ZnS-COOH KT 4 nM koncentracijos po 48 val. neturėjo poveikio izoliuotoms iš šlakių (</w:t>
      </w:r>
      <w:r w:rsidRPr="007B1B97">
        <w:rPr>
          <w:i/>
          <w:iCs/>
          <w:color w:val="000000"/>
          <w:sz w:val="27"/>
          <w:szCs w:val="27"/>
        </w:rPr>
        <w:t>Salmo trutta</w:t>
      </w:r>
      <w:r w:rsidRPr="007B1B97">
        <w:rPr>
          <w:color w:val="000000"/>
          <w:sz w:val="27"/>
          <w:szCs w:val="27"/>
        </w:rPr>
        <w:t>) jauniklių žarnyno bakterijoms, o Cd</w:t>
      </w:r>
      <w:r w:rsidRPr="007B1B97">
        <w:rPr>
          <w:color w:val="000000"/>
          <w:sz w:val="27"/>
          <w:szCs w:val="27"/>
          <w:vertAlign w:val="superscript"/>
        </w:rPr>
        <w:t>2+</w:t>
      </w:r>
      <w:r w:rsidRPr="007B1B97">
        <w:rPr>
          <w:color w:val="000000"/>
          <w:sz w:val="27"/>
          <w:szCs w:val="27"/>
        </w:rPr>
        <w:t xml:space="preserve"> pasižymėjo antibakteriniu aktyvumu, kuris daugeliu atveju priklausė nuo temperatūros. CdSe/ZnS-COOH KT keičia lašišinių žuvų mikrobiotos sudėtį, rodant </w:t>
      </w:r>
      <w:r w:rsidRPr="007B1B97">
        <w:rPr>
          <w:color w:val="000000"/>
          <w:sz w:val="27"/>
          <w:szCs w:val="27"/>
        </w:rPr>
        <w:lastRenderedPageBreak/>
        <w:t>disbiozės vystymąsi. Tyrimų rezultatų pagrindu sukurtas nanodalelių poveikio žuvų funkcinei būklei empirinis modelis.</w:t>
      </w:r>
    </w:p>
    <w:p w14:paraId="53F09DD6" w14:textId="77777777" w:rsidR="00C47367" w:rsidRDefault="00C47367" w:rsidP="00C47367">
      <w:pPr>
        <w:pStyle w:val="NormalWeb"/>
        <w:rPr>
          <w:color w:val="000000"/>
          <w:sz w:val="27"/>
          <w:szCs w:val="27"/>
        </w:rPr>
      </w:pPr>
      <w:r>
        <w:rPr>
          <w:color w:val="000000"/>
          <w:sz w:val="27"/>
          <w:szCs w:val="27"/>
        </w:rPr>
        <w:t>PUBLIKACIJŲ DISERTACIJOS TEMA SĄRAŠAS</w:t>
      </w:r>
    </w:p>
    <w:p w14:paraId="79A0CC5C" w14:textId="7268305D" w:rsidR="00FB0D36" w:rsidRPr="00FB0D36" w:rsidRDefault="00FB0D36" w:rsidP="00FB0D36">
      <w:pPr>
        <w:pStyle w:val="NormalWeb"/>
        <w:rPr>
          <w:b/>
          <w:color w:val="000000"/>
          <w:sz w:val="27"/>
          <w:szCs w:val="27"/>
          <w:lang w:val="en-US"/>
        </w:rPr>
      </w:pPr>
      <w:proofErr w:type="spellStart"/>
      <w:r w:rsidRPr="00FB0D36">
        <w:rPr>
          <w:b/>
          <w:color w:val="000000"/>
          <w:sz w:val="27"/>
          <w:szCs w:val="27"/>
          <w:lang w:val="en-US"/>
        </w:rPr>
        <w:t>Mokslinės</w:t>
      </w:r>
      <w:proofErr w:type="spellEnd"/>
      <w:r w:rsidRPr="00FB0D36">
        <w:rPr>
          <w:b/>
          <w:color w:val="000000"/>
          <w:sz w:val="27"/>
          <w:szCs w:val="27"/>
          <w:lang w:val="en-US"/>
        </w:rPr>
        <w:t xml:space="preserve"> </w:t>
      </w:r>
      <w:proofErr w:type="spellStart"/>
      <w:r w:rsidRPr="00FB0D36">
        <w:rPr>
          <w:b/>
          <w:color w:val="000000"/>
          <w:sz w:val="27"/>
          <w:szCs w:val="27"/>
          <w:lang w:val="en-US"/>
        </w:rPr>
        <w:t>publikacijos</w:t>
      </w:r>
      <w:proofErr w:type="spellEnd"/>
      <w:r w:rsidRPr="00FB0D36">
        <w:rPr>
          <w:b/>
          <w:color w:val="000000"/>
          <w:sz w:val="27"/>
          <w:szCs w:val="27"/>
          <w:lang w:val="en-US"/>
        </w:rPr>
        <w:t xml:space="preserve">, </w:t>
      </w:r>
      <w:proofErr w:type="spellStart"/>
      <w:r w:rsidRPr="00FB0D36">
        <w:rPr>
          <w:b/>
          <w:color w:val="000000"/>
          <w:sz w:val="27"/>
          <w:szCs w:val="27"/>
          <w:lang w:val="en-US"/>
        </w:rPr>
        <w:t>paskelbtos</w:t>
      </w:r>
      <w:proofErr w:type="spellEnd"/>
      <w:r w:rsidRPr="00FB0D36">
        <w:rPr>
          <w:b/>
          <w:color w:val="000000"/>
          <w:sz w:val="27"/>
          <w:szCs w:val="27"/>
          <w:lang w:val="en-US"/>
        </w:rPr>
        <w:t xml:space="preserve"> </w:t>
      </w:r>
      <w:proofErr w:type="spellStart"/>
      <w:r w:rsidRPr="00FB0D36">
        <w:rPr>
          <w:b/>
          <w:color w:val="000000"/>
          <w:sz w:val="27"/>
          <w:szCs w:val="27"/>
          <w:lang w:val="en-US"/>
        </w:rPr>
        <w:t>žurnaluose</w:t>
      </w:r>
      <w:proofErr w:type="spellEnd"/>
      <w:r w:rsidRPr="00FB0D36">
        <w:rPr>
          <w:b/>
          <w:color w:val="000000"/>
          <w:sz w:val="27"/>
          <w:szCs w:val="27"/>
          <w:lang w:val="en-US"/>
        </w:rPr>
        <w:t xml:space="preserve">, </w:t>
      </w:r>
      <w:proofErr w:type="spellStart"/>
      <w:r w:rsidRPr="00FB0D36">
        <w:rPr>
          <w:b/>
          <w:color w:val="000000"/>
          <w:sz w:val="27"/>
          <w:szCs w:val="27"/>
          <w:lang w:val="en-US"/>
        </w:rPr>
        <w:t>referuojamuose</w:t>
      </w:r>
      <w:proofErr w:type="spellEnd"/>
      <w:r w:rsidRPr="00FB0D36">
        <w:rPr>
          <w:b/>
          <w:color w:val="000000"/>
          <w:sz w:val="27"/>
          <w:szCs w:val="27"/>
          <w:lang w:val="en-US"/>
        </w:rPr>
        <w:t xml:space="preserve"> </w:t>
      </w:r>
      <w:r w:rsidRPr="00FB0D36">
        <w:rPr>
          <w:b/>
          <w:i/>
          <w:iCs/>
          <w:color w:val="000000"/>
          <w:sz w:val="27"/>
          <w:szCs w:val="27"/>
          <w:lang w:val="en-US"/>
        </w:rPr>
        <w:t>Clarivate Analytics Web of Science</w:t>
      </w:r>
      <w:r w:rsidRPr="00FB0D36">
        <w:rPr>
          <w:b/>
          <w:color w:val="000000"/>
          <w:sz w:val="27"/>
          <w:szCs w:val="27"/>
          <w:lang w:val="en-US"/>
        </w:rPr>
        <w:t xml:space="preserve"> (CA </w:t>
      </w:r>
      <w:proofErr w:type="spellStart"/>
      <w:r w:rsidRPr="00FB0D36">
        <w:rPr>
          <w:b/>
          <w:color w:val="000000"/>
          <w:sz w:val="27"/>
          <w:szCs w:val="27"/>
          <w:lang w:val="en-US"/>
        </w:rPr>
        <w:t>WoS</w:t>
      </w:r>
      <w:proofErr w:type="spellEnd"/>
      <w:r w:rsidRPr="00FB0D36">
        <w:rPr>
          <w:b/>
          <w:color w:val="000000"/>
          <w:sz w:val="27"/>
          <w:szCs w:val="27"/>
          <w:lang w:val="en-US"/>
        </w:rPr>
        <w:t xml:space="preserve">) </w:t>
      </w:r>
      <w:proofErr w:type="spellStart"/>
      <w:r w:rsidRPr="00FB0D36">
        <w:rPr>
          <w:b/>
          <w:color w:val="000000"/>
          <w:sz w:val="27"/>
          <w:szCs w:val="27"/>
          <w:lang w:val="en-US"/>
        </w:rPr>
        <w:t>duomenų</w:t>
      </w:r>
      <w:proofErr w:type="spellEnd"/>
      <w:r w:rsidRPr="00FB0D36">
        <w:rPr>
          <w:b/>
          <w:color w:val="000000"/>
          <w:sz w:val="27"/>
          <w:szCs w:val="27"/>
          <w:lang w:val="en-US"/>
        </w:rPr>
        <w:t xml:space="preserve"> </w:t>
      </w:r>
      <w:proofErr w:type="spellStart"/>
      <w:r w:rsidRPr="00FB0D36">
        <w:rPr>
          <w:b/>
          <w:color w:val="000000"/>
          <w:sz w:val="27"/>
          <w:szCs w:val="27"/>
          <w:lang w:val="en-US"/>
        </w:rPr>
        <w:t>bazėje</w:t>
      </w:r>
      <w:proofErr w:type="spellEnd"/>
      <w:r w:rsidRPr="00FB0D36">
        <w:rPr>
          <w:b/>
          <w:color w:val="000000"/>
          <w:sz w:val="27"/>
          <w:szCs w:val="27"/>
          <w:lang w:val="en-US"/>
        </w:rPr>
        <w:t>:</w:t>
      </w:r>
    </w:p>
    <w:p w14:paraId="28CCE0C1" w14:textId="77777777" w:rsidR="00FB0D36" w:rsidRPr="00FB0D36" w:rsidRDefault="00FB0D36" w:rsidP="00FB0D36">
      <w:pPr>
        <w:pStyle w:val="NormalWeb"/>
        <w:numPr>
          <w:ilvl w:val="0"/>
          <w:numId w:val="1"/>
        </w:numPr>
        <w:jc w:val="both"/>
        <w:rPr>
          <w:color w:val="000000"/>
          <w:sz w:val="27"/>
          <w:szCs w:val="27"/>
          <w:lang w:val="en-US"/>
        </w:rPr>
      </w:pPr>
      <w:bookmarkStart w:id="0" w:name="_Hlk142385578"/>
      <w:bookmarkStart w:id="1" w:name="_Hlk191984132"/>
      <w:proofErr w:type="spellStart"/>
      <w:r w:rsidRPr="00FB0D36">
        <w:rPr>
          <w:color w:val="000000"/>
          <w:sz w:val="27"/>
          <w:szCs w:val="27"/>
          <w:lang w:val="en-US"/>
        </w:rPr>
        <w:t>Jurgelėnė</w:t>
      </w:r>
      <w:proofErr w:type="spellEnd"/>
      <w:r w:rsidRPr="00FB0D36">
        <w:rPr>
          <w:color w:val="000000"/>
          <w:sz w:val="27"/>
          <w:szCs w:val="27"/>
          <w:lang w:val="en-US"/>
        </w:rPr>
        <w:t xml:space="preserve"> Ž., Montvydienė D., Šemčuk S., </w:t>
      </w:r>
      <w:bookmarkStart w:id="2" w:name="_Hlk141134692"/>
      <w:proofErr w:type="spellStart"/>
      <w:r w:rsidRPr="00FB0D36">
        <w:rPr>
          <w:color w:val="000000"/>
          <w:sz w:val="27"/>
          <w:szCs w:val="27"/>
          <w:lang w:val="en-US"/>
        </w:rPr>
        <w:t>Stankevičiūtė</w:t>
      </w:r>
      <w:proofErr w:type="spellEnd"/>
      <w:r w:rsidRPr="00FB0D36">
        <w:rPr>
          <w:color w:val="000000"/>
          <w:sz w:val="27"/>
          <w:szCs w:val="27"/>
          <w:lang w:val="en-US"/>
        </w:rPr>
        <w:t xml:space="preserve"> M.</w:t>
      </w:r>
      <w:bookmarkEnd w:id="2"/>
      <w:r w:rsidRPr="00FB0D36">
        <w:rPr>
          <w:color w:val="000000"/>
          <w:sz w:val="27"/>
          <w:szCs w:val="27"/>
          <w:lang w:val="en-US"/>
        </w:rPr>
        <w:t xml:space="preserve">, </w:t>
      </w:r>
      <w:bookmarkStart w:id="3" w:name="_Hlk141134715"/>
      <w:r w:rsidRPr="00FB0D36">
        <w:rPr>
          <w:color w:val="000000"/>
          <w:sz w:val="27"/>
          <w:szCs w:val="27"/>
          <w:lang w:val="en-US"/>
        </w:rPr>
        <w:t>Sauliutė G</w:t>
      </w:r>
      <w:bookmarkEnd w:id="3"/>
      <w:r w:rsidRPr="00FB0D36">
        <w:rPr>
          <w:color w:val="000000"/>
          <w:sz w:val="27"/>
          <w:szCs w:val="27"/>
          <w:lang w:val="en-US"/>
        </w:rPr>
        <w:t xml:space="preserve">., </w:t>
      </w:r>
      <w:proofErr w:type="spellStart"/>
      <w:r w:rsidRPr="00FB0D36">
        <w:rPr>
          <w:color w:val="000000"/>
          <w:sz w:val="27"/>
          <w:szCs w:val="27"/>
          <w:lang w:val="en-US"/>
        </w:rPr>
        <w:t>Pažusienė</w:t>
      </w:r>
      <w:proofErr w:type="spellEnd"/>
      <w:r w:rsidRPr="00FB0D36">
        <w:rPr>
          <w:color w:val="000000"/>
          <w:sz w:val="27"/>
          <w:szCs w:val="27"/>
          <w:lang w:val="en-US"/>
        </w:rPr>
        <w:t xml:space="preserve"> J., </w:t>
      </w:r>
      <w:proofErr w:type="spellStart"/>
      <w:r w:rsidRPr="00FB0D36">
        <w:rPr>
          <w:color w:val="000000"/>
          <w:sz w:val="27"/>
          <w:szCs w:val="27"/>
          <w:lang w:val="en-US"/>
        </w:rPr>
        <w:t>Morkvėnas</w:t>
      </w:r>
      <w:proofErr w:type="spellEnd"/>
      <w:r w:rsidRPr="00FB0D36">
        <w:rPr>
          <w:color w:val="000000"/>
          <w:sz w:val="27"/>
          <w:szCs w:val="27"/>
          <w:lang w:val="en-US"/>
        </w:rPr>
        <w:t xml:space="preserve"> A., </w:t>
      </w:r>
      <w:r w:rsidRPr="00FB0D36">
        <w:rPr>
          <w:b/>
          <w:bCs/>
          <w:color w:val="000000"/>
          <w:sz w:val="27"/>
          <w:szCs w:val="27"/>
          <w:lang w:val="en-US"/>
        </w:rPr>
        <w:t>Butrimienė R.</w:t>
      </w:r>
      <w:r w:rsidRPr="00FB0D36">
        <w:rPr>
          <w:color w:val="000000"/>
          <w:sz w:val="27"/>
          <w:szCs w:val="27"/>
          <w:lang w:val="en-US"/>
        </w:rPr>
        <w:t xml:space="preserve">, </w:t>
      </w:r>
      <w:bookmarkStart w:id="4" w:name="_Hlk141134754"/>
      <w:proofErr w:type="spellStart"/>
      <w:r w:rsidRPr="00FB0D36">
        <w:rPr>
          <w:color w:val="000000"/>
          <w:sz w:val="27"/>
          <w:szCs w:val="27"/>
          <w:lang w:val="en-US"/>
        </w:rPr>
        <w:t>Jokšas</w:t>
      </w:r>
      <w:proofErr w:type="spellEnd"/>
      <w:r w:rsidRPr="00FB0D36">
        <w:rPr>
          <w:color w:val="000000"/>
          <w:sz w:val="27"/>
          <w:szCs w:val="27"/>
          <w:lang w:val="en-US"/>
        </w:rPr>
        <w:t xml:space="preserve"> K.</w:t>
      </w:r>
      <w:bookmarkEnd w:id="4"/>
      <w:r w:rsidRPr="00FB0D36">
        <w:rPr>
          <w:color w:val="000000"/>
          <w:sz w:val="27"/>
          <w:szCs w:val="27"/>
          <w:lang w:val="en-US"/>
        </w:rPr>
        <w:t xml:space="preserve">, </w:t>
      </w:r>
      <w:proofErr w:type="spellStart"/>
      <w:r w:rsidRPr="00FB0D36">
        <w:rPr>
          <w:color w:val="000000"/>
          <w:sz w:val="27"/>
          <w:szCs w:val="27"/>
          <w:lang w:val="en-US"/>
        </w:rPr>
        <w:t>Pakštas</w:t>
      </w:r>
      <w:proofErr w:type="spellEnd"/>
      <w:r w:rsidRPr="00FB0D36">
        <w:rPr>
          <w:color w:val="000000"/>
          <w:sz w:val="27"/>
          <w:szCs w:val="27"/>
          <w:lang w:val="en-US"/>
        </w:rPr>
        <w:t xml:space="preserve"> V., Kazlauskienė N., </w:t>
      </w:r>
      <w:proofErr w:type="spellStart"/>
      <w:r w:rsidRPr="00FB0D36">
        <w:rPr>
          <w:color w:val="000000"/>
          <w:sz w:val="27"/>
          <w:szCs w:val="27"/>
          <w:lang w:val="en-US"/>
        </w:rPr>
        <w:t>Karabanovas</w:t>
      </w:r>
      <w:proofErr w:type="spellEnd"/>
      <w:r w:rsidRPr="00FB0D36">
        <w:rPr>
          <w:color w:val="000000"/>
          <w:sz w:val="27"/>
          <w:szCs w:val="27"/>
          <w:lang w:val="en-US"/>
        </w:rPr>
        <w:t xml:space="preserve"> V. 2022. </w:t>
      </w:r>
      <w:bookmarkStart w:id="5" w:name="_Hlk142385529"/>
      <w:r w:rsidRPr="00FB0D36">
        <w:rPr>
          <w:color w:val="000000"/>
          <w:sz w:val="27"/>
          <w:szCs w:val="27"/>
          <w:lang w:val="en-US"/>
        </w:rPr>
        <w:t xml:space="preserve">The impact of co-treatment with graphene oxide and metal mixture on </w:t>
      </w:r>
      <w:r w:rsidRPr="00FB0D36">
        <w:rPr>
          <w:i/>
          <w:color w:val="000000"/>
          <w:sz w:val="27"/>
          <w:szCs w:val="27"/>
          <w:lang w:val="en-US"/>
        </w:rPr>
        <w:t>Salmo trutta</w:t>
      </w:r>
      <w:r w:rsidRPr="00FB0D36">
        <w:rPr>
          <w:color w:val="000000"/>
          <w:sz w:val="27"/>
          <w:szCs w:val="27"/>
          <w:lang w:val="en-US"/>
        </w:rPr>
        <w:t xml:space="preserve"> at early development stages: The sorption capacity and potential toxicity. </w:t>
      </w:r>
      <w:bookmarkStart w:id="6" w:name="_Hlk153789211"/>
      <w:r w:rsidRPr="00FB0D36">
        <w:rPr>
          <w:i/>
          <w:iCs/>
          <w:color w:val="000000"/>
          <w:sz w:val="27"/>
          <w:szCs w:val="27"/>
          <w:lang w:val="en-US"/>
        </w:rPr>
        <w:t>Science of the Total Environment</w:t>
      </w:r>
      <w:bookmarkEnd w:id="5"/>
      <w:bookmarkEnd w:id="6"/>
      <w:r w:rsidRPr="00FB0D36">
        <w:rPr>
          <w:color w:val="000000"/>
          <w:sz w:val="27"/>
          <w:szCs w:val="27"/>
          <w:lang w:val="en-US"/>
        </w:rPr>
        <w:t>, 838: art. no. 156525.</w:t>
      </w:r>
      <w:r w:rsidRPr="00FB0D36">
        <w:rPr>
          <w:color w:val="000000"/>
          <w:sz w:val="27"/>
          <w:szCs w:val="27"/>
          <w:lang w:val="en-US"/>
        </w:rPr>
        <w:tab/>
        <w:t xml:space="preserve"> </w:t>
      </w:r>
      <w:hyperlink r:id="rId5" w:history="1">
        <w:r w:rsidRPr="00FB0D36">
          <w:rPr>
            <w:rStyle w:val="Hyperlink"/>
            <w:sz w:val="27"/>
            <w:szCs w:val="27"/>
            <w:lang w:val="en-US"/>
          </w:rPr>
          <w:t>http://dx.doi.org/10.1016/j.scitotenv.2022.156525</w:t>
        </w:r>
      </w:hyperlink>
    </w:p>
    <w:p w14:paraId="56D7255A" w14:textId="77777777" w:rsidR="00FB0D36" w:rsidRPr="00FB0D36" w:rsidRDefault="00FB0D36" w:rsidP="00FB0D36">
      <w:pPr>
        <w:pStyle w:val="NormalWeb"/>
        <w:numPr>
          <w:ilvl w:val="0"/>
          <w:numId w:val="1"/>
        </w:numPr>
        <w:jc w:val="both"/>
        <w:rPr>
          <w:color w:val="000000"/>
          <w:sz w:val="27"/>
          <w:szCs w:val="27"/>
          <w:lang w:val="en-US"/>
        </w:rPr>
      </w:pPr>
      <w:proofErr w:type="spellStart"/>
      <w:r w:rsidRPr="00FB0D36">
        <w:rPr>
          <w:color w:val="000000"/>
          <w:sz w:val="27"/>
          <w:szCs w:val="27"/>
          <w:lang w:val="en-US"/>
        </w:rPr>
        <w:t>Jurgelėnė</w:t>
      </w:r>
      <w:proofErr w:type="spellEnd"/>
      <w:r w:rsidRPr="00FB0D36">
        <w:rPr>
          <w:color w:val="000000"/>
          <w:sz w:val="27"/>
          <w:szCs w:val="27"/>
          <w:lang w:val="en-US"/>
        </w:rPr>
        <w:t xml:space="preserve"> Ž.,</w:t>
      </w:r>
      <w:r w:rsidRPr="00FB0D36">
        <w:rPr>
          <w:b/>
          <w:color w:val="000000"/>
          <w:sz w:val="27"/>
          <w:szCs w:val="27"/>
          <w:lang w:val="en-US"/>
        </w:rPr>
        <w:t xml:space="preserve"> </w:t>
      </w:r>
      <w:proofErr w:type="spellStart"/>
      <w:r w:rsidRPr="00FB0D36">
        <w:rPr>
          <w:color w:val="000000"/>
          <w:sz w:val="27"/>
          <w:szCs w:val="27"/>
          <w:lang w:val="en-US"/>
        </w:rPr>
        <w:t>Jagminas</w:t>
      </w:r>
      <w:proofErr w:type="spellEnd"/>
      <w:r w:rsidRPr="00FB0D36">
        <w:rPr>
          <w:color w:val="000000"/>
          <w:sz w:val="27"/>
          <w:szCs w:val="27"/>
          <w:lang w:val="en-US"/>
        </w:rPr>
        <w:t xml:space="preserve"> A, Montvydienė D., </w:t>
      </w:r>
      <w:proofErr w:type="spellStart"/>
      <w:r w:rsidRPr="00FB0D36">
        <w:rPr>
          <w:color w:val="000000"/>
          <w:sz w:val="27"/>
          <w:szCs w:val="27"/>
          <w:lang w:val="en-US"/>
        </w:rPr>
        <w:t>Stankevičiūtė</w:t>
      </w:r>
      <w:proofErr w:type="spellEnd"/>
      <w:r w:rsidRPr="00FB0D36">
        <w:rPr>
          <w:color w:val="000000"/>
          <w:sz w:val="27"/>
          <w:szCs w:val="27"/>
          <w:lang w:val="en-US"/>
        </w:rPr>
        <w:t xml:space="preserve"> M., Sauliutė G., </w:t>
      </w:r>
      <w:proofErr w:type="spellStart"/>
      <w:r w:rsidRPr="00FB0D36">
        <w:rPr>
          <w:color w:val="000000"/>
          <w:sz w:val="27"/>
          <w:szCs w:val="27"/>
          <w:lang w:val="en-US"/>
        </w:rPr>
        <w:t>Pažusienė</w:t>
      </w:r>
      <w:proofErr w:type="spellEnd"/>
      <w:r w:rsidRPr="00FB0D36">
        <w:rPr>
          <w:color w:val="000000"/>
          <w:sz w:val="27"/>
          <w:szCs w:val="27"/>
          <w:lang w:val="en-US"/>
        </w:rPr>
        <w:t xml:space="preserve"> J., </w:t>
      </w:r>
      <w:r w:rsidRPr="00FB0D36">
        <w:rPr>
          <w:b/>
          <w:color w:val="000000"/>
          <w:sz w:val="27"/>
          <w:szCs w:val="27"/>
          <w:lang w:val="en-US"/>
        </w:rPr>
        <w:t>Butrimienė R.,</w:t>
      </w:r>
      <w:r w:rsidRPr="00FB0D36">
        <w:rPr>
          <w:color w:val="000000"/>
          <w:sz w:val="27"/>
          <w:szCs w:val="27"/>
          <w:lang w:val="en-US"/>
        </w:rPr>
        <w:t xml:space="preserve"> </w:t>
      </w:r>
      <w:proofErr w:type="spellStart"/>
      <w:r w:rsidRPr="00FB0D36">
        <w:rPr>
          <w:color w:val="000000"/>
          <w:sz w:val="27"/>
          <w:szCs w:val="27"/>
          <w:lang w:val="en-US"/>
        </w:rPr>
        <w:t>Mikalauskaitė</w:t>
      </w:r>
      <w:proofErr w:type="spellEnd"/>
      <w:r w:rsidRPr="00FB0D36">
        <w:rPr>
          <w:color w:val="000000"/>
          <w:sz w:val="27"/>
          <w:szCs w:val="27"/>
          <w:lang w:val="en-US"/>
        </w:rPr>
        <w:t xml:space="preserve"> A., </w:t>
      </w:r>
      <w:proofErr w:type="spellStart"/>
      <w:r w:rsidRPr="00FB0D36">
        <w:rPr>
          <w:color w:val="000000"/>
          <w:sz w:val="27"/>
          <w:szCs w:val="27"/>
          <w:lang w:val="en-US"/>
        </w:rPr>
        <w:t>Jokšas</w:t>
      </w:r>
      <w:proofErr w:type="spellEnd"/>
      <w:r w:rsidRPr="00FB0D36">
        <w:rPr>
          <w:color w:val="000000"/>
          <w:sz w:val="27"/>
          <w:szCs w:val="27"/>
          <w:lang w:val="en-US"/>
        </w:rPr>
        <w:t xml:space="preserve"> K., Kazlauskienė N., </w:t>
      </w:r>
      <w:proofErr w:type="spellStart"/>
      <w:r w:rsidRPr="00FB0D36">
        <w:rPr>
          <w:color w:val="000000"/>
          <w:sz w:val="27"/>
          <w:szCs w:val="27"/>
          <w:lang w:val="en-US"/>
        </w:rPr>
        <w:t>Karabanovas</w:t>
      </w:r>
      <w:proofErr w:type="spellEnd"/>
      <w:r w:rsidRPr="00FB0D36">
        <w:rPr>
          <w:color w:val="000000"/>
          <w:sz w:val="27"/>
          <w:szCs w:val="27"/>
          <w:lang w:val="en-US"/>
        </w:rPr>
        <w:t xml:space="preserve"> V. 2024. Toxicity of different-sized cobalt ferrite (CoFe</w:t>
      </w:r>
      <w:r w:rsidRPr="00FB0D36">
        <w:rPr>
          <w:color w:val="000000"/>
          <w:sz w:val="27"/>
          <w:szCs w:val="27"/>
          <w:vertAlign w:val="subscript"/>
          <w:lang w:val="en-US"/>
        </w:rPr>
        <w:t>2</w:t>
      </w:r>
      <w:r w:rsidRPr="00FB0D36">
        <w:rPr>
          <w:color w:val="000000"/>
          <w:sz w:val="27"/>
          <w:szCs w:val="27"/>
          <w:lang w:val="en-US"/>
        </w:rPr>
        <w:t>O</w:t>
      </w:r>
      <w:r w:rsidRPr="00FB0D36">
        <w:rPr>
          <w:color w:val="000000"/>
          <w:sz w:val="27"/>
          <w:szCs w:val="27"/>
          <w:vertAlign w:val="subscript"/>
          <w:lang w:val="en-US"/>
        </w:rPr>
        <w:t>4</w:t>
      </w:r>
      <w:r w:rsidRPr="00FB0D36">
        <w:rPr>
          <w:color w:val="000000"/>
          <w:sz w:val="27"/>
          <w:szCs w:val="27"/>
          <w:lang w:val="en-US"/>
        </w:rPr>
        <w:t xml:space="preserve">) nanoparticles to </w:t>
      </w:r>
      <w:r w:rsidRPr="00FB0D36">
        <w:rPr>
          <w:i/>
          <w:color w:val="000000"/>
          <w:sz w:val="27"/>
          <w:szCs w:val="27"/>
          <w:lang w:val="en-US"/>
        </w:rPr>
        <w:t>Oncorhynchus mykiss</w:t>
      </w:r>
      <w:r w:rsidRPr="00FB0D36">
        <w:rPr>
          <w:color w:val="000000"/>
          <w:sz w:val="27"/>
          <w:szCs w:val="27"/>
          <w:lang w:val="en-US"/>
        </w:rPr>
        <w:t xml:space="preserve"> at early development stages. </w:t>
      </w:r>
      <w:r w:rsidRPr="00FB0D36">
        <w:rPr>
          <w:i/>
          <w:iCs/>
          <w:color w:val="000000"/>
          <w:sz w:val="27"/>
          <w:szCs w:val="27"/>
          <w:lang w:val="en-US"/>
        </w:rPr>
        <w:t>Environmental Science and Pollution Research</w:t>
      </w:r>
      <w:r w:rsidRPr="00FB0D36">
        <w:rPr>
          <w:color w:val="000000"/>
          <w:sz w:val="27"/>
          <w:szCs w:val="27"/>
          <w:lang w:val="en-US"/>
        </w:rPr>
        <w:t xml:space="preserve">, 39735–39747. </w:t>
      </w:r>
      <w:bookmarkStart w:id="7" w:name="_Hlk171046994"/>
      <w:r w:rsidRPr="00FB0D36">
        <w:rPr>
          <w:color w:val="000000"/>
          <w:sz w:val="27"/>
          <w:szCs w:val="27"/>
          <w:lang w:val="en-US"/>
        </w:rPr>
        <w:fldChar w:fldCharType="begin"/>
      </w:r>
      <w:r w:rsidRPr="00FB0D36">
        <w:rPr>
          <w:color w:val="000000"/>
          <w:sz w:val="27"/>
          <w:szCs w:val="27"/>
          <w:lang w:val="en-US"/>
        </w:rPr>
        <w:instrText>HYPERLINK "https://doi.org/10.1007/s11356-024-33841-6"</w:instrText>
      </w:r>
      <w:r w:rsidRPr="00FB0D36">
        <w:rPr>
          <w:color w:val="000000"/>
          <w:sz w:val="27"/>
          <w:szCs w:val="27"/>
          <w:lang w:val="en-US"/>
        </w:rPr>
      </w:r>
      <w:r w:rsidRPr="00FB0D36">
        <w:rPr>
          <w:color w:val="000000"/>
          <w:sz w:val="27"/>
          <w:szCs w:val="27"/>
          <w:lang w:val="en-US"/>
        </w:rPr>
        <w:fldChar w:fldCharType="separate"/>
      </w:r>
      <w:r w:rsidRPr="00FB0D36">
        <w:rPr>
          <w:rStyle w:val="Hyperlink"/>
          <w:sz w:val="27"/>
          <w:szCs w:val="27"/>
          <w:lang w:val="en-US"/>
        </w:rPr>
        <w:t>https://doi.org/10.1007/s11356-024-33841-6</w:t>
      </w:r>
      <w:bookmarkEnd w:id="7"/>
      <w:r w:rsidRPr="00FB0D36">
        <w:rPr>
          <w:color w:val="000000"/>
          <w:sz w:val="27"/>
          <w:szCs w:val="27"/>
        </w:rPr>
        <w:fldChar w:fldCharType="end"/>
      </w:r>
      <w:bookmarkStart w:id="8" w:name="_Hlk141134574"/>
      <w:bookmarkEnd w:id="0"/>
    </w:p>
    <w:p w14:paraId="16C0D45A" w14:textId="77777777" w:rsidR="00FB0D36" w:rsidRPr="00FB0D36" w:rsidRDefault="00FB0D36" w:rsidP="00FB0D36">
      <w:pPr>
        <w:pStyle w:val="NormalWeb"/>
        <w:numPr>
          <w:ilvl w:val="0"/>
          <w:numId w:val="1"/>
        </w:numPr>
        <w:jc w:val="both"/>
        <w:rPr>
          <w:bCs/>
          <w:color w:val="000000"/>
          <w:sz w:val="27"/>
          <w:szCs w:val="27"/>
          <w:lang w:val="en-US"/>
        </w:rPr>
      </w:pPr>
      <w:r w:rsidRPr="00FB0D36">
        <w:rPr>
          <w:b/>
          <w:color w:val="000000"/>
          <w:sz w:val="27"/>
          <w:szCs w:val="27"/>
          <w:lang w:val="en-US"/>
        </w:rPr>
        <w:t>Butrimienė R.</w:t>
      </w:r>
      <w:r w:rsidRPr="00FB0D36">
        <w:rPr>
          <w:bCs/>
          <w:color w:val="000000"/>
          <w:sz w:val="27"/>
          <w:szCs w:val="27"/>
          <w:lang w:val="en-US"/>
        </w:rPr>
        <w:t xml:space="preserve">, </w:t>
      </w:r>
      <w:bookmarkStart w:id="9" w:name="_Hlk141134621"/>
      <w:bookmarkEnd w:id="8"/>
      <w:proofErr w:type="spellStart"/>
      <w:r w:rsidRPr="00FB0D36">
        <w:rPr>
          <w:bCs/>
          <w:color w:val="000000"/>
          <w:sz w:val="27"/>
          <w:szCs w:val="27"/>
          <w:lang w:val="en-US"/>
        </w:rPr>
        <w:t>Kalnaitytė</w:t>
      </w:r>
      <w:proofErr w:type="spellEnd"/>
      <w:r w:rsidRPr="00FB0D36">
        <w:rPr>
          <w:bCs/>
          <w:color w:val="000000"/>
          <w:sz w:val="27"/>
          <w:szCs w:val="27"/>
          <w:lang w:val="en-US"/>
        </w:rPr>
        <w:t xml:space="preserve"> A.</w:t>
      </w:r>
      <w:bookmarkEnd w:id="9"/>
      <w:r w:rsidRPr="00FB0D36">
        <w:rPr>
          <w:bCs/>
          <w:color w:val="000000"/>
          <w:sz w:val="27"/>
          <w:szCs w:val="27"/>
          <w:lang w:val="en-US"/>
        </w:rPr>
        <w:t xml:space="preserve">, </w:t>
      </w:r>
      <w:proofErr w:type="spellStart"/>
      <w:r w:rsidRPr="00FB0D36">
        <w:rPr>
          <w:bCs/>
          <w:color w:val="000000"/>
          <w:sz w:val="27"/>
          <w:szCs w:val="27"/>
          <w:lang w:val="en-US"/>
        </w:rPr>
        <w:t>Januškaitė</w:t>
      </w:r>
      <w:proofErr w:type="spellEnd"/>
      <w:r w:rsidRPr="00FB0D36">
        <w:rPr>
          <w:bCs/>
          <w:color w:val="000000"/>
          <w:sz w:val="27"/>
          <w:szCs w:val="27"/>
          <w:lang w:val="en-US"/>
        </w:rPr>
        <w:t xml:space="preserve"> E., </w:t>
      </w:r>
      <w:bookmarkStart w:id="10" w:name="_Hlk141134646"/>
      <w:r w:rsidRPr="00FB0D36">
        <w:rPr>
          <w:bCs/>
          <w:color w:val="000000"/>
          <w:sz w:val="27"/>
          <w:szCs w:val="27"/>
          <w:lang w:val="en-US"/>
        </w:rPr>
        <w:t>Bagdonas S.</w:t>
      </w:r>
      <w:bookmarkEnd w:id="10"/>
      <w:r w:rsidRPr="00FB0D36">
        <w:rPr>
          <w:bCs/>
          <w:color w:val="000000"/>
          <w:sz w:val="27"/>
          <w:szCs w:val="27"/>
          <w:lang w:val="en-US"/>
        </w:rPr>
        <w:t xml:space="preserve">, </w:t>
      </w:r>
      <w:proofErr w:type="spellStart"/>
      <w:r w:rsidRPr="00FB0D36">
        <w:rPr>
          <w:bCs/>
          <w:color w:val="000000"/>
          <w:sz w:val="27"/>
          <w:szCs w:val="27"/>
          <w:lang w:val="en-US"/>
        </w:rPr>
        <w:t>Jurgelėnė</w:t>
      </w:r>
      <w:proofErr w:type="spellEnd"/>
      <w:r w:rsidRPr="00FB0D36">
        <w:rPr>
          <w:bCs/>
          <w:color w:val="000000"/>
          <w:sz w:val="27"/>
          <w:szCs w:val="27"/>
          <w:lang w:val="en-US"/>
        </w:rPr>
        <w:t xml:space="preserve"> Ž., Butkauskas D., Virbickas T., </w:t>
      </w:r>
      <w:bookmarkStart w:id="11" w:name="_Hlk141134665"/>
      <w:r w:rsidRPr="00FB0D36">
        <w:rPr>
          <w:bCs/>
          <w:color w:val="000000"/>
          <w:sz w:val="27"/>
          <w:szCs w:val="27"/>
          <w:lang w:val="en-US"/>
        </w:rPr>
        <w:t>Montvydienė D.</w:t>
      </w:r>
      <w:bookmarkEnd w:id="11"/>
      <w:r w:rsidRPr="00FB0D36">
        <w:rPr>
          <w:bCs/>
          <w:color w:val="000000"/>
          <w:sz w:val="27"/>
          <w:szCs w:val="27"/>
          <w:lang w:val="en-US"/>
        </w:rPr>
        <w:t xml:space="preserve">, </w:t>
      </w:r>
      <w:bookmarkStart w:id="12" w:name="_Hlk141134779"/>
      <w:r w:rsidRPr="00FB0D36">
        <w:rPr>
          <w:bCs/>
          <w:color w:val="000000"/>
          <w:sz w:val="27"/>
          <w:szCs w:val="27"/>
          <w:lang w:val="en-US"/>
        </w:rPr>
        <w:t>Kazlauskienė N.</w:t>
      </w:r>
      <w:bookmarkEnd w:id="12"/>
      <w:r w:rsidRPr="00FB0D36">
        <w:rPr>
          <w:bCs/>
          <w:color w:val="000000"/>
          <w:sz w:val="27"/>
          <w:szCs w:val="27"/>
          <w:lang w:val="en-US"/>
        </w:rPr>
        <w:t>, Skrodenytė-Arbačiauskienė V. 2022. Interactions of semiconductor Cd-based quantum dots and Cd</w:t>
      </w:r>
      <w:r w:rsidRPr="00FB0D36">
        <w:rPr>
          <w:bCs/>
          <w:color w:val="000000"/>
          <w:sz w:val="27"/>
          <w:szCs w:val="27"/>
          <w:vertAlign w:val="superscript"/>
          <w:lang w:val="en-US"/>
        </w:rPr>
        <w:t>2+</w:t>
      </w:r>
      <w:r w:rsidRPr="00FB0D36">
        <w:rPr>
          <w:bCs/>
          <w:color w:val="000000"/>
          <w:sz w:val="27"/>
          <w:szCs w:val="27"/>
          <w:lang w:val="en-US"/>
        </w:rPr>
        <w:t xml:space="preserve"> with gut bacteria isolated from wild </w:t>
      </w:r>
      <w:r w:rsidRPr="00FB0D36">
        <w:rPr>
          <w:bCs/>
          <w:i/>
          <w:color w:val="000000"/>
          <w:sz w:val="27"/>
          <w:szCs w:val="27"/>
          <w:lang w:val="en-US"/>
        </w:rPr>
        <w:t>Salmo trutta</w:t>
      </w:r>
      <w:r w:rsidRPr="00FB0D36">
        <w:rPr>
          <w:bCs/>
          <w:color w:val="000000"/>
          <w:sz w:val="27"/>
          <w:szCs w:val="27"/>
          <w:lang w:val="en-US"/>
        </w:rPr>
        <w:t xml:space="preserve"> fry. </w:t>
      </w:r>
      <w:proofErr w:type="spellStart"/>
      <w:r w:rsidRPr="00FB0D36">
        <w:rPr>
          <w:bCs/>
          <w:i/>
          <w:iCs/>
          <w:color w:val="000000"/>
          <w:sz w:val="27"/>
          <w:szCs w:val="27"/>
          <w:lang w:val="en-US"/>
        </w:rPr>
        <w:t>PeerJ</w:t>
      </w:r>
      <w:proofErr w:type="spellEnd"/>
      <w:r w:rsidRPr="00FB0D36">
        <w:rPr>
          <w:bCs/>
          <w:color w:val="000000"/>
          <w:sz w:val="27"/>
          <w:szCs w:val="27"/>
          <w:lang w:val="en-US"/>
        </w:rPr>
        <w:t>, 10, 1</w:t>
      </w:r>
      <w:r w:rsidRPr="00FB0D36">
        <w:rPr>
          <w:color w:val="000000"/>
          <w:sz w:val="27"/>
          <w:szCs w:val="27"/>
          <w:lang w:val="en-US"/>
        </w:rPr>
        <w:t>–</w:t>
      </w:r>
      <w:r w:rsidRPr="00FB0D36">
        <w:rPr>
          <w:bCs/>
          <w:color w:val="000000"/>
          <w:sz w:val="27"/>
          <w:szCs w:val="27"/>
          <w:lang w:val="en-US"/>
        </w:rPr>
        <w:t xml:space="preserve">22. </w:t>
      </w:r>
      <w:bookmarkStart w:id="13" w:name="_Hlk163424683"/>
      <w:r w:rsidRPr="00FB0D36">
        <w:rPr>
          <w:bCs/>
          <w:color w:val="000000"/>
          <w:sz w:val="27"/>
          <w:szCs w:val="27"/>
          <w:lang w:val="en-US"/>
        </w:rPr>
        <w:fldChar w:fldCharType="begin"/>
      </w:r>
      <w:r w:rsidRPr="00FB0D36">
        <w:rPr>
          <w:bCs/>
          <w:color w:val="000000"/>
          <w:sz w:val="27"/>
          <w:szCs w:val="27"/>
          <w:lang w:val="en-US"/>
        </w:rPr>
        <w:instrText>HYPERLINK "https://doi.org/10.7717/peerj.14025"</w:instrText>
      </w:r>
      <w:r w:rsidRPr="00FB0D36">
        <w:rPr>
          <w:bCs/>
          <w:color w:val="000000"/>
          <w:sz w:val="27"/>
          <w:szCs w:val="27"/>
          <w:lang w:val="en-US"/>
        </w:rPr>
      </w:r>
      <w:r w:rsidRPr="00FB0D36">
        <w:rPr>
          <w:bCs/>
          <w:color w:val="000000"/>
          <w:sz w:val="27"/>
          <w:szCs w:val="27"/>
          <w:lang w:val="en-US"/>
        </w:rPr>
        <w:fldChar w:fldCharType="separate"/>
      </w:r>
      <w:r w:rsidRPr="00FB0D36">
        <w:rPr>
          <w:rStyle w:val="Hyperlink"/>
          <w:bCs/>
          <w:sz w:val="27"/>
          <w:szCs w:val="27"/>
          <w:lang w:val="en-US"/>
        </w:rPr>
        <w:t>https://doi.org/10.7717/peerj.14025</w:t>
      </w:r>
      <w:r w:rsidRPr="00FB0D36">
        <w:rPr>
          <w:color w:val="000000"/>
          <w:sz w:val="27"/>
          <w:szCs w:val="27"/>
        </w:rPr>
        <w:fldChar w:fldCharType="end"/>
      </w:r>
      <w:bookmarkEnd w:id="13"/>
    </w:p>
    <w:p w14:paraId="266DCFB1" w14:textId="618E0755" w:rsidR="00FB0D36" w:rsidRPr="00FB0D36" w:rsidRDefault="00FB0D36" w:rsidP="00FB0D36">
      <w:pPr>
        <w:pStyle w:val="NormalWeb"/>
        <w:numPr>
          <w:ilvl w:val="0"/>
          <w:numId w:val="1"/>
        </w:numPr>
        <w:jc w:val="both"/>
        <w:rPr>
          <w:color w:val="000000"/>
          <w:sz w:val="27"/>
          <w:szCs w:val="27"/>
          <w:lang w:val="en-US"/>
        </w:rPr>
      </w:pPr>
      <w:r w:rsidRPr="00FB0D36">
        <w:rPr>
          <w:bCs/>
          <w:color w:val="000000"/>
          <w:sz w:val="27"/>
          <w:szCs w:val="27"/>
          <w:lang w:val="en-US"/>
        </w:rPr>
        <w:t xml:space="preserve">Skrodenytė-Arbačiauskienė V., </w:t>
      </w:r>
      <w:r w:rsidRPr="00FB0D36">
        <w:rPr>
          <w:b/>
          <w:color w:val="000000"/>
          <w:sz w:val="27"/>
          <w:szCs w:val="27"/>
          <w:lang w:val="en-US"/>
        </w:rPr>
        <w:t>Butrimienė R</w:t>
      </w:r>
      <w:r w:rsidRPr="00FB0D36">
        <w:rPr>
          <w:bCs/>
          <w:color w:val="000000"/>
          <w:sz w:val="27"/>
          <w:szCs w:val="27"/>
          <w:lang w:val="en-US"/>
        </w:rPr>
        <w:t xml:space="preserve">., </w:t>
      </w:r>
      <w:proofErr w:type="spellStart"/>
      <w:r w:rsidRPr="00FB0D36">
        <w:rPr>
          <w:bCs/>
          <w:color w:val="000000"/>
          <w:sz w:val="27"/>
          <w:szCs w:val="27"/>
          <w:lang w:val="en-US"/>
        </w:rPr>
        <w:t>Kalnaitytė</w:t>
      </w:r>
      <w:proofErr w:type="spellEnd"/>
      <w:r w:rsidRPr="00FB0D36">
        <w:rPr>
          <w:bCs/>
          <w:color w:val="000000"/>
          <w:sz w:val="27"/>
          <w:szCs w:val="27"/>
          <w:lang w:val="en-US"/>
        </w:rPr>
        <w:t xml:space="preserve"> A., Bagdonas S., Montvydienė D., </w:t>
      </w:r>
      <w:proofErr w:type="spellStart"/>
      <w:r w:rsidRPr="00FB0D36">
        <w:rPr>
          <w:bCs/>
          <w:color w:val="000000"/>
          <w:sz w:val="27"/>
          <w:szCs w:val="27"/>
          <w:lang w:val="en-US"/>
        </w:rPr>
        <w:t>Stankevičiūtė</w:t>
      </w:r>
      <w:proofErr w:type="spellEnd"/>
      <w:r w:rsidRPr="00FB0D36">
        <w:rPr>
          <w:bCs/>
          <w:color w:val="000000"/>
          <w:sz w:val="27"/>
          <w:szCs w:val="27"/>
          <w:lang w:val="en-US"/>
        </w:rPr>
        <w:t xml:space="preserve"> M., Sauliutė G., </w:t>
      </w:r>
      <w:proofErr w:type="spellStart"/>
      <w:r w:rsidRPr="00FB0D36">
        <w:rPr>
          <w:bCs/>
          <w:color w:val="000000"/>
          <w:sz w:val="27"/>
          <w:szCs w:val="27"/>
          <w:lang w:val="en-US"/>
        </w:rPr>
        <w:t>Jokšas</w:t>
      </w:r>
      <w:proofErr w:type="spellEnd"/>
      <w:r w:rsidRPr="00FB0D36">
        <w:rPr>
          <w:bCs/>
          <w:color w:val="000000"/>
          <w:sz w:val="27"/>
          <w:szCs w:val="27"/>
          <w:lang w:val="en-US"/>
        </w:rPr>
        <w:t xml:space="preserve"> K., Kazlauskienė N., Karitonas R., </w:t>
      </w:r>
      <w:proofErr w:type="spellStart"/>
      <w:r w:rsidRPr="00FB0D36">
        <w:rPr>
          <w:bCs/>
          <w:color w:val="000000"/>
          <w:sz w:val="27"/>
          <w:szCs w:val="27"/>
          <w:lang w:val="en-US"/>
        </w:rPr>
        <w:t>Matviienko</w:t>
      </w:r>
      <w:proofErr w:type="spellEnd"/>
      <w:r w:rsidRPr="00FB0D36">
        <w:rPr>
          <w:bCs/>
          <w:color w:val="000000"/>
          <w:sz w:val="27"/>
          <w:szCs w:val="27"/>
          <w:lang w:val="en-US"/>
        </w:rPr>
        <w:t xml:space="preserve"> N., </w:t>
      </w:r>
      <w:proofErr w:type="spellStart"/>
      <w:r w:rsidRPr="00FB0D36">
        <w:rPr>
          <w:bCs/>
          <w:color w:val="000000"/>
          <w:sz w:val="27"/>
          <w:szCs w:val="27"/>
          <w:lang w:val="en-US"/>
        </w:rPr>
        <w:t>Jurgelėnė</w:t>
      </w:r>
      <w:proofErr w:type="spellEnd"/>
      <w:r w:rsidRPr="00FB0D36">
        <w:rPr>
          <w:bCs/>
          <w:color w:val="000000"/>
          <w:sz w:val="27"/>
          <w:szCs w:val="27"/>
          <w:lang w:val="en-US"/>
        </w:rPr>
        <w:t xml:space="preserve"> Ž. 2024. A multiscale study of the effects of a diet containing</w:t>
      </w:r>
      <w:bookmarkStart w:id="14" w:name="_Hlk157075902"/>
      <w:r w:rsidRPr="00FB0D36">
        <w:rPr>
          <w:bCs/>
          <w:color w:val="000000"/>
          <w:sz w:val="27"/>
          <w:szCs w:val="27"/>
          <w:lang w:val="en-US"/>
        </w:rPr>
        <w:t xml:space="preserve"> </w:t>
      </w:r>
      <w:proofErr w:type="spellStart"/>
      <w:r w:rsidRPr="00FB0D36">
        <w:rPr>
          <w:bCs/>
          <w:color w:val="000000"/>
          <w:sz w:val="27"/>
          <w:szCs w:val="27"/>
          <w:lang w:val="en-US"/>
        </w:rPr>
        <w:t>CdSe</w:t>
      </w:r>
      <w:proofErr w:type="spellEnd"/>
      <w:r w:rsidRPr="00FB0D36">
        <w:rPr>
          <w:bCs/>
          <w:color w:val="000000"/>
          <w:sz w:val="27"/>
          <w:szCs w:val="27"/>
          <w:lang w:val="en-US"/>
        </w:rPr>
        <w:t xml:space="preserve">/ZnS-COOH </w:t>
      </w:r>
      <w:bookmarkEnd w:id="14"/>
      <w:r w:rsidRPr="00FB0D36">
        <w:rPr>
          <w:bCs/>
          <w:color w:val="000000"/>
          <w:sz w:val="27"/>
          <w:szCs w:val="27"/>
          <w:lang w:val="en-US"/>
        </w:rPr>
        <w:t xml:space="preserve">quantum dots on </w:t>
      </w:r>
      <w:r w:rsidRPr="00FB0D36">
        <w:rPr>
          <w:bCs/>
          <w:i/>
          <w:color w:val="000000"/>
          <w:sz w:val="27"/>
          <w:szCs w:val="27"/>
          <w:lang w:val="en-US"/>
        </w:rPr>
        <w:t xml:space="preserve">Salmo trutta </w:t>
      </w:r>
      <w:proofErr w:type="spellStart"/>
      <w:r w:rsidRPr="00FB0D36">
        <w:rPr>
          <w:bCs/>
          <w:i/>
          <w:color w:val="000000"/>
          <w:sz w:val="27"/>
          <w:szCs w:val="27"/>
          <w:lang w:val="en-US"/>
        </w:rPr>
        <w:t>fario</w:t>
      </w:r>
      <w:proofErr w:type="spellEnd"/>
      <w:r w:rsidRPr="00FB0D36">
        <w:rPr>
          <w:bCs/>
          <w:color w:val="000000"/>
          <w:sz w:val="27"/>
          <w:szCs w:val="27"/>
          <w:lang w:val="en-US"/>
        </w:rPr>
        <w:t xml:space="preserve"> L.: potential feed-related nanotoxicity.</w:t>
      </w:r>
      <w:r w:rsidRPr="00FB0D36">
        <w:rPr>
          <w:color w:val="000000"/>
          <w:sz w:val="27"/>
          <w:szCs w:val="27"/>
          <w:lang w:val="en-US"/>
        </w:rPr>
        <w:t xml:space="preserve"> </w:t>
      </w:r>
      <w:r w:rsidRPr="00FB0D36">
        <w:rPr>
          <w:bCs/>
          <w:i/>
          <w:iCs/>
          <w:color w:val="000000"/>
          <w:sz w:val="27"/>
          <w:szCs w:val="27"/>
          <w:lang w:val="en-US"/>
        </w:rPr>
        <w:t>Science of the Total Environment</w:t>
      </w:r>
      <w:r w:rsidRPr="00FB0D36">
        <w:rPr>
          <w:bCs/>
          <w:color w:val="000000"/>
          <w:sz w:val="27"/>
          <w:szCs w:val="27"/>
          <w:lang w:val="en-US"/>
        </w:rPr>
        <w:t>, 906, art. no. 167696.</w:t>
      </w:r>
      <w:r w:rsidRPr="00FB0D36">
        <w:rPr>
          <w:color w:val="000000"/>
          <w:sz w:val="27"/>
          <w:szCs w:val="27"/>
          <w:lang w:val="en-US"/>
        </w:rPr>
        <w:t xml:space="preserve"> </w:t>
      </w:r>
      <w:hyperlink r:id="rId6" w:tgtFrame="_blank" w:tooltip="Persistent link using digital object identifier" w:history="1">
        <w:r w:rsidRPr="00FB0D36">
          <w:rPr>
            <w:rStyle w:val="Hyperlink"/>
            <w:sz w:val="27"/>
            <w:szCs w:val="27"/>
            <w:lang w:val="en-US"/>
          </w:rPr>
          <w:t>https://doi.org/10.1016/j.scitotenv.2023.167696</w:t>
        </w:r>
      </w:hyperlink>
    </w:p>
    <w:bookmarkEnd w:id="1"/>
    <w:p w14:paraId="7919F001" w14:textId="165D4723" w:rsidR="00FB0D36" w:rsidRPr="00FB0D36" w:rsidRDefault="00FB0D36" w:rsidP="00FB0D36">
      <w:pPr>
        <w:pStyle w:val="NormalWeb"/>
        <w:rPr>
          <w:bCs/>
          <w:color w:val="000000"/>
          <w:sz w:val="27"/>
          <w:szCs w:val="27"/>
          <w:lang w:val="en-US"/>
        </w:rPr>
      </w:pPr>
      <w:proofErr w:type="spellStart"/>
      <w:r w:rsidRPr="00FB0D36">
        <w:rPr>
          <w:b/>
          <w:bCs/>
          <w:color w:val="000000"/>
          <w:sz w:val="27"/>
          <w:szCs w:val="27"/>
          <w:lang w:val="en-US"/>
        </w:rPr>
        <w:t>Kiti</w:t>
      </w:r>
      <w:proofErr w:type="spellEnd"/>
      <w:r w:rsidRPr="00FB0D36">
        <w:rPr>
          <w:b/>
          <w:bCs/>
          <w:color w:val="000000"/>
          <w:sz w:val="27"/>
          <w:szCs w:val="27"/>
          <w:lang w:val="en-US"/>
        </w:rPr>
        <w:t xml:space="preserve"> </w:t>
      </w:r>
      <w:proofErr w:type="spellStart"/>
      <w:r w:rsidRPr="00FB0D36">
        <w:rPr>
          <w:b/>
          <w:bCs/>
          <w:color w:val="000000"/>
          <w:sz w:val="27"/>
          <w:szCs w:val="27"/>
          <w:lang w:val="en-US"/>
        </w:rPr>
        <w:t>moksliniai</w:t>
      </w:r>
      <w:proofErr w:type="spellEnd"/>
      <w:r w:rsidRPr="00FB0D36">
        <w:rPr>
          <w:b/>
          <w:bCs/>
          <w:color w:val="000000"/>
          <w:sz w:val="27"/>
          <w:szCs w:val="27"/>
          <w:lang w:val="en-US"/>
        </w:rPr>
        <w:t xml:space="preserve"> </w:t>
      </w:r>
      <w:proofErr w:type="spellStart"/>
      <w:r w:rsidRPr="00FB0D36">
        <w:rPr>
          <w:b/>
          <w:bCs/>
          <w:color w:val="000000"/>
          <w:sz w:val="27"/>
          <w:szCs w:val="27"/>
          <w:lang w:val="en-US"/>
        </w:rPr>
        <w:t>straipsniai</w:t>
      </w:r>
      <w:proofErr w:type="spellEnd"/>
      <w:r w:rsidRPr="00FB0D36">
        <w:rPr>
          <w:b/>
          <w:bCs/>
          <w:color w:val="000000"/>
          <w:sz w:val="27"/>
          <w:szCs w:val="27"/>
          <w:lang w:val="en-US"/>
        </w:rPr>
        <w:t xml:space="preserve">, </w:t>
      </w:r>
      <w:proofErr w:type="spellStart"/>
      <w:r w:rsidRPr="00FB0D36">
        <w:rPr>
          <w:b/>
          <w:bCs/>
          <w:color w:val="000000"/>
          <w:sz w:val="27"/>
          <w:szCs w:val="27"/>
          <w:lang w:val="en-US"/>
        </w:rPr>
        <w:t>skelbti</w:t>
      </w:r>
      <w:proofErr w:type="spellEnd"/>
      <w:r w:rsidRPr="00FB0D36">
        <w:rPr>
          <w:b/>
          <w:bCs/>
          <w:color w:val="000000"/>
          <w:sz w:val="27"/>
          <w:szCs w:val="27"/>
          <w:lang w:val="en-US"/>
        </w:rPr>
        <w:t xml:space="preserve"> </w:t>
      </w:r>
      <w:proofErr w:type="spellStart"/>
      <w:r w:rsidRPr="00FB0D36">
        <w:rPr>
          <w:b/>
          <w:bCs/>
          <w:color w:val="000000"/>
          <w:sz w:val="27"/>
          <w:szCs w:val="27"/>
          <w:lang w:val="en-US"/>
        </w:rPr>
        <w:t>recenzuojamuose</w:t>
      </w:r>
      <w:proofErr w:type="spellEnd"/>
      <w:r w:rsidRPr="00FB0D36">
        <w:rPr>
          <w:b/>
          <w:bCs/>
          <w:color w:val="000000"/>
          <w:sz w:val="27"/>
          <w:szCs w:val="27"/>
          <w:lang w:val="en-US"/>
        </w:rPr>
        <w:t xml:space="preserve"> </w:t>
      </w:r>
      <w:proofErr w:type="spellStart"/>
      <w:r w:rsidRPr="00FB0D36">
        <w:rPr>
          <w:b/>
          <w:bCs/>
          <w:color w:val="000000"/>
          <w:sz w:val="27"/>
          <w:szCs w:val="27"/>
          <w:lang w:val="en-US"/>
        </w:rPr>
        <w:t>tęstiniuose</w:t>
      </w:r>
      <w:proofErr w:type="spellEnd"/>
      <w:r w:rsidRPr="00FB0D36">
        <w:rPr>
          <w:b/>
          <w:bCs/>
          <w:color w:val="000000"/>
          <w:sz w:val="27"/>
          <w:szCs w:val="27"/>
          <w:lang w:val="en-US"/>
        </w:rPr>
        <w:t xml:space="preserve"> ar </w:t>
      </w:r>
      <w:proofErr w:type="spellStart"/>
      <w:r w:rsidRPr="00FB0D36">
        <w:rPr>
          <w:b/>
          <w:bCs/>
          <w:color w:val="000000"/>
          <w:sz w:val="27"/>
          <w:szCs w:val="27"/>
          <w:lang w:val="en-US"/>
        </w:rPr>
        <w:t>neperiodiniuose</w:t>
      </w:r>
      <w:proofErr w:type="spellEnd"/>
      <w:r w:rsidRPr="00FB0D36">
        <w:rPr>
          <w:b/>
          <w:bCs/>
          <w:color w:val="000000"/>
          <w:sz w:val="27"/>
          <w:szCs w:val="27"/>
          <w:lang w:val="en-US"/>
        </w:rPr>
        <w:t xml:space="preserve"> </w:t>
      </w:r>
      <w:proofErr w:type="spellStart"/>
      <w:r w:rsidRPr="00FB0D36">
        <w:rPr>
          <w:b/>
          <w:bCs/>
          <w:color w:val="000000"/>
          <w:sz w:val="27"/>
          <w:szCs w:val="27"/>
          <w:lang w:val="en-US"/>
        </w:rPr>
        <w:t>leidiniuose</w:t>
      </w:r>
      <w:proofErr w:type="spellEnd"/>
      <w:r w:rsidRPr="00FB0D36">
        <w:rPr>
          <w:b/>
          <w:bCs/>
          <w:color w:val="000000"/>
          <w:sz w:val="27"/>
          <w:szCs w:val="27"/>
          <w:lang w:val="en-US"/>
        </w:rPr>
        <w:t>:</w:t>
      </w:r>
    </w:p>
    <w:p w14:paraId="73194B79" w14:textId="3A72CDD1" w:rsidR="00FB0D36" w:rsidRPr="00FB0D36" w:rsidRDefault="00FB0D36" w:rsidP="00FB0D36">
      <w:pPr>
        <w:pStyle w:val="NormalWeb"/>
        <w:numPr>
          <w:ilvl w:val="0"/>
          <w:numId w:val="1"/>
        </w:numPr>
        <w:jc w:val="both"/>
        <w:rPr>
          <w:color w:val="000000"/>
          <w:sz w:val="27"/>
          <w:szCs w:val="27"/>
          <w:lang w:val="en-US"/>
        </w:rPr>
      </w:pPr>
      <w:bookmarkStart w:id="15" w:name="_Hlk165977559"/>
      <w:bookmarkStart w:id="16" w:name="_Hlk191984194"/>
      <w:proofErr w:type="spellStart"/>
      <w:r w:rsidRPr="00FB0D36">
        <w:rPr>
          <w:color w:val="000000"/>
          <w:sz w:val="27"/>
          <w:szCs w:val="27"/>
          <w:lang w:val="en-US"/>
        </w:rPr>
        <w:t>Jurgelėnė</w:t>
      </w:r>
      <w:proofErr w:type="spellEnd"/>
      <w:r w:rsidRPr="00FB0D36">
        <w:rPr>
          <w:color w:val="000000"/>
          <w:sz w:val="27"/>
          <w:szCs w:val="27"/>
          <w:lang w:val="en-US"/>
        </w:rPr>
        <w:t xml:space="preserve"> Ž., </w:t>
      </w:r>
      <w:r w:rsidRPr="00FB0D36">
        <w:rPr>
          <w:b/>
          <w:bCs/>
          <w:color w:val="000000"/>
          <w:sz w:val="27"/>
          <w:szCs w:val="27"/>
          <w:lang w:val="en-US"/>
        </w:rPr>
        <w:t>Butrimienė R</w:t>
      </w:r>
      <w:r w:rsidRPr="00FB0D36">
        <w:rPr>
          <w:color w:val="000000"/>
          <w:sz w:val="27"/>
          <w:szCs w:val="27"/>
          <w:lang w:val="en-US"/>
        </w:rPr>
        <w:t xml:space="preserve">., Kazlauskienė N., Montvydienė D., Skrodenytė-Arbačiauskienė V., Stankevičius M., </w:t>
      </w:r>
      <w:proofErr w:type="spellStart"/>
      <w:r w:rsidRPr="00FB0D36">
        <w:rPr>
          <w:color w:val="000000"/>
          <w:sz w:val="27"/>
          <w:szCs w:val="27"/>
          <w:lang w:val="en-US"/>
        </w:rPr>
        <w:t>Rotomskis</w:t>
      </w:r>
      <w:proofErr w:type="spellEnd"/>
      <w:r w:rsidRPr="00FB0D36">
        <w:rPr>
          <w:color w:val="000000"/>
          <w:sz w:val="27"/>
          <w:szCs w:val="27"/>
          <w:lang w:val="en-US"/>
        </w:rPr>
        <w:t xml:space="preserve"> R. 2020. Investigations of QDs impact on fish trophic ontogenesis. Proceedings of conference </w:t>
      </w:r>
      <w:proofErr w:type="spellStart"/>
      <w:r w:rsidRPr="00FB0D36">
        <w:rPr>
          <w:color w:val="000000"/>
          <w:sz w:val="27"/>
          <w:szCs w:val="27"/>
          <w:lang w:val="en-US"/>
        </w:rPr>
        <w:t>Protecton</w:t>
      </w:r>
      <w:proofErr w:type="spellEnd"/>
      <w:r w:rsidRPr="00FB0D36">
        <w:rPr>
          <w:color w:val="000000"/>
          <w:sz w:val="27"/>
          <w:szCs w:val="27"/>
          <w:lang w:val="en-US"/>
        </w:rPr>
        <w:t xml:space="preserve"> and </w:t>
      </w:r>
      <w:proofErr w:type="spellStart"/>
      <w:r w:rsidRPr="00FB0D36">
        <w:rPr>
          <w:color w:val="000000"/>
          <w:sz w:val="27"/>
          <w:szCs w:val="27"/>
          <w:lang w:val="en-US"/>
        </w:rPr>
        <w:t>Restoraton</w:t>
      </w:r>
      <w:proofErr w:type="spellEnd"/>
      <w:r w:rsidRPr="00FB0D36">
        <w:rPr>
          <w:color w:val="000000"/>
          <w:sz w:val="27"/>
          <w:szCs w:val="27"/>
          <w:lang w:val="en-US"/>
        </w:rPr>
        <w:t xml:space="preserve"> of the Environment XV, Kalamata, Greece, July 7–10, P. 667. </w:t>
      </w:r>
      <w:hyperlink r:id="rId7" w:history="1">
        <w:r w:rsidRPr="00FB0D36">
          <w:rPr>
            <w:rStyle w:val="Hyperlink"/>
            <w:sz w:val="27"/>
            <w:szCs w:val="27"/>
            <w:lang w:val="en-US"/>
          </w:rPr>
          <w:t>http://www.preXV.civil.upatras.gr</w:t>
        </w:r>
      </w:hyperlink>
      <w:r w:rsidRPr="00FB0D36">
        <w:rPr>
          <w:color w:val="000000"/>
          <w:sz w:val="27"/>
          <w:szCs w:val="27"/>
          <w:lang w:val="en-US"/>
        </w:rPr>
        <w:t xml:space="preserve"> </w:t>
      </w:r>
    </w:p>
    <w:p w14:paraId="2C715D90" w14:textId="77777777" w:rsidR="00FB0D36" w:rsidRPr="00FB0D36" w:rsidRDefault="00FB0D36" w:rsidP="00FB0D36">
      <w:pPr>
        <w:pStyle w:val="NormalWeb"/>
        <w:numPr>
          <w:ilvl w:val="0"/>
          <w:numId w:val="1"/>
        </w:numPr>
        <w:jc w:val="both"/>
        <w:rPr>
          <w:color w:val="000000"/>
          <w:sz w:val="27"/>
          <w:szCs w:val="27"/>
          <w:lang w:val="en-US"/>
        </w:rPr>
      </w:pPr>
      <w:r w:rsidRPr="00FB0D36">
        <w:rPr>
          <w:b/>
          <w:color w:val="000000"/>
          <w:sz w:val="27"/>
          <w:szCs w:val="27"/>
          <w:lang w:val="en-US"/>
        </w:rPr>
        <w:lastRenderedPageBreak/>
        <w:t>Butrimienė R.,</w:t>
      </w:r>
      <w:r w:rsidRPr="00FB0D36">
        <w:rPr>
          <w:color w:val="000000"/>
          <w:sz w:val="27"/>
          <w:szCs w:val="27"/>
          <w:lang w:val="en-US"/>
        </w:rPr>
        <w:t xml:space="preserve"> </w:t>
      </w:r>
      <w:proofErr w:type="spellStart"/>
      <w:r w:rsidRPr="00FB0D36">
        <w:rPr>
          <w:color w:val="000000"/>
          <w:sz w:val="27"/>
          <w:szCs w:val="27"/>
          <w:lang w:val="en-US"/>
        </w:rPr>
        <w:t>Kalnaitytė</w:t>
      </w:r>
      <w:proofErr w:type="spellEnd"/>
      <w:r w:rsidRPr="00FB0D36">
        <w:rPr>
          <w:color w:val="000000"/>
          <w:sz w:val="27"/>
          <w:szCs w:val="27"/>
          <w:lang w:val="en-US"/>
        </w:rPr>
        <w:t xml:space="preserve"> A., </w:t>
      </w:r>
      <w:proofErr w:type="spellStart"/>
      <w:r w:rsidRPr="00FB0D36">
        <w:rPr>
          <w:color w:val="000000"/>
          <w:sz w:val="27"/>
          <w:szCs w:val="27"/>
          <w:lang w:val="en-US"/>
        </w:rPr>
        <w:t>Januškaitė</w:t>
      </w:r>
      <w:proofErr w:type="spellEnd"/>
      <w:r w:rsidRPr="00FB0D36">
        <w:rPr>
          <w:color w:val="000000"/>
          <w:sz w:val="27"/>
          <w:szCs w:val="27"/>
          <w:lang w:val="en-US"/>
        </w:rPr>
        <w:t xml:space="preserve"> E., Bagdonas S., </w:t>
      </w:r>
      <w:proofErr w:type="spellStart"/>
      <w:r w:rsidRPr="00FB0D36">
        <w:rPr>
          <w:color w:val="000000"/>
          <w:sz w:val="27"/>
          <w:szCs w:val="27"/>
          <w:lang w:val="en-US"/>
        </w:rPr>
        <w:t>Jurgelėnė</w:t>
      </w:r>
      <w:proofErr w:type="spellEnd"/>
      <w:r w:rsidRPr="00FB0D36">
        <w:rPr>
          <w:color w:val="000000"/>
          <w:sz w:val="27"/>
          <w:szCs w:val="27"/>
          <w:lang w:val="en-US"/>
        </w:rPr>
        <w:t xml:space="preserve"> Ž., Butkauskas D., Virbickas T., Montvydienė D., Kazlauskienė N., Skrodenytė-Arbačiauskienė V. 2022. An </w:t>
      </w:r>
      <w:r w:rsidRPr="00FB0D36">
        <w:rPr>
          <w:i/>
          <w:iCs/>
          <w:color w:val="000000"/>
          <w:sz w:val="27"/>
          <w:szCs w:val="27"/>
          <w:lang w:val="en-US"/>
        </w:rPr>
        <w:t>in vitro</w:t>
      </w:r>
      <w:r w:rsidRPr="00FB0D36">
        <w:rPr>
          <w:color w:val="000000"/>
          <w:sz w:val="27"/>
          <w:szCs w:val="27"/>
          <w:lang w:val="en-US"/>
        </w:rPr>
        <w:t xml:space="preserve"> assay to assess the antibacterial efficacy of Cd-based, Cd free quantum dots and Cd</w:t>
      </w:r>
      <w:r w:rsidRPr="00FB0D36">
        <w:rPr>
          <w:color w:val="000000"/>
          <w:sz w:val="27"/>
          <w:szCs w:val="27"/>
          <w:vertAlign w:val="superscript"/>
          <w:lang w:val="en-US"/>
        </w:rPr>
        <w:t>2+</w:t>
      </w:r>
      <w:r w:rsidRPr="00FB0D36">
        <w:rPr>
          <w:color w:val="000000"/>
          <w:sz w:val="27"/>
          <w:szCs w:val="27"/>
          <w:lang w:val="en-US"/>
        </w:rPr>
        <w:t xml:space="preserve"> on gut bacteria from wild </w:t>
      </w:r>
      <w:r w:rsidRPr="00FB0D36">
        <w:rPr>
          <w:i/>
          <w:color w:val="000000"/>
          <w:sz w:val="27"/>
          <w:szCs w:val="27"/>
          <w:lang w:val="en-US"/>
        </w:rPr>
        <w:t>Salmo trutta</w:t>
      </w:r>
      <w:r w:rsidRPr="00FB0D36">
        <w:rPr>
          <w:color w:val="000000"/>
          <w:sz w:val="27"/>
          <w:szCs w:val="27"/>
          <w:lang w:val="en-US"/>
        </w:rPr>
        <w:t xml:space="preserve"> fry. Proceedings 9th International Conference on Environmental Management, Engineering, Planning &amp; Economics (CEMEPE 2022) and SECOTOX, Mykonos, Greece, June 5–9, pp. 258–267. ISBN: 978-618-5494-97-1 </w:t>
      </w:r>
    </w:p>
    <w:bookmarkEnd w:id="15"/>
    <w:p w14:paraId="141F39DA" w14:textId="0E2EF4D2" w:rsidR="00FB0D36" w:rsidRPr="00FB0D36" w:rsidRDefault="00FB0D36" w:rsidP="00FB0D36">
      <w:pPr>
        <w:pStyle w:val="NormalWeb"/>
        <w:numPr>
          <w:ilvl w:val="0"/>
          <w:numId w:val="1"/>
        </w:numPr>
        <w:jc w:val="both"/>
        <w:rPr>
          <w:color w:val="000000"/>
          <w:sz w:val="27"/>
          <w:szCs w:val="27"/>
          <w:lang w:val="en-US"/>
        </w:rPr>
      </w:pPr>
      <w:proofErr w:type="spellStart"/>
      <w:r w:rsidRPr="00FB0D36">
        <w:rPr>
          <w:bCs/>
          <w:color w:val="000000"/>
          <w:sz w:val="27"/>
          <w:szCs w:val="27"/>
          <w:lang w:val="en-US"/>
        </w:rPr>
        <w:t>Jurgelėnė</w:t>
      </w:r>
      <w:proofErr w:type="spellEnd"/>
      <w:r w:rsidRPr="00FB0D36">
        <w:rPr>
          <w:bCs/>
          <w:color w:val="000000"/>
          <w:sz w:val="27"/>
          <w:szCs w:val="27"/>
          <w:lang w:val="en-US"/>
        </w:rPr>
        <w:t xml:space="preserve">, Ž., Montvydienė, D., Šemčuk, S., </w:t>
      </w:r>
      <w:proofErr w:type="spellStart"/>
      <w:r w:rsidRPr="00FB0D36">
        <w:rPr>
          <w:bCs/>
          <w:color w:val="000000"/>
          <w:sz w:val="27"/>
          <w:szCs w:val="27"/>
          <w:lang w:val="en-US"/>
        </w:rPr>
        <w:t>Stankevičiūtė</w:t>
      </w:r>
      <w:proofErr w:type="spellEnd"/>
      <w:r w:rsidRPr="00FB0D36">
        <w:rPr>
          <w:bCs/>
          <w:color w:val="000000"/>
          <w:sz w:val="27"/>
          <w:szCs w:val="27"/>
          <w:lang w:val="en-US"/>
        </w:rPr>
        <w:t xml:space="preserve">, M., Sauliutė, G., </w:t>
      </w:r>
      <w:proofErr w:type="spellStart"/>
      <w:r w:rsidRPr="00FB0D36">
        <w:rPr>
          <w:bCs/>
          <w:color w:val="000000"/>
          <w:sz w:val="27"/>
          <w:szCs w:val="27"/>
          <w:lang w:val="en-US"/>
        </w:rPr>
        <w:t>Pažusienė</w:t>
      </w:r>
      <w:proofErr w:type="spellEnd"/>
      <w:r w:rsidRPr="00FB0D36">
        <w:rPr>
          <w:bCs/>
          <w:color w:val="000000"/>
          <w:sz w:val="27"/>
          <w:szCs w:val="27"/>
          <w:lang w:val="en-US"/>
        </w:rPr>
        <w:t xml:space="preserve">, J., </w:t>
      </w:r>
      <w:proofErr w:type="spellStart"/>
      <w:r w:rsidRPr="00FB0D36">
        <w:rPr>
          <w:bCs/>
          <w:color w:val="000000"/>
          <w:sz w:val="27"/>
          <w:szCs w:val="27"/>
          <w:lang w:val="en-US"/>
        </w:rPr>
        <w:t>Morkvėnas</w:t>
      </w:r>
      <w:proofErr w:type="spellEnd"/>
      <w:r w:rsidRPr="00FB0D36">
        <w:rPr>
          <w:bCs/>
          <w:color w:val="000000"/>
          <w:sz w:val="27"/>
          <w:szCs w:val="27"/>
          <w:lang w:val="en-US"/>
        </w:rPr>
        <w:t xml:space="preserve">, A., </w:t>
      </w:r>
      <w:r w:rsidRPr="00FB0D36">
        <w:rPr>
          <w:b/>
          <w:bCs/>
          <w:color w:val="000000"/>
          <w:sz w:val="27"/>
          <w:szCs w:val="27"/>
          <w:lang w:val="en-US"/>
        </w:rPr>
        <w:t>Butrimienė, R</w:t>
      </w:r>
      <w:r w:rsidRPr="00FB0D36">
        <w:rPr>
          <w:bCs/>
          <w:color w:val="000000"/>
          <w:sz w:val="27"/>
          <w:szCs w:val="27"/>
          <w:lang w:val="en-US"/>
        </w:rPr>
        <w:t>., Kazlauskas, M.</w:t>
      </w:r>
      <w:r w:rsidRPr="00FB0D36">
        <w:rPr>
          <w:b/>
          <w:bCs/>
          <w:color w:val="000000"/>
          <w:sz w:val="27"/>
          <w:szCs w:val="27"/>
          <w:lang w:val="en-US"/>
        </w:rPr>
        <w:t>,</w:t>
      </w:r>
      <w:r w:rsidRPr="00FB0D36">
        <w:rPr>
          <w:bCs/>
          <w:color w:val="000000"/>
          <w:sz w:val="27"/>
          <w:szCs w:val="27"/>
          <w:lang w:val="en-US"/>
        </w:rPr>
        <w:t xml:space="preserve"> Kazlauskienė, N., </w:t>
      </w:r>
      <w:proofErr w:type="spellStart"/>
      <w:r w:rsidRPr="00FB0D36">
        <w:rPr>
          <w:bCs/>
          <w:color w:val="000000"/>
          <w:sz w:val="27"/>
          <w:szCs w:val="27"/>
          <w:lang w:val="en-US"/>
        </w:rPr>
        <w:t>Karabanovas</w:t>
      </w:r>
      <w:proofErr w:type="spellEnd"/>
      <w:r w:rsidRPr="00FB0D36">
        <w:rPr>
          <w:bCs/>
          <w:color w:val="000000"/>
          <w:sz w:val="27"/>
          <w:szCs w:val="27"/>
          <w:lang w:val="en-US"/>
        </w:rPr>
        <w:t>,</w:t>
      </w:r>
      <w:r w:rsidRPr="00FB0D36">
        <w:rPr>
          <w:b/>
          <w:bCs/>
          <w:color w:val="000000"/>
          <w:sz w:val="27"/>
          <w:szCs w:val="27"/>
          <w:lang w:val="en-US"/>
        </w:rPr>
        <w:t xml:space="preserve"> </w:t>
      </w:r>
      <w:r w:rsidRPr="00FB0D36">
        <w:rPr>
          <w:bCs/>
          <w:color w:val="000000"/>
          <w:sz w:val="27"/>
          <w:szCs w:val="27"/>
          <w:lang w:val="en-US"/>
        </w:rPr>
        <w:t xml:space="preserve">V. 2022. Acute toxicity assessment of graphene oxide </w:t>
      </w:r>
      <w:proofErr w:type="spellStart"/>
      <w:r w:rsidRPr="00FB0D36">
        <w:rPr>
          <w:bCs/>
          <w:color w:val="000000"/>
          <w:sz w:val="27"/>
          <w:szCs w:val="27"/>
          <w:lang w:val="en-US"/>
        </w:rPr>
        <w:t>nanoderivatives</w:t>
      </w:r>
      <w:proofErr w:type="spellEnd"/>
      <w:r w:rsidRPr="00FB0D36">
        <w:rPr>
          <w:bCs/>
          <w:color w:val="000000"/>
          <w:sz w:val="27"/>
          <w:szCs w:val="27"/>
          <w:lang w:val="en-US"/>
        </w:rPr>
        <w:t xml:space="preserve"> on </w:t>
      </w:r>
      <w:r w:rsidRPr="00FB0D36">
        <w:rPr>
          <w:bCs/>
          <w:i/>
          <w:color w:val="000000"/>
          <w:sz w:val="27"/>
          <w:szCs w:val="27"/>
          <w:lang w:val="en-US"/>
        </w:rPr>
        <w:t>S</w:t>
      </w:r>
      <w:r w:rsidRPr="00FB0D36">
        <w:rPr>
          <w:bCs/>
          <w:i/>
          <w:iCs/>
          <w:color w:val="000000"/>
          <w:sz w:val="27"/>
          <w:szCs w:val="27"/>
          <w:lang w:val="en-US"/>
        </w:rPr>
        <w:t>almo trutta</w:t>
      </w:r>
      <w:r w:rsidRPr="00FB0D36">
        <w:rPr>
          <w:bCs/>
          <w:color w:val="000000"/>
          <w:sz w:val="27"/>
          <w:szCs w:val="27"/>
          <w:lang w:val="en-US"/>
        </w:rPr>
        <w:t xml:space="preserve"> at early development stages. </w:t>
      </w:r>
      <w:r w:rsidRPr="00FB0D36">
        <w:rPr>
          <w:color w:val="000000"/>
          <w:sz w:val="27"/>
          <w:szCs w:val="27"/>
          <w:lang w:val="en-US"/>
        </w:rPr>
        <w:t>Proceedings of conference Protection and Restoration of the Environment XVI, Kalamata, Greece,</w:t>
      </w:r>
      <w:r>
        <w:rPr>
          <w:color w:val="000000"/>
          <w:sz w:val="27"/>
          <w:szCs w:val="27"/>
          <w:lang w:val="en-US"/>
        </w:rPr>
        <w:t xml:space="preserve"> </w:t>
      </w:r>
      <w:r w:rsidRPr="00FB0D36">
        <w:rPr>
          <w:color w:val="000000"/>
          <w:sz w:val="27"/>
          <w:szCs w:val="27"/>
          <w:lang w:val="en-US"/>
        </w:rPr>
        <w:t>July 5–8, pp. 60–68.</w:t>
      </w:r>
    </w:p>
    <w:bookmarkEnd w:id="16"/>
    <w:p w14:paraId="1B0286E0" w14:textId="00AF05DB" w:rsidR="00840011" w:rsidRPr="000318F8" w:rsidRDefault="00840011">
      <w:pPr>
        <w:rPr>
          <w:rFonts w:ascii="Times New Roman" w:eastAsia="Times New Roman" w:hAnsi="Times New Roman" w:cs="Times New Roman"/>
          <w:color w:val="000000"/>
          <w:kern w:val="0"/>
          <w:sz w:val="27"/>
          <w:szCs w:val="27"/>
          <w:lang w:eastAsia="lt-LT"/>
          <w14:ligatures w14:val="none"/>
        </w:rPr>
      </w:pPr>
    </w:p>
    <w:sectPr w:rsidR="00840011" w:rsidRPr="000318F8" w:rsidSect="006E7F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955FB"/>
    <w:multiLevelType w:val="hybridMultilevel"/>
    <w:tmpl w:val="F910A46E"/>
    <w:lvl w:ilvl="0" w:tplc="FFFFFFFF">
      <w:start w:val="1"/>
      <w:numFmt w:val="upperRoman"/>
      <w:lvlText w:val="%1."/>
      <w:lvlJc w:val="left"/>
      <w:pPr>
        <w:ind w:left="1080" w:hanging="720"/>
      </w:pPr>
      <w:rPr>
        <w:rFonts w:hint="default"/>
        <w:b/>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C65273"/>
    <w:multiLevelType w:val="hybridMultilevel"/>
    <w:tmpl w:val="A474A39A"/>
    <w:lvl w:ilvl="0" w:tplc="FFFFFFFF">
      <w:start w:val="1"/>
      <w:numFmt w:val="upperRoman"/>
      <w:lvlText w:val="%1."/>
      <w:lvlJc w:val="left"/>
      <w:pPr>
        <w:ind w:left="1080" w:hanging="720"/>
      </w:pPr>
      <w:rPr>
        <w:rFonts w:hint="default"/>
        <w:b/>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253A3D"/>
    <w:multiLevelType w:val="hybridMultilevel"/>
    <w:tmpl w:val="A474A39A"/>
    <w:lvl w:ilvl="0" w:tplc="FFFFFFFF">
      <w:start w:val="1"/>
      <w:numFmt w:val="upperRoman"/>
      <w:lvlText w:val="%1."/>
      <w:lvlJc w:val="left"/>
      <w:pPr>
        <w:ind w:left="1080" w:hanging="720"/>
      </w:pPr>
      <w:rPr>
        <w:rFonts w:hint="default"/>
        <w:b/>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DA78AE"/>
    <w:multiLevelType w:val="hybridMultilevel"/>
    <w:tmpl w:val="A474A39A"/>
    <w:lvl w:ilvl="0" w:tplc="DF52CB00">
      <w:start w:val="1"/>
      <w:numFmt w:val="upperRoman"/>
      <w:lvlText w:val="%1."/>
      <w:lvlJc w:val="left"/>
      <w:pPr>
        <w:ind w:left="1080" w:hanging="720"/>
      </w:pPr>
      <w:rPr>
        <w:rFonts w:hint="default"/>
        <w:b/>
      </w:rPr>
    </w:lvl>
    <w:lvl w:ilvl="1" w:tplc="D132220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24076340">
    <w:abstractNumId w:val="3"/>
  </w:num>
  <w:num w:numId="2" w16cid:durableId="977492006">
    <w:abstractNumId w:val="1"/>
  </w:num>
  <w:num w:numId="3" w16cid:durableId="1027173804">
    <w:abstractNumId w:val="0"/>
  </w:num>
  <w:num w:numId="4" w16cid:durableId="1810048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67"/>
    <w:rsid w:val="000318F8"/>
    <w:rsid w:val="00307F9C"/>
    <w:rsid w:val="00522722"/>
    <w:rsid w:val="0057573F"/>
    <w:rsid w:val="00613895"/>
    <w:rsid w:val="006C3F9E"/>
    <w:rsid w:val="006E7F49"/>
    <w:rsid w:val="007B1B97"/>
    <w:rsid w:val="00840011"/>
    <w:rsid w:val="00C47367"/>
    <w:rsid w:val="00D446F0"/>
    <w:rsid w:val="00FB0D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DCDC"/>
  <w15:chartTrackingRefBased/>
  <w15:docId w15:val="{A585759C-30F8-4F1E-A530-DED70FBF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3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3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73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3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3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3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3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73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3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3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367"/>
    <w:rPr>
      <w:rFonts w:eastAsiaTheme="majorEastAsia" w:cstheme="majorBidi"/>
      <w:color w:val="272727" w:themeColor="text1" w:themeTint="D8"/>
    </w:rPr>
  </w:style>
  <w:style w:type="paragraph" w:styleId="Title">
    <w:name w:val="Title"/>
    <w:basedOn w:val="Normal"/>
    <w:next w:val="Normal"/>
    <w:link w:val="TitleChar"/>
    <w:uiPriority w:val="10"/>
    <w:qFormat/>
    <w:rsid w:val="00C47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367"/>
    <w:pPr>
      <w:spacing w:before="160"/>
      <w:jc w:val="center"/>
    </w:pPr>
    <w:rPr>
      <w:i/>
      <w:iCs/>
      <w:color w:val="404040" w:themeColor="text1" w:themeTint="BF"/>
    </w:rPr>
  </w:style>
  <w:style w:type="character" w:customStyle="1" w:styleId="QuoteChar">
    <w:name w:val="Quote Char"/>
    <w:basedOn w:val="DefaultParagraphFont"/>
    <w:link w:val="Quote"/>
    <w:uiPriority w:val="29"/>
    <w:rsid w:val="00C47367"/>
    <w:rPr>
      <w:i/>
      <w:iCs/>
      <w:color w:val="404040" w:themeColor="text1" w:themeTint="BF"/>
    </w:rPr>
  </w:style>
  <w:style w:type="paragraph" w:styleId="ListParagraph">
    <w:name w:val="List Paragraph"/>
    <w:basedOn w:val="Normal"/>
    <w:uiPriority w:val="34"/>
    <w:qFormat/>
    <w:rsid w:val="00C47367"/>
    <w:pPr>
      <w:ind w:left="720"/>
      <w:contextualSpacing/>
    </w:pPr>
  </w:style>
  <w:style w:type="character" w:styleId="IntenseEmphasis">
    <w:name w:val="Intense Emphasis"/>
    <w:basedOn w:val="DefaultParagraphFont"/>
    <w:uiPriority w:val="21"/>
    <w:qFormat/>
    <w:rsid w:val="00C47367"/>
    <w:rPr>
      <w:i/>
      <w:iCs/>
      <w:color w:val="0F4761" w:themeColor="accent1" w:themeShade="BF"/>
    </w:rPr>
  </w:style>
  <w:style w:type="paragraph" w:styleId="IntenseQuote">
    <w:name w:val="Intense Quote"/>
    <w:basedOn w:val="Normal"/>
    <w:next w:val="Normal"/>
    <w:link w:val="IntenseQuoteChar"/>
    <w:uiPriority w:val="30"/>
    <w:qFormat/>
    <w:rsid w:val="00C473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367"/>
    <w:rPr>
      <w:i/>
      <w:iCs/>
      <w:color w:val="0F4761" w:themeColor="accent1" w:themeShade="BF"/>
    </w:rPr>
  </w:style>
  <w:style w:type="character" w:styleId="IntenseReference">
    <w:name w:val="Intense Reference"/>
    <w:basedOn w:val="DefaultParagraphFont"/>
    <w:uiPriority w:val="32"/>
    <w:qFormat/>
    <w:rsid w:val="00C47367"/>
    <w:rPr>
      <w:b/>
      <w:bCs/>
      <w:smallCaps/>
      <w:color w:val="0F4761" w:themeColor="accent1" w:themeShade="BF"/>
      <w:spacing w:val="5"/>
    </w:rPr>
  </w:style>
  <w:style w:type="paragraph" w:styleId="NormalWeb">
    <w:name w:val="Normal (Web)"/>
    <w:basedOn w:val="Normal"/>
    <w:uiPriority w:val="99"/>
    <w:semiHidden/>
    <w:unhideWhenUsed/>
    <w:rsid w:val="00C47367"/>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Hyperlink">
    <w:name w:val="Hyperlink"/>
    <w:basedOn w:val="DefaultParagraphFont"/>
    <w:uiPriority w:val="99"/>
    <w:unhideWhenUsed/>
    <w:rsid w:val="00FB0D36"/>
    <w:rPr>
      <w:color w:val="467886" w:themeColor="hyperlink"/>
      <w:u w:val="single"/>
    </w:rPr>
  </w:style>
  <w:style w:type="character" w:styleId="UnresolvedMention">
    <w:name w:val="Unresolved Mention"/>
    <w:basedOn w:val="DefaultParagraphFont"/>
    <w:uiPriority w:val="99"/>
    <w:semiHidden/>
    <w:unhideWhenUsed/>
    <w:rsid w:val="00FB0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8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XV.civil.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scitotenv.2023.167696" TargetMode="External"/><Relationship Id="rId5" Type="http://schemas.openxmlformats.org/officeDocument/2006/relationships/hyperlink" Target="http://dx.doi.org/10.1016/j.scitotenv.2022.1565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Aurika Ričkienė</dc:creator>
  <cp:keywords/>
  <dc:description/>
  <cp:lastModifiedBy>Simona Četvergaitė-Marcinkevičienė</cp:lastModifiedBy>
  <cp:revision>4</cp:revision>
  <dcterms:created xsi:type="dcterms:W3CDTF">2025-03-03T13:42:00Z</dcterms:created>
  <dcterms:modified xsi:type="dcterms:W3CDTF">2025-03-25T07:50:00Z</dcterms:modified>
</cp:coreProperties>
</file>