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FE4BA" w14:textId="4FA81268" w:rsidR="00C47367" w:rsidRPr="004830E9" w:rsidRDefault="00C47367" w:rsidP="004830E9">
      <w:pPr>
        <w:pStyle w:val="NormalWeb"/>
        <w:spacing w:before="0" w:beforeAutospacing="0" w:after="0" w:afterAutospacing="0" w:line="360" w:lineRule="auto"/>
        <w:rPr>
          <w:color w:val="000000"/>
        </w:rPr>
      </w:pPr>
      <w:r w:rsidRPr="004830E9">
        <w:rPr>
          <w:b/>
          <w:bCs/>
          <w:color w:val="000000"/>
        </w:rPr>
        <w:t>Autorius:</w:t>
      </w:r>
      <w:r w:rsidRPr="004830E9">
        <w:rPr>
          <w:color w:val="000000"/>
        </w:rPr>
        <w:t xml:space="preserve"> </w:t>
      </w:r>
      <w:r w:rsidR="004830E9" w:rsidRPr="004830E9">
        <w:t>Ieva Ignatavičienė</w:t>
      </w:r>
    </w:p>
    <w:p w14:paraId="414664E0" w14:textId="348FEEF6" w:rsidR="00C47367" w:rsidRPr="004830E9" w:rsidRDefault="00C47367" w:rsidP="004830E9">
      <w:pPr>
        <w:pStyle w:val="NormalWeb"/>
        <w:spacing w:before="0" w:beforeAutospacing="0" w:after="0" w:afterAutospacing="0" w:line="360" w:lineRule="auto"/>
        <w:rPr>
          <w:color w:val="000000"/>
        </w:rPr>
      </w:pPr>
      <w:r w:rsidRPr="004830E9">
        <w:rPr>
          <w:b/>
          <w:bCs/>
          <w:color w:val="000000"/>
        </w:rPr>
        <w:t>Disertacijos pavadinimas:</w:t>
      </w:r>
      <w:r w:rsidRPr="004830E9">
        <w:rPr>
          <w:color w:val="000000"/>
        </w:rPr>
        <w:t xml:space="preserve"> </w:t>
      </w:r>
      <w:r w:rsidR="004830E9" w:rsidRPr="004830E9">
        <w:t>Paprastųjų kuojų (</w:t>
      </w:r>
      <w:r w:rsidR="004830E9" w:rsidRPr="004830E9">
        <w:rPr>
          <w:i/>
          <w:iCs/>
        </w:rPr>
        <w:t>Rutilus rutilus</w:t>
      </w:r>
      <w:r w:rsidR="004830E9" w:rsidRPr="004830E9">
        <w:t>) ir mažųjų plūdenų (</w:t>
      </w:r>
      <w:proofErr w:type="spellStart"/>
      <w:r w:rsidR="004830E9" w:rsidRPr="004830E9">
        <w:rPr>
          <w:i/>
          <w:iCs/>
        </w:rPr>
        <w:t>Lemna</w:t>
      </w:r>
      <w:proofErr w:type="spellEnd"/>
      <w:r w:rsidR="004830E9" w:rsidRPr="004830E9">
        <w:rPr>
          <w:i/>
          <w:iCs/>
        </w:rPr>
        <w:t xml:space="preserve"> </w:t>
      </w:r>
      <w:proofErr w:type="spellStart"/>
      <w:r w:rsidR="004830E9" w:rsidRPr="004830E9">
        <w:rPr>
          <w:i/>
          <w:iCs/>
        </w:rPr>
        <w:t>minor</w:t>
      </w:r>
      <w:proofErr w:type="spellEnd"/>
      <w:r w:rsidR="004830E9" w:rsidRPr="004830E9">
        <w:t xml:space="preserve">) </w:t>
      </w:r>
      <w:proofErr w:type="spellStart"/>
      <w:r w:rsidR="004830E9" w:rsidRPr="004830E9">
        <w:t>populiacinę</w:t>
      </w:r>
      <w:proofErr w:type="spellEnd"/>
      <w:r w:rsidR="004830E9" w:rsidRPr="004830E9">
        <w:t xml:space="preserve"> genetinę struktūrą bei jos pokyčius sąlygojantys veiksniai</w:t>
      </w:r>
    </w:p>
    <w:p w14:paraId="31E28EA7" w14:textId="1119F9B2" w:rsidR="00C47367" w:rsidRPr="004830E9" w:rsidRDefault="00C47367" w:rsidP="004830E9">
      <w:pPr>
        <w:pStyle w:val="NormalWeb"/>
        <w:spacing w:before="0" w:beforeAutospacing="0" w:after="0" w:afterAutospacing="0" w:line="360" w:lineRule="auto"/>
        <w:rPr>
          <w:color w:val="000000"/>
        </w:rPr>
      </w:pPr>
      <w:r w:rsidRPr="004830E9">
        <w:rPr>
          <w:b/>
          <w:bCs/>
          <w:color w:val="000000"/>
        </w:rPr>
        <w:t>Mokslinis vadovas:</w:t>
      </w:r>
      <w:r w:rsidRPr="004830E9">
        <w:rPr>
          <w:color w:val="000000"/>
        </w:rPr>
        <w:t xml:space="preserve"> </w:t>
      </w:r>
      <w:r w:rsidR="00147984" w:rsidRPr="004830E9">
        <w:rPr>
          <w:color w:val="000000"/>
        </w:rPr>
        <w:t>dr. (HP) Dalius Butkauskas</w:t>
      </w:r>
    </w:p>
    <w:p w14:paraId="5B87771B" w14:textId="0995308B" w:rsidR="00C47367" w:rsidRPr="004830E9" w:rsidRDefault="00C47367" w:rsidP="004830E9">
      <w:pPr>
        <w:pStyle w:val="NormalWeb"/>
        <w:spacing w:before="0" w:beforeAutospacing="0" w:after="0" w:afterAutospacing="0" w:line="360" w:lineRule="auto"/>
        <w:rPr>
          <w:color w:val="000000"/>
          <w:lang w:val="en-GB"/>
        </w:rPr>
      </w:pPr>
      <w:r w:rsidRPr="004830E9">
        <w:rPr>
          <w:b/>
          <w:bCs/>
          <w:color w:val="000000"/>
        </w:rPr>
        <w:t>Doktorantūros studijų laikotarpis:</w:t>
      </w:r>
      <w:r w:rsidRPr="004830E9">
        <w:rPr>
          <w:color w:val="000000"/>
        </w:rPr>
        <w:t xml:space="preserve"> </w:t>
      </w:r>
      <w:r w:rsidR="004830E9" w:rsidRPr="004830E9">
        <w:rPr>
          <w:color w:val="000000"/>
          <w:lang w:val="en-GB"/>
        </w:rPr>
        <w:t>2020 – 2024</w:t>
      </w:r>
    </w:p>
    <w:p w14:paraId="76F129DC" w14:textId="157A8D1F" w:rsidR="00C47367" w:rsidRPr="004830E9" w:rsidRDefault="00C47367" w:rsidP="004830E9">
      <w:pPr>
        <w:pStyle w:val="NormalWeb"/>
        <w:spacing w:before="0" w:beforeAutospacing="0" w:after="0" w:afterAutospacing="0" w:line="360" w:lineRule="auto"/>
        <w:rPr>
          <w:color w:val="000000"/>
        </w:rPr>
      </w:pPr>
      <w:r w:rsidRPr="004830E9">
        <w:rPr>
          <w:b/>
          <w:bCs/>
          <w:color w:val="000000"/>
        </w:rPr>
        <w:t>Gynimo data:</w:t>
      </w:r>
      <w:r w:rsidRPr="004830E9">
        <w:rPr>
          <w:color w:val="000000"/>
        </w:rPr>
        <w:t xml:space="preserve"> </w:t>
      </w:r>
      <w:r w:rsidR="004830E9" w:rsidRPr="004830E9">
        <w:t>2025 vasario 28 d.</w:t>
      </w:r>
    </w:p>
    <w:p w14:paraId="66923271" w14:textId="77777777" w:rsidR="00D30FEE" w:rsidRPr="004830E9" w:rsidRDefault="00C47367" w:rsidP="004830E9">
      <w:pPr>
        <w:pStyle w:val="NormalWeb"/>
        <w:spacing w:line="360" w:lineRule="auto"/>
        <w:rPr>
          <w:b/>
          <w:bCs/>
          <w:color w:val="000000"/>
        </w:rPr>
      </w:pPr>
      <w:r w:rsidRPr="004830E9">
        <w:rPr>
          <w:b/>
          <w:bCs/>
          <w:color w:val="000000"/>
        </w:rPr>
        <w:t>Santrauka LT</w:t>
      </w:r>
    </w:p>
    <w:p w14:paraId="62B31D81" w14:textId="11FD3EB6" w:rsidR="007705D0" w:rsidRPr="004830E9" w:rsidRDefault="007705D0" w:rsidP="004830E9">
      <w:pPr>
        <w:pStyle w:val="NormalWeb"/>
        <w:spacing w:line="360" w:lineRule="auto"/>
        <w:jc w:val="both"/>
        <w:rPr>
          <w:color w:val="000000"/>
        </w:rPr>
      </w:pPr>
      <w:r w:rsidRPr="004830E9">
        <w:rPr>
          <w:color w:val="000000"/>
        </w:rPr>
        <w:t>Paprastoji kuoja (</w:t>
      </w:r>
      <w:r w:rsidRPr="004830E9">
        <w:rPr>
          <w:i/>
          <w:iCs/>
          <w:color w:val="000000"/>
        </w:rPr>
        <w:t xml:space="preserve">Rutilus </w:t>
      </w:r>
      <w:proofErr w:type="spellStart"/>
      <w:r w:rsidRPr="004830E9">
        <w:rPr>
          <w:i/>
          <w:iCs/>
          <w:color w:val="000000"/>
        </w:rPr>
        <w:t>rutilus</w:t>
      </w:r>
      <w:proofErr w:type="spellEnd"/>
      <w:r w:rsidRPr="004830E9">
        <w:rPr>
          <w:color w:val="000000"/>
        </w:rPr>
        <w:t xml:space="preserve">, </w:t>
      </w:r>
      <w:proofErr w:type="spellStart"/>
      <w:r w:rsidRPr="004830E9">
        <w:rPr>
          <w:color w:val="000000"/>
        </w:rPr>
        <w:t>Linnaeus</w:t>
      </w:r>
      <w:proofErr w:type="spellEnd"/>
      <w:r w:rsidRPr="004830E9">
        <w:rPr>
          <w:color w:val="000000"/>
        </w:rPr>
        <w:t xml:space="preserve"> 1758) plačiai paplitusi </w:t>
      </w:r>
      <w:proofErr w:type="spellStart"/>
      <w:r w:rsidRPr="004830E9">
        <w:rPr>
          <w:i/>
          <w:iCs/>
          <w:color w:val="000000"/>
        </w:rPr>
        <w:t>Cyprinidae</w:t>
      </w:r>
      <w:proofErr w:type="spellEnd"/>
      <w:r w:rsidRPr="004830E9">
        <w:rPr>
          <w:color w:val="000000"/>
        </w:rPr>
        <w:t xml:space="preserve"> šeimai priklausanti žuvis, gebanti adaptuotis prie įvairaus tipo vandens telkinių, todėl žuvų populiacijos randamos įvairiuose gėlojo vandens telkiniuose Europoje ir didžiojoje dalyje Azijos žemyne. Mažoji plūdena (</w:t>
      </w:r>
      <w:proofErr w:type="spellStart"/>
      <w:r w:rsidRPr="004830E9">
        <w:rPr>
          <w:i/>
          <w:iCs/>
          <w:color w:val="000000"/>
        </w:rPr>
        <w:t>Lemna</w:t>
      </w:r>
      <w:proofErr w:type="spellEnd"/>
      <w:r w:rsidRPr="004830E9">
        <w:rPr>
          <w:i/>
          <w:iCs/>
          <w:color w:val="000000"/>
        </w:rPr>
        <w:t xml:space="preserve"> </w:t>
      </w:r>
      <w:proofErr w:type="spellStart"/>
      <w:r w:rsidRPr="004830E9">
        <w:rPr>
          <w:i/>
          <w:iCs/>
          <w:color w:val="000000"/>
        </w:rPr>
        <w:t>minor</w:t>
      </w:r>
      <w:proofErr w:type="spellEnd"/>
      <w:r w:rsidRPr="004830E9">
        <w:rPr>
          <w:color w:val="000000"/>
        </w:rPr>
        <w:t xml:space="preserve">) yra viena labiausiai paplitusių tarp laisvai plūduriuojančių vandens paviršiuje augalų rūšių Lietuvoje ir visame pasaulyje, dažniausiai dauginasi </w:t>
      </w:r>
      <w:proofErr w:type="spellStart"/>
      <w:r w:rsidRPr="004830E9">
        <w:rPr>
          <w:color w:val="000000"/>
        </w:rPr>
        <w:t>vegetatyviškai</w:t>
      </w:r>
      <w:proofErr w:type="spellEnd"/>
      <w:r w:rsidRPr="004830E9">
        <w:rPr>
          <w:color w:val="000000"/>
        </w:rPr>
        <w:t xml:space="preserve"> pumpuravimosi būdu, formuodama genetiškai identiškus klonus. Naudojant paprastųjų kuojų </w:t>
      </w:r>
      <w:proofErr w:type="spellStart"/>
      <w:r w:rsidRPr="004830E9">
        <w:rPr>
          <w:color w:val="000000"/>
        </w:rPr>
        <w:t>mitochondrinės</w:t>
      </w:r>
      <w:proofErr w:type="spellEnd"/>
      <w:r w:rsidRPr="004830E9">
        <w:rPr>
          <w:color w:val="000000"/>
        </w:rPr>
        <w:t xml:space="preserve"> DNR (</w:t>
      </w:r>
      <w:proofErr w:type="spellStart"/>
      <w:r w:rsidRPr="004830E9">
        <w:rPr>
          <w:color w:val="000000"/>
        </w:rPr>
        <w:t>mtDNR</w:t>
      </w:r>
      <w:proofErr w:type="spellEnd"/>
      <w:r w:rsidRPr="004830E9">
        <w:rPr>
          <w:color w:val="000000"/>
        </w:rPr>
        <w:t xml:space="preserve">) </w:t>
      </w:r>
      <w:proofErr w:type="spellStart"/>
      <w:r w:rsidRPr="004830E9">
        <w:rPr>
          <w:color w:val="000000"/>
        </w:rPr>
        <w:t>adenozintrifosfato</w:t>
      </w:r>
      <w:proofErr w:type="spellEnd"/>
      <w:r w:rsidRPr="004830E9">
        <w:rPr>
          <w:color w:val="000000"/>
        </w:rPr>
        <w:t xml:space="preserve"> 6 (ATP6) geno ir D-kilpos regiono sekas bei mažųjų plūdenų branduolio </w:t>
      </w:r>
      <w:proofErr w:type="spellStart"/>
      <w:r w:rsidRPr="004830E9">
        <w:rPr>
          <w:color w:val="000000"/>
        </w:rPr>
        <w:t>askorbato</w:t>
      </w:r>
      <w:proofErr w:type="spellEnd"/>
      <w:r w:rsidRPr="004830E9">
        <w:rPr>
          <w:color w:val="000000"/>
        </w:rPr>
        <w:t xml:space="preserve"> </w:t>
      </w:r>
      <w:proofErr w:type="spellStart"/>
      <w:r w:rsidRPr="004830E9">
        <w:rPr>
          <w:color w:val="000000"/>
        </w:rPr>
        <w:t>peroksidazės</w:t>
      </w:r>
      <w:proofErr w:type="spellEnd"/>
      <w:r w:rsidRPr="004830E9">
        <w:rPr>
          <w:color w:val="000000"/>
        </w:rPr>
        <w:t xml:space="preserve"> (</w:t>
      </w:r>
      <w:proofErr w:type="spellStart"/>
      <w:r w:rsidRPr="004830E9">
        <w:rPr>
          <w:color w:val="000000"/>
        </w:rPr>
        <w:t>APx</w:t>
      </w:r>
      <w:proofErr w:type="spellEnd"/>
      <w:r w:rsidRPr="004830E9">
        <w:rPr>
          <w:color w:val="000000"/>
        </w:rPr>
        <w:t xml:space="preserve">) ir chloroplasto </w:t>
      </w:r>
      <w:proofErr w:type="spellStart"/>
      <w:r w:rsidRPr="004830E9">
        <w:rPr>
          <w:color w:val="000000"/>
        </w:rPr>
        <w:t>mikrosatelitinius</w:t>
      </w:r>
      <w:proofErr w:type="spellEnd"/>
      <w:r w:rsidRPr="004830E9">
        <w:rPr>
          <w:color w:val="000000"/>
        </w:rPr>
        <w:t xml:space="preserve"> žymenis, atlikti </w:t>
      </w:r>
      <w:proofErr w:type="spellStart"/>
      <w:r w:rsidRPr="004830E9">
        <w:rPr>
          <w:color w:val="000000"/>
        </w:rPr>
        <w:t>populiaciniai</w:t>
      </w:r>
      <w:proofErr w:type="spellEnd"/>
      <w:r w:rsidRPr="004830E9">
        <w:rPr>
          <w:color w:val="000000"/>
        </w:rPr>
        <w:t xml:space="preserve"> tyrimai Lietuvos ir Latvijos regione. Taip pat įvertintas antropogeninių veiksnių tokių kaip šiluminė tarša ar elektromagnetinė spinduliuotė ir aplinkos sąlygų poveikis paprastųjų kuojų ir mažųjų plūdenų populiacijų genetiniam kintamumui. Tyrimo metu nustatytas aukštas genetinis panašumas tarp geografiškai nutolusių kuojų populiacijų atskleidė savitus ryšius, priklausančius nuo skirtingų savybių. Taip pat aukštas genetinis panašumas nustatytas tarp geografiškai nutolusių mažųjų plūdenų klonų, surinktų stovinčio vandens telkiniuose. Palyginus kuojų imtis surinktas 2017 ir 2022 metais buvusiame Ignalinos AE aušintuve - Drūkšių ežere, naudojant molekulinius </w:t>
      </w:r>
      <w:proofErr w:type="spellStart"/>
      <w:r w:rsidRPr="004830E9">
        <w:rPr>
          <w:color w:val="000000"/>
        </w:rPr>
        <w:t>mtDNR</w:t>
      </w:r>
      <w:proofErr w:type="spellEnd"/>
      <w:r w:rsidRPr="004830E9">
        <w:rPr>
          <w:color w:val="000000"/>
        </w:rPr>
        <w:t xml:space="preserve"> ATP6 geno ir D-kilpos regiono sekų žymenis nustatytas reikšmingas genetinės įvairovės sumažėjimas šio ežero kuojų populiacijoje. Veikiant žemo dažnio (50 Hz) elektromagnetine spinduliuote mažųjų plūdenų klonus, auginamus </w:t>
      </w:r>
      <w:proofErr w:type="spellStart"/>
      <w:r w:rsidRPr="004830E9">
        <w:rPr>
          <w:color w:val="000000"/>
        </w:rPr>
        <w:t>Helmholco</w:t>
      </w:r>
      <w:proofErr w:type="spellEnd"/>
      <w:r w:rsidRPr="004830E9">
        <w:rPr>
          <w:color w:val="000000"/>
        </w:rPr>
        <w:t xml:space="preserve"> ritės viduje, kuomet elektromagnetinio lauko tankis siekia 2 µT (0-11 savaičių) ir 300 µT (12-48 savaičių), inicijuojami genetinio kintamumo pokyčiai (</w:t>
      </w:r>
      <w:proofErr w:type="spellStart"/>
      <w:r w:rsidRPr="004830E9">
        <w:rPr>
          <w:color w:val="000000"/>
        </w:rPr>
        <w:t>askorbato</w:t>
      </w:r>
      <w:proofErr w:type="spellEnd"/>
      <w:r w:rsidRPr="004830E9">
        <w:rPr>
          <w:color w:val="000000"/>
        </w:rPr>
        <w:t xml:space="preserve"> </w:t>
      </w:r>
      <w:proofErr w:type="spellStart"/>
      <w:r w:rsidRPr="004830E9">
        <w:rPr>
          <w:color w:val="000000"/>
        </w:rPr>
        <w:t>peroksidazės</w:t>
      </w:r>
      <w:proofErr w:type="spellEnd"/>
      <w:r w:rsidRPr="004830E9">
        <w:rPr>
          <w:color w:val="000000"/>
        </w:rPr>
        <w:t xml:space="preserve">) </w:t>
      </w:r>
      <w:proofErr w:type="spellStart"/>
      <w:r w:rsidRPr="004830E9">
        <w:rPr>
          <w:color w:val="000000"/>
        </w:rPr>
        <w:t>APx</w:t>
      </w:r>
      <w:proofErr w:type="spellEnd"/>
      <w:r w:rsidRPr="004830E9">
        <w:rPr>
          <w:color w:val="000000"/>
        </w:rPr>
        <w:t>, (</w:t>
      </w:r>
      <w:proofErr w:type="spellStart"/>
      <w:r w:rsidRPr="004830E9">
        <w:rPr>
          <w:color w:val="000000"/>
        </w:rPr>
        <w:t>glutationo</w:t>
      </w:r>
      <w:proofErr w:type="spellEnd"/>
      <w:r w:rsidRPr="004830E9">
        <w:rPr>
          <w:color w:val="000000"/>
        </w:rPr>
        <w:t xml:space="preserve"> </w:t>
      </w:r>
      <w:proofErr w:type="spellStart"/>
      <w:r w:rsidRPr="004830E9">
        <w:rPr>
          <w:color w:val="000000"/>
        </w:rPr>
        <w:t>peroksidazės</w:t>
      </w:r>
      <w:proofErr w:type="spellEnd"/>
      <w:r w:rsidRPr="004830E9">
        <w:rPr>
          <w:color w:val="000000"/>
        </w:rPr>
        <w:t xml:space="preserve">) </w:t>
      </w:r>
      <w:proofErr w:type="spellStart"/>
      <w:r w:rsidRPr="004830E9">
        <w:rPr>
          <w:color w:val="000000"/>
        </w:rPr>
        <w:t>GPx</w:t>
      </w:r>
      <w:proofErr w:type="spellEnd"/>
      <w:r w:rsidRPr="004830E9">
        <w:rPr>
          <w:color w:val="000000"/>
        </w:rPr>
        <w:t xml:space="preserve"> ir (</w:t>
      </w:r>
      <w:proofErr w:type="spellStart"/>
      <w:r w:rsidRPr="004830E9">
        <w:rPr>
          <w:color w:val="000000"/>
        </w:rPr>
        <w:t>katalazės</w:t>
      </w:r>
      <w:proofErr w:type="spellEnd"/>
      <w:r w:rsidRPr="004830E9">
        <w:rPr>
          <w:color w:val="000000"/>
        </w:rPr>
        <w:t xml:space="preserve">) </w:t>
      </w:r>
      <w:proofErr w:type="spellStart"/>
      <w:r w:rsidRPr="004830E9">
        <w:rPr>
          <w:color w:val="000000"/>
        </w:rPr>
        <w:t>Cat</w:t>
      </w:r>
      <w:proofErr w:type="spellEnd"/>
      <w:r w:rsidRPr="004830E9">
        <w:rPr>
          <w:color w:val="000000"/>
        </w:rPr>
        <w:t xml:space="preserve"> genų sekose dėl augančio taškinių mutacijų skaičiaus daugiausia </w:t>
      </w:r>
      <w:proofErr w:type="spellStart"/>
      <w:r w:rsidRPr="004830E9">
        <w:rPr>
          <w:color w:val="000000"/>
        </w:rPr>
        <w:t>promotoriaus</w:t>
      </w:r>
      <w:proofErr w:type="spellEnd"/>
      <w:r w:rsidRPr="004830E9">
        <w:rPr>
          <w:color w:val="000000"/>
        </w:rPr>
        <w:t xml:space="preserve"> ir </w:t>
      </w:r>
      <w:proofErr w:type="spellStart"/>
      <w:r w:rsidRPr="004830E9">
        <w:rPr>
          <w:color w:val="000000"/>
        </w:rPr>
        <w:t>intronų</w:t>
      </w:r>
      <w:proofErr w:type="spellEnd"/>
      <w:r w:rsidRPr="004830E9">
        <w:rPr>
          <w:color w:val="000000"/>
        </w:rPr>
        <w:t xml:space="preserve"> srityse.</w:t>
      </w:r>
    </w:p>
    <w:p w14:paraId="53F09DD6" w14:textId="77777777" w:rsidR="00C47367" w:rsidRPr="004830E9" w:rsidRDefault="00C47367" w:rsidP="004830E9">
      <w:pPr>
        <w:pStyle w:val="NormalWeb"/>
        <w:spacing w:line="360" w:lineRule="auto"/>
        <w:rPr>
          <w:b/>
          <w:bCs/>
          <w:color w:val="000000"/>
        </w:rPr>
      </w:pPr>
      <w:r w:rsidRPr="004830E9">
        <w:rPr>
          <w:b/>
          <w:bCs/>
          <w:color w:val="000000"/>
        </w:rPr>
        <w:lastRenderedPageBreak/>
        <w:t>PUBLIKACIJŲ DISERTACIJOS TEMA SĄRAŠAS</w:t>
      </w:r>
    </w:p>
    <w:p w14:paraId="29A46B3F" w14:textId="77777777" w:rsidR="004830E9" w:rsidRPr="004830E9" w:rsidRDefault="004830E9" w:rsidP="004830E9">
      <w:pPr>
        <w:pStyle w:val="ListParagraph"/>
        <w:numPr>
          <w:ilvl w:val="0"/>
          <w:numId w:val="1"/>
        </w:numPr>
        <w:autoSpaceDE w:val="0"/>
        <w:autoSpaceDN w:val="0"/>
        <w:adjustRightInd w:val="0"/>
        <w:spacing w:before="240" w:after="200" w:line="360" w:lineRule="auto"/>
        <w:ind w:left="851" w:hanging="284"/>
        <w:jc w:val="both"/>
        <w:rPr>
          <w:rFonts w:ascii="Times New Roman" w:hAnsi="Times New Roman" w:cs="Times New Roman"/>
          <w:sz w:val="24"/>
          <w:szCs w:val="24"/>
        </w:rPr>
      </w:pPr>
      <w:r w:rsidRPr="004830E9">
        <w:rPr>
          <w:rFonts w:ascii="Times New Roman" w:hAnsi="Times New Roman" w:cs="Times New Roman"/>
          <w:b/>
          <w:bCs/>
          <w:sz w:val="24"/>
          <w:szCs w:val="24"/>
        </w:rPr>
        <w:t>Ignatavičienė I.,</w:t>
      </w:r>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Vyšniauskienė</w:t>
      </w:r>
      <w:proofErr w:type="spellEnd"/>
      <w:r w:rsidRPr="004830E9">
        <w:rPr>
          <w:rFonts w:ascii="Times New Roman" w:hAnsi="Times New Roman" w:cs="Times New Roman"/>
          <w:sz w:val="24"/>
          <w:szCs w:val="24"/>
        </w:rPr>
        <w:t xml:space="preserve"> R., </w:t>
      </w:r>
      <w:proofErr w:type="spellStart"/>
      <w:r w:rsidRPr="004830E9">
        <w:rPr>
          <w:rFonts w:ascii="Times New Roman" w:hAnsi="Times New Roman" w:cs="Times New Roman"/>
          <w:sz w:val="24"/>
          <w:szCs w:val="24"/>
        </w:rPr>
        <w:t>Rančelienė</w:t>
      </w:r>
      <w:proofErr w:type="spellEnd"/>
      <w:r w:rsidRPr="004830E9">
        <w:rPr>
          <w:rFonts w:ascii="Times New Roman" w:hAnsi="Times New Roman" w:cs="Times New Roman"/>
          <w:sz w:val="24"/>
          <w:szCs w:val="24"/>
        </w:rPr>
        <w:t xml:space="preserve"> V., Petrošius R., </w:t>
      </w:r>
      <w:proofErr w:type="spellStart"/>
      <w:r w:rsidRPr="004830E9">
        <w:rPr>
          <w:rFonts w:ascii="Times New Roman" w:hAnsi="Times New Roman" w:cs="Times New Roman"/>
          <w:sz w:val="24"/>
          <w:szCs w:val="24"/>
        </w:rPr>
        <w:t>Grauda</w:t>
      </w:r>
      <w:proofErr w:type="spellEnd"/>
      <w:r w:rsidRPr="004830E9">
        <w:rPr>
          <w:rFonts w:ascii="Times New Roman" w:hAnsi="Times New Roman" w:cs="Times New Roman"/>
          <w:sz w:val="24"/>
          <w:szCs w:val="24"/>
        </w:rPr>
        <w:t xml:space="preserve"> D., Butkauskas D. </w:t>
      </w:r>
      <w:proofErr w:type="spellStart"/>
      <w:r w:rsidRPr="004830E9">
        <w:rPr>
          <w:rFonts w:ascii="Times New Roman" w:hAnsi="Times New Roman" w:cs="Times New Roman"/>
          <w:sz w:val="24"/>
          <w:szCs w:val="24"/>
        </w:rPr>
        <w:t>The</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effects</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electromagnetic</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field</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radiation</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extremely</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low</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frequency</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on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growth</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parameters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and</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nucleotide</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substitutions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in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Lemna</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minor</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clones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Acta</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Physiologiae</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Plantarum</w:t>
      </w:r>
      <w:proofErr w:type="spellEnd"/>
      <w:r w:rsidRPr="004830E9">
        <w:rPr>
          <w:rFonts w:ascii="Times New Roman" w:hAnsi="Times New Roman" w:cs="Times New Roman"/>
          <w:sz w:val="24"/>
          <w:szCs w:val="24"/>
        </w:rPr>
        <w:t>, (2024), https://doi.org/10.1007/s11738-024-03675-3</w:t>
      </w:r>
    </w:p>
    <w:p w14:paraId="23B30F0E" w14:textId="77777777" w:rsidR="004830E9" w:rsidRPr="004830E9" w:rsidRDefault="004830E9" w:rsidP="004830E9">
      <w:pPr>
        <w:pStyle w:val="ListParagraph"/>
        <w:numPr>
          <w:ilvl w:val="0"/>
          <w:numId w:val="1"/>
        </w:numPr>
        <w:autoSpaceDE w:val="0"/>
        <w:autoSpaceDN w:val="0"/>
        <w:adjustRightInd w:val="0"/>
        <w:spacing w:before="240" w:after="200" w:line="360" w:lineRule="auto"/>
        <w:ind w:left="851" w:hanging="284"/>
        <w:jc w:val="both"/>
        <w:rPr>
          <w:rFonts w:ascii="Times New Roman" w:hAnsi="Times New Roman" w:cs="Times New Roman"/>
          <w:sz w:val="24"/>
          <w:szCs w:val="24"/>
        </w:rPr>
      </w:pPr>
      <w:r w:rsidRPr="004830E9">
        <w:rPr>
          <w:rFonts w:ascii="Times New Roman" w:hAnsi="Times New Roman" w:cs="Times New Roman"/>
          <w:b/>
          <w:bCs/>
          <w:sz w:val="24"/>
          <w:szCs w:val="24"/>
        </w:rPr>
        <w:t>Ignatavičienė I.,</w:t>
      </w:r>
      <w:r w:rsidRPr="004830E9">
        <w:rPr>
          <w:rFonts w:ascii="Times New Roman" w:hAnsi="Times New Roman" w:cs="Times New Roman"/>
          <w:sz w:val="24"/>
          <w:szCs w:val="24"/>
        </w:rPr>
        <w:t xml:space="preserve"> Ragauskas A., Rakauskas V., Butkauskas D. </w:t>
      </w:r>
      <w:proofErr w:type="spellStart"/>
      <w:r w:rsidRPr="004830E9">
        <w:rPr>
          <w:rFonts w:ascii="Times New Roman" w:hAnsi="Times New Roman" w:cs="Times New Roman"/>
          <w:sz w:val="24"/>
          <w:szCs w:val="24"/>
        </w:rPr>
        <w:t>Quality</w:t>
      </w:r>
      <w:proofErr w:type="spellEnd"/>
      <w:r w:rsidRPr="004830E9">
        <w:rPr>
          <w:rFonts w:ascii="Times New Roman" w:hAnsi="Times New Roman" w:cs="Times New Roman"/>
          <w:sz w:val="24"/>
          <w:szCs w:val="24"/>
        </w:rPr>
        <w:t xml:space="preserve"> of DNA </w:t>
      </w:r>
      <w:proofErr w:type="spellStart"/>
      <w:r w:rsidRPr="004830E9">
        <w:rPr>
          <w:rFonts w:ascii="Times New Roman" w:hAnsi="Times New Roman" w:cs="Times New Roman"/>
          <w:sz w:val="24"/>
          <w:szCs w:val="24"/>
        </w:rPr>
        <w:t>extracted</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from</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freshwater</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fish</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scales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and</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mucus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and</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its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application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in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genetic</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diversity</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studies</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Perca</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fluviatilis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and</w:t>
      </w:r>
      <w:proofErr w:type="spellEnd"/>
      <w:r w:rsidRPr="004830E9">
        <w:rPr>
          <w:rFonts w:ascii="Times New Roman" w:hAnsi="Times New Roman" w:cs="Times New Roman"/>
          <w:sz w:val="24"/>
          <w:szCs w:val="24"/>
        </w:rPr>
        <w:t xml:space="preserve"> Rutilus </w:t>
      </w:r>
      <w:proofErr w:type="spellStart"/>
      <w:r w:rsidRPr="004830E9">
        <w:rPr>
          <w:rFonts w:ascii="Times New Roman" w:hAnsi="Times New Roman" w:cs="Times New Roman"/>
          <w:sz w:val="24"/>
          <w:szCs w:val="24"/>
        </w:rPr>
        <w:t>rutilus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Biology</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Methods</w:t>
      </w:r>
      <w:proofErr w:type="spellEnd"/>
      <w:r w:rsidRPr="004830E9">
        <w:rPr>
          <w:rFonts w:ascii="Times New Roman" w:hAnsi="Times New Roman" w:cs="Times New Roman"/>
          <w:sz w:val="24"/>
          <w:szCs w:val="24"/>
        </w:rPr>
        <w:t xml:space="preserve"> &amp; </w:t>
      </w:r>
      <w:proofErr w:type="spellStart"/>
      <w:r w:rsidRPr="004830E9">
        <w:rPr>
          <w:rFonts w:ascii="Times New Roman" w:hAnsi="Times New Roman" w:cs="Times New Roman"/>
          <w:sz w:val="24"/>
          <w:szCs w:val="24"/>
        </w:rPr>
        <w:t>Protocols</w:t>
      </w:r>
      <w:proofErr w:type="spellEnd"/>
      <w:r w:rsidRPr="004830E9">
        <w:rPr>
          <w:rFonts w:ascii="Times New Roman" w:hAnsi="Times New Roman" w:cs="Times New Roman"/>
          <w:sz w:val="24"/>
          <w:szCs w:val="24"/>
        </w:rPr>
        <w:t xml:space="preserve">, 8(1), (2023). https://doi.org/10.1093/biomethods/bpad022 </w:t>
      </w:r>
    </w:p>
    <w:p w14:paraId="27554449" w14:textId="77777777" w:rsidR="004830E9" w:rsidRPr="004830E9" w:rsidRDefault="004830E9" w:rsidP="004830E9">
      <w:pPr>
        <w:pStyle w:val="ListParagraph"/>
        <w:numPr>
          <w:ilvl w:val="0"/>
          <w:numId w:val="1"/>
        </w:numPr>
        <w:autoSpaceDE w:val="0"/>
        <w:autoSpaceDN w:val="0"/>
        <w:adjustRightInd w:val="0"/>
        <w:spacing w:before="240" w:after="200" w:line="360" w:lineRule="auto"/>
        <w:ind w:left="851" w:hanging="284"/>
        <w:jc w:val="both"/>
        <w:rPr>
          <w:rFonts w:ascii="Times New Roman" w:hAnsi="Times New Roman" w:cs="Times New Roman"/>
          <w:sz w:val="24"/>
          <w:szCs w:val="24"/>
        </w:rPr>
      </w:pPr>
      <w:r w:rsidRPr="004830E9">
        <w:rPr>
          <w:rFonts w:ascii="Times New Roman" w:hAnsi="Times New Roman" w:cs="Times New Roman"/>
          <w:sz w:val="24"/>
          <w:szCs w:val="24"/>
        </w:rPr>
        <w:t xml:space="preserve">Butkauskas D. </w:t>
      </w:r>
      <w:r w:rsidRPr="004830E9">
        <w:rPr>
          <w:rFonts w:ascii="Times New Roman" w:hAnsi="Times New Roman" w:cs="Times New Roman"/>
          <w:b/>
          <w:bCs/>
          <w:sz w:val="24"/>
          <w:szCs w:val="24"/>
        </w:rPr>
        <w:t>Ignatavičienė I.,</w:t>
      </w:r>
      <w:r w:rsidRPr="004830E9">
        <w:rPr>
          <w:rFonts w:ascii="Times New Roman" w:hAnsi="Times New Roman" w:cs="Times New Roman"/>
          <w:sz w:val="24"/>
          <w:szCs w:val="24"/>
        </w:rPr>
        <w:t xml:space="preserve"> Ragauskas A., Rakauskas V. </w:t>
      </w:r>
      <w:proofErr w:type="spellStart"/>
      <w:r w:rsidRPr="004830E9">
        <w:rPr>
          <w:rFonts w:ascii="Times New Roman" w:hAnsi="Times New Roman" w:cs="Times New Roman"/>
          <w:sz w:val="24"/>
          <w:szCs w:val="24"/>
        </w:rPr>
        <w:t>Temporal</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Variation</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Genetic</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Diversity</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in</w:t>
      </w:r>
      <w:proofErr w:type="spellEnd"/>
      <w:r w:rsidRPr="004830E9">
        <w:rPr>
          <w:rFonts w:ascii="Times New Roman" w:hAnsi="Times New Roman" w:cs="Times New Roman"/>
          <w:sz w:val="24"/>
          <w:szCs w:val="24"/>
        </w:rPr>
        <w:t xml:space="preserve"> Rutilus </w:t>
      </w:r>
      <w:proofErr w:type="spellStart"/>
      <w:r w:rsidRPr="004830E9">
        <w:rPr>
          <w:rFonts w:ascii="Times New Roman" w:hAnsi="Times New Roman" w:cs="Times New Roman"/>
          <w:sz w:val="24"/>
          <w:szCs w:val="24"/>
        </w:rPr>
        <w:t>rutilus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Populations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from</w:t>
      </w:r>
      <w:proofErr w:type="spellEnd"/>
      <w:r w:rsidRPr="004830E9">
        <w:rPr>
          <w:rFonts w:ascii="Times New Roman" w:hAnsi="Times New Roman" w:cs="Times New Roman"/>
          <w:sz w:val="24"/>
          <w:szCs w:val="24"/>
        </w:rPr>
        <w:t xml:space="preserve"> Lithuania </w:t>
      </w:r>
      <w:proofErr w:type="spellStart"/>
      <w:r w:rsidRPr="004830E9">
        <w:rPr>
          <w:rFonts w:ascii="Times New Roman" w:hAnsi="Times New Roman" w:cs="Times New Roman"/>
          <w:sz w:val="24"/>
          <w:szCs w:val="24"/>
        </w:rPr>
        <w:t>Using</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mtDNA</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Markers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in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the</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Context</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Anthropogenic</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Activities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Diversity</w:t>
      </w:r>
      <w:proofErr w:type="spellEnd"/>
      <w:r w:rsidRPr="004830E9">
        <w:rPr>
          <w:rFonts w:ascii="Times New Roman" w:hAnsi="Times New Roman" w:cs="Times New Roman"/>
          <w:sz w:val="24"/>
          <w:szCs w:val="24"/>
        </w:rPr>
        <w:t>, 15(11), (2023) https://doi.org/10.3390/d15111113</w:t>
      </w:r>
    </w:p>
    <w:p w14:paraId="0D2960D7" w14:textId="77777777" w:rsidR="004830E9" w:rsidRPr="004830E9" w:rsidRDefault="004830E9" w:rsidP="004830E9">
      <w:pPr>
        <w:pStyle w:val="ListParagraph"/>
        <w:numPr>
          <w:ilvl w:val="0"/>
          <w:numId w:val="1"/>
        </w:numPr>
        <w:autoSpaceDE w:val="0"/>
        <w:autoSpaceDN w:val="0"/>
        <w:adjustRightInd w:val="0"/>
        <w:spacing w:before="240" w:after="200" w:line="360" w:lineRule="auto"/>
        <w:ind w:left="851" w:hanging="284"/>
        <w:jc w:val="both"/>
        <w:rPr>
          <w:rFonts w:ascii="Times New Roman" w:hAnsi="Times New Roman" w:cs="Times New Roman"/>
          <w:sz w:val="24"/>
          <w:szCs w:val="24"/>
        </w:rPr>
      </w:pPr>
      <w:r w:rsidRPr="004830E9">
        <w:rPr>
          <w:rFonts w:ascii="Times New Roman" w:hAnsi="Times New Roman" w:cs="Times New Roman"/>
          <w:sz w:val="24"/>
          <w:szCs w:val="24"/>
        </w:rPr>
        <w:t xml:space="preserve">Ragauskas A., </w:t>
      </w:r>
      <w:r w:rsidRPr="004830E9">
        <w:rPr>
          <w:rFonts w:ascii="Times New Roman" w:hAnsi="Times New Roman" w:cs="Times New Roman"/>
          <w:b/>
          <w:bCs/>
          <w:sz w:val="24"/>
          <w:szCs w:val="24"/>
        </w:rPr>
        <w:t>Ignatavičienė I.,</w:t>
      </w:r>
      <w:r w:rsidRPr="004830E9">
        <w:rPr>
          <w:rFonts w:ascii="Times New Roman" w:hAnsi="Times New Roman" w:cs="Times New Roman"/>
          <w:sz w:val="24"/>
          <w:szCs w:val="24"/>
        </w:rPr>
        <w:t xml:space="preserve"> Rakauskas V., </w:t>
      </w:r>
      <w:proofErr w:type="spellStart"/>
      <w:r w:rsidRPr="004830E9">
        <w:rPr>
          <w:rFonts w:ascii="Times New Roman" w:hAnsi="Times New Roman" w:cs="Times New Roman"/>
          <w:sz w:val="24"/>
          <w:szCs w:val="24"/>
        </w:rPr>
        <w:t>Grauda</w:t>
      </w:r>
      <w:proofErr w:type="spellEnd"/>
      <w:r w:rsidRPr="004830E9">
        <w:rPr>
          <w:rFonts w:ascii="Times New Roman" w:hAnsi="Times New Roman" w:cs="Times New Roman"/>
          <w:sz w:val="24"/>
          <w:szCs w:val="24"/>
        </w:rPr>
        <w:t xml:space="preserve"> D., Prakas P., Butkauskas D. </w:t>
      </w:r>
      <w:proofErr w:type="spellStart"/>
      <w:r w:rsidRPr="004830E9">
        <w:rPr>
          <w:rFonts w:ascii="Times New Roman" w:hAnsi="Times New Roman" w:cs="Times New Roman"/>
          <w:sz w:val="24"/>
          <w:szCs w:val="24"/>
        </w:rPr>
        <w:t>Trends</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Eurasian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Perch</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Perca</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fluviatilis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mtDNA</w:t>
      </w:r>
      <w:proofErr w:type="spellEnd"/>
      <w:r w:rsidRPr="004830E9">
        <w:rPr>
          <w:rFonts w:ascii="Times New Roman" w:hAnsi="Times New Roman" w:cs="Times New Roman"/>
          <w:sz w:val="24"/>
          <w:szCs w:val="24"/>
        </w:rPr>
        <w:t xml:space="preserve"> ATP6 </w:t>
      </w:r>
      <w:proofErr w:type="spellStart"/>
      <w:r w:rsidRPr="004830E9">
        <w:rPr>
          <w:rFonts w:ascii="Times New Roman" w:hAnsi="Times New Roman" w:cs="Times New Roman"/>
          <w:sz w:val="24"/>
          <w:szCs w:val="24"/>
        </w:rPr>
        <w:t>Genetic</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Diversity</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within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the</w:t>
      </w:r>
      <w:proofErr w:type="spellEnd"/>
      <w:r w:rsidRPr="004830E9">
        <w:rPr>
          <w:rFonts w:ascii="Times New Roman" w:hAnsi="Times New Roman" w:cs="Times New Roman"/>
          <w:sz w:val="24"/>
          <w:szCs w:val="24"/>
        </w:rPr>
        <w:t xml:space="preserve"> Eastern </w:t>
      </w:r>
      <w:proofErr w:type="spellStart"/>
      <w:r w:rsidRPr="004830E9">
        <w:rPr>
          <w:rFonts w:ascii="Times New Roman" w:hAnsi="Times New Roman" w:cs="Times New Roman"/>
          <w:sz w:val="24"/>
          <w:szCs w:val="24"/>
        </w:rPr>
        <w:t>Part</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the</w:t>
      </w:r>
      <w:proofErr w:type="spellEnd"/>
      <w:r w:rsidRPr="004830E9">
        <w:rPr>
          <w:rFonts w:ascii="Times New Roman" w:hAnsi="Times New Roman" w:cs="Times New Roman"/>
          <w:sz w:val="24"/>
          <w:szCs w:val="24"/>
        </w:rPr>
        <w:t xml:space="preserve"> Baltic </w:t>
      </w:r>
      <w:proofErr w:type="spellStart"/>
      <w:r w:rsidRPr="004830E9">
        <w:rPr>
          <w:rFonts w:ascii="Times New Roman" w:hAnsi="Times New Roman" w:cs="Times New Roman"/>
          <w:sz w:val="24"/>
          <w:szCs w:val="24"/>
        </w:rPr>
        <w:t>Sea</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Region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in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the</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Anthropocene</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Animals</w:t>
      </w:r>
      <w:proofErr w:type="spellEnd"/>
      <w:r w:rsidRPr="004830E9">
        <w:rPr>
          <w:rFonts w:ascii="Times New Roman" w:hAnsi="Times New Roman" w:cs="Times New Roman"/>
          <w:sz w:val="24"/>
          <w:szCs w:val="24"/>
        </w:rPr>
        <w:t xml:space="preserve">, 13(19), (2023). https://doi.org/10.3390/ani13193057 </w:t>
      </w:r>
    </w:p>
    <w:p w14:paraId="283D6DC0" w14:textId="77777777" w:rsidR="004830E9" w:rsidRPr="004830E9" w:rsidRDefault="004830E9" w:rsidP="004830E9">
      <w:pPr>
        <w:pStyle w:val="ListParagraph"/>
        <w:numPr>
          <w:ilvl w:val="0"/>
          <w:numId w:val="1"/>
        </w:numPr>
        <w:autoSpaceDE w:val="0"/>
        <w:autoSpaceDN w:val="0"/>
        <w:adjustRightInd w:val="0"/>
        <w:spacing w:before="240" w:after="200" w:line="360" w:lineRule="auto"/>
        <w:ind w:left="851" w:hanging="284"/>
        <w:jc w:val="both"/>
        <w:rPr>
          <w:rFonts w:ascii="Times New Roman" w:hAnsi="Times New Roman" w:cs="Times New Roman"/>
          <w:color w:val="000000"/>
          <w:sz w:val="24"/>
          <w:szCs w:val="24"/>
        </w:rPr>
      </w:pPr>
      <w:r w:rsidRPr="004830E9">
        <w:rPr>
          <w:rFonts w:ascii="Times New Roman" w:hAnsi="Times New Roman" w:cs="Times New Roman"/>
          <w:b/>
          <w:bCs/>
          <w:sz w:val="24"/>
          <w:szCs w:val="24"/>
        </w:rPr>
        <w:t>Ignatavičienė I.,</w:t>
      </w:r>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Vyšniauskienė</w:t>
      </w:r>
      <w:proofErr w:type="spellEnd"/>
      <w:r w:rsidRPr="004830E9">
        <w:rPr>
          <w:rFonts w:ascii="Times New Roman" w:hAnsi="Times New Roman" w:cs="Times New Roman"/>
          <w:sz w:val="24"/>
          <w:szCs w:val="24"/>
        </w:rPr>
        <w:t xml:space="preserve">, R., </w:t>
      </w:r>
      <w:proofErr w:type="spellStart"/>
      <w:r w:rsidRPr="004830E9">
        <w:rPr>
          <w:rFonts w:ascii="Times New Roman" w:hAnsi="Times New Roman" w:cs="Times New Roman"/>
          <w:sz w:val="24"/>
          <w:szCs w:val="24"/>
        </w:rPr>
        <w:t>Rančelienė</w:t>
      </w:r>
      <w:proofErr w:type="spellEnd"/>
      <w:r w:rsidRPr="004830E9">
        <w:rPr>
          <w:rFonts w:ascii="Times New Roman" w:hAnsi="Times New Roman" w:cs="Times New Roman"/>
          <w:sz w:val="24"/>
          <w:szCs w:val="24"/>
        </w:rPr>
        <w:t xml:space="preserve"> V., Petrošius R., </w:t>
      </w:r>
      <w:proofErr w:type="spellStart"/>
      <w:r w:rsidRPr="004830E9">
        <w:rPr>
          <w:rFonts w:ascii="Times New Roman" w:hAnsi="Times New Roman" w:cs="Times New Roman"/>
          <w:sz w:val="24"/>
          <w:szCs w:val="24"/>
        </w:rPr>
        <w:t>Grauda</w:t>
      </w:r>
      <w:proofErr w:type="spellEnd"/>
      <w:r w:rsidRPr="004830E9">
        <w:rPr>
          <w:rFonts w:ascii="Times New Roman" w:hAnsi="Times New Roman" w:cs="Times New Roman"/>
          <w:sz w:val="24"/>
          <w:szCs w:val="24"/>
        </w:rPr>
        <w:t xml:space="preserve"> D., Butkauskas D. </w:t>
      </w:r>
      <w:proofErr w:type="spellStart"/>
      <w:r w:rsidRPr="004830E9">
        <w:rPr>
          <w:rFonts w:ascii="Times New Roman" w:hAnsi="Times New Roman" w:cs="Times New Roman"/>
          <w:sz w:val="24"/>
          <w:szCs w:val="24"/>
        </w:rPr>
        <w:t>Effects</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Low</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Frequency</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Electromagnetic</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Radiation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on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Lemna</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minor</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growth</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parameters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and</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generation</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point</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mutations</w:t>
      </w:r>
      <w:proofErr w:type="spellEnd"/>
      <w:r w:rsidRPr="004830E9">
        <w:rPr>
          <w:rFonts w:ascii="Times New Roman" w:hAnsi="Times New Roman" w:cs="Times New Roman"/>
          <w:sz w:val="24"/>
          <w:szCs w:val="24"/>
        </w:rPr>
        <w:t xml:space="preserve"> at </w:t>
      </w:r>
      <w:proofErr w:type="spellStart"/>
      <w:r w:rsidRPr="004830E9">
        <w:rPr>
          <w:rFonts w:ascii="Times New Roman" w:hAnsi="Times New Roman" w:cs="Times New Roman"/>
          <w:sz w:val="24"/>
          <w:szCs w:val="24"/>
        </w:rPr>
        <w:t>GPx</w:t>
      </w:r>
      <w:proofErr w:type="spellEnd"/>
      <w:r w:rsidRPr="004830E9">
        <w:rPr>
          <w:rFonts w:ascii="Times New Roman" w:hAnsi="Times New Roman" w:cs="Times New Roman"/>
          <w:sz w:val="24"/>
          <w:szCs w:val="24"/>
        </w:rPr>
        <w:t xml:space="preserve">, CAT </w:t>
      </w:r>
      <w:proofErr w:type="spellStart"/>
      <w:r w:rsidRPr="004830E9">
        <w:rPr>
          <w:rFonts w:ascii="Times New Roman" w:hAnsi="Times New Roman" w:cs="Times New Roman"/>
          <w:sz w:val="24"/>
          <w:szCs w:val="24"/>
        </w:rPr>
        <w:t>and</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APx</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genes</w:t>
      </w:r>
      <w:proofErr w:type="spellEnd"/>
      <w:r w:rsidRPr="004830E9">
        <w:rPr>
          <w:rFonts w:ascii="Times New Roman" w:hAnsi="Times New Roman" w:cs="Times New Roman"/>
          <w:sz w:val="24"/>
          <w:szCs w:val="24"/>
        </w:rPr>
        <w:t xml:space="preserve">. 180th International </w:t>
      </w:r>
      <w:proofErr w:type="spellStart"/>
      <w:r w:rsidRPr="004830E9">
        <w:rPr>
          <w:rFonts w:ascii="Times New Roman" w:hAnsi="Times New Roman" w:cs="Times New Roman"/>
          <w:sz w:val="24"/>
          <w:szCs w:val="24"/>
        </w:rPr>
        <w:t>Scientific</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Conference</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the</w:t>
      </w:r>
      <w:proofErr w:type="spellEnd"/>
      <w:r w:rsidRPr="004830E9">
        <w:rPr>
          <w:rFonts w:ascii="Times New Roman" w:hAnsi="Times New Roman" w:cs="Times New Roman"/>
          <w:sz w:val="24"/>
          <w:szCs w:val="24"/>
        </w:rPr>
        <w:t xml:space="preserve"> University of </w:t>
      </w:r>
      <w:proofErr w:type="spellStart"/>
      <w:r w:rsidRPr="004830E9">
        <w:rPr>
          <w:rFonts w:ascii="Times New Roman" w:hAnsi="Times New Roman" w:cs="Times New Roman"/>
          <w:sz w:val="24"/>
          <w:szCs w:val="24"/>
        </w:rPr>
        <w:t>Latvia</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Innovative</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and</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applied</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research</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in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Biology</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Proceedings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Volume</w:t>
      </w:r>
      <w:proofErr w:type="spellEnd"/>
      <w:r w:rsidRPr="004830E9">
        <w:rPr>
          <w:rFonts w:ascii="Times New Roman" w:hAnsi="Times New Roman" w:cs="Times New Roman"/>
          <w:sz w:val="24"/>
          <w:szCs w:val="24"/>
        </w:rPr>
        <w:t xml:space="preserve"> 4, </w:t>
      </w:r>
      <w:proofErr w:type="spellStart"/>
      <w:r w:rsidRPr="004830E9">
        <w:rPr>
          <w:rFonts w:ascii="Times New Roman" w:hAnsi="Times New Roman" w:cs="Times New Roman"/>
          <w:sz w:val="24"/>
          <w:szCs w:val="24"/>
        </w:rPr>
        <w:t>Riga</w:t>
      </w:r>
      <w:proofErr w:type="spellEnd"/>
      <w:r w:rsidRPr="004830E9">
        <w:rPr>
          <w:rFonts w:ascii="Times New Roman" w:hAnsi="Times New Roman" w:cs="Times New Roman"/>
          <w:sz w:val="24"/>
          <w:szCs w:val="24"/>
        </w:rPr>
        <w:t xml:space="preserve">, 2022, 45. https://doi.org/10.22364/iarb.2022.07 </w:t>
      </w:r>
    </w:p>
    <w:p w14:paraId="668579F4" w14:textId="56878670" w:rsidR="004830E9" w:rsidRPr="004830E9" w:rsidRDefault="004830E9" w:rsidP="004830E9">
      <w:pPr>
        <w:pStyle w:val="ListParagraph"/>
        <w:numPr>
          <w:ilvl w:val="0"/>
          <w:numId w:val="1"/>
        </w:numPr>
        <w:autoSpaceDE w:val="0"/>
        <w:autoSpaceDN w:val="0"/>
        <w:adjustRightInd w:val="0"/>
        <w:spacing w:before="240" w:after="200" w:line="360" w:lineRule="auto"/>
        <w:ind w:left="851" w:hanging="284"/>
        <w:jc w:val="both"/>
        <w:rPr>
          <w:rFonts w:ascii="Times New Roman" w:hAnsi="Times New Roman" w:cs="Times New Roman"/>
          <w:color w:val="000000"/>
          <w:sz w:val="24"/>
          <w:szCs w:val="24"/>
        </w:rPr>
      </w:pPr>
      <w:proofErr w:type="spellStart"/>
      <w:r w:rsidRPr="004830E9">
        <w:rPr>
          <w:rFonts w:ascii="Times New Roman" w:hAnsi="Times New Roman" w:cs="Times New Roman"/>
          <w:sz w:val="24"/>
          <w:szCs w:val="24"/>
        </w:rPr>
        <w:t>Žagata</w:t>
      </w:r>
      <w:proofErr w:type="spellEnd"/>
      <w:r w:rsidRPr="004830E9">
        <w:rPr>
          <w:rFonts w:ascii="Times New Roman" w:hAnsi="Times New Roman" w:cs="Times New Roman"/>
          <w:sz w:val="24"/>
          <w:szCs w:val="24"/>
        </w:rPr>
        <w:t xml:space="preserve"> K., Butkauskas D., </w:t>
      </w:r>
      <w:proofErr w:type="spellStart"/>
      <w:r w:rsidRPr="004830E9">
        <w:rPr>
          <w:rFonts w:ascii="Times New Roman" w:hAnsi="Times New Roman" w:cs="Times New Roman"/>
          <w:sz w:val="24"/>
          <w:szCs w:val="24"/>
        </w:rPr>
        <w:t>Vyšniauskienė</w:t>
      </w:r>
      <w:proofErr w:type="spellEnd"/>
      <w:r w:rsidRPr="004830E9">
        <w:rPr>
          <w:rFonts w:ascii="Times New Roman" w:hAnsi="Times New Roman" w:cs="Times New Roman"/>
          <w:sz w:val="24"/>
          <w:szCs w:val="24"/>
        </w:rPr>
        <w:t xml:space="preserve"> R., </w:t>
      </w:r>
      <w:proofErr w:type="spellStart"/>
      <w:r w:rsidRPr="004830E9">
        <w:rPr>
          <w:rFonts w:ascii="Times New Roman" w:hAnsi="Times New Roman" w:cs="Times New Roman"/>
          <w:sz w:val="24"/>
          <w:szCs w:val="24"/>
        </w:rPr>
        <w:t>Rančelienė</w:t>
      </w:r>
      <w:proofErr w:type="spellEnd"/>
      <w:r w:rsidRPr="004830E9">
        <w:rPr>
          <w:rFonts w:ascii="Times New Roman" w:hAnsi="Times New Roman" w:cs="Times New Roman"/>
          <w:sz w:val="24"/>
          <w:szCs w:val="24"/>
        </w:rPr>
        <w:t xml:space="preserve"> V., </w:t>
      </w:r>
      <w:r w:rsidRPr="004830E9">
        <w:rPr>
          <w:rFonts w:ascii="Times New Roman" w:hAnsi="Times New Roman" w:cs="Times New Roman"/>
          <w:b/>
          <w:bCs/>
          <w:sz w:val="24"/>
          <w:szCs w:val="24"/>
        </w:rPr>
        <w:t>Ignatavičienė I.,</w:t>
      </w:r>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Selga</w:t>
      </w:r>
      <w:proofErr w:type="spellEnd"/>
      <w:r w:rsidRPr="004830E9">
        <w:rPr>
          <w:rFonts w:ascii="Times New Roman" w:hAnsi="Times New Roman" w:cs="Times New Roman"/>
          <w:sz w:val="24"/>
          <w:szCs w:val="24"/>
        </w:rPr>
        <w:t xml:space="preserve"> T., </w:t>
      </w:r>
      <w:proofErr w:type="spellStart"/>
      <w:r w:rsidRPr="004830E9">
        <w:rPr>
          <w:rFonts w:ascii="Times New Roman" w:hAnsi="Times New Roman" w:cs="Times New Roman"/>
          <w:sz w:val="24"/>
          <w:szCs w:val="24"/>
        </w:rPr>
        <w:t>Miķelsone</w:t>
      </w:r>
      <w:proofErr w:type="spellEnd"/>
      <w:r w:rsidRPr="004830E9">
        <w:rPr>
          <w:rFonts w:ascii="Times New Roman" w:hAnsi="Times New Roman" w:cs="Times New Roman"/>
          <w:sz w:val="24"/>
          <w:szCs w:val="24"/>
        </w:rPr>
        <w:t xml:space="preserve"> A., </w:t>
      </w:r>
      <w:proofErr w:type="spellStart"/>
      <w:r w:rsidRPr="004830E9">
        <w:rPr>
          <w:rFonts w:ascii="Times New Roman" w:hAnsi="Times New Roman" w:cs="Times New Roman"/>
          <w:sz w:val="24"/>
          <w:szCs w:val="24"/>
        </w:rPr>
        <w:t>Rashal</w:t>
      </w:r>
      <w:proofErr w:type="spellEnd"/>
      <w:r w:rsidRPr="004830E9">
        <w:rPr>
          <w:rFonts w:ascii="Times New Roman" w:hAnsi="Times New Roman" w:cs="Times New Roman"/>
          <w:sz w:val="24"/>
          <w:szCs w:val="24"/>
        </w:rPr>
        <w:t xml:space="preserve"> I., </w:t>
      </w:r>
      <w:proofErr w:type="spellStart"/>
      <w:r w:rsidRPr="004830E9">
        <w:rPr>
          <w:rFonts w:ascii="Times New Roman" w:hAnsi="Times New Roman" w:cs="Times New Roman"/>
          <w:sz w:val="24"/>
          <w:szCs w:val="24"/>
        </w:rPr>
        <w:t>Grauda</w:t>
      </w:r>
      <w:proofErr w:type="spellEnd"/>
      <w:r w:rsidRPr="004830E9">
        <w:rPr>
          <w:rFonts w:ascii="Times New Roman" w:hAnsi="Times New Roman" w:cs="Times New Roman"/>
          <w:sz w:val="24"/>
          <w:szCs w:val="24"/>
        </w:rPr>
        <w:t xml:space="preserve"> D. </w:t>
      </w:r>
      <w:proofErr w:type="spellStart"/>
      <w:r w:rsidRPr="004830E9">
        <w:rPr>
          <w:rFonts w:ascii="Times New Roman" w:hAnsi="Times New Roman" w:cs="Times New Roman"/>
          <w:sz w:val="24"/>
          <w:szCs w:val="24"/>
        </w:rPr>
        <w:t>Establishing</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an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axenic</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lemna</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minor</w:t>
      </w:r>
      <w:proofErr w:type="spellEnd"/>
      <w:r w:rsidRPr="004830E9">
        <w:rPr>
          <w:rFonts w:ascii="Times New Roman" w:hAnsi="Times New Roman" w:cs="Times New Roman"/>
          <w:sz w:val="24"/>
          <w:szCs w:val="24"/>
        </w:rPr>
        <w:t xml:space="preserve"> line </w:t>
      </w:r>
      <w:proofErr w:type="spellStart"/>
      <w:r w:rsidRPr="004830E9">
        <w:rPr>
          <w:rFonts w:ascii="Times New Roman" w:hAnsi="Times New Roman" w:cs="Times New Roman"/>
          <w:sz w:val="24"/>
          <w:szCs w:val="24"/>
        </w:rPr>
        <w:t>as</w:t>
      </w:r>
      <w:proofErr w:type="spellEnd"/>
      <w:r w:rsidRPr="004830E9">
        <w:rPr>
          <w:rFonts w:ascii="Times New Roman" w:hAnsi="Times New Roman" w:cs="Times New Roman"/>
          <w:sz w:val="24"/>
          <w:szCs w:val="24"/>
        </w:rPr>
        <w:t xml:space="preserve"> a </w:t>
      </w:r>
      <w:proofErr w:type="spellStart"/>
      <w:r w:rsidRPr="004830E9">
        <w:rPr>
          <w:rFonts w:ascii="Times New Roman" w:hAnsi="Times New Roman" w:cs="Times New Roman"/>
          <w:sz w:val="24"/>
          <w:szCs w:val="24"/>
        </w:rPr>
        <w:t>model</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organism</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for</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wide</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spectre</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biological</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and</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environmental</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investigations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Proceedings</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the</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Latvian</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academy</w:t>
      </w:r>
      <w:proofErr w:type="spellEnd"/>
      <w:r w:rsidRPr="004830E9">
        <w:rPr>
          <w:rFonts w:ascii="Times New Roman" w:hAnsi="Times New Roman" w:cs="Times New Roman"/>
          <w:sz w:val="24"/>
          <w:szCs w:val="24"/>
        </w:rPr>
        <w:t xml:space="preserve"> of </w:t>
      </w:r>
      <w:proofErr w:type="spellStart"/>
      <w:r w:rsidRPr="004830E9">
        <w:rPr>
          <w:rFonts w:ascii="Times New Roman" w:hAnsi="Times New Roman" w:cs="Times New Roman"/>
          <w:sz w:val="24"/>
          <w:szCs w:val="24"/>
        </w:rPr>
        <w:t>sciences</w:t>
      </w:r>
      <w:proofErr w:type="spellEnd"/>
      <w:r w:rsidRPr="004830E9">
        <w:rPr>
          <w:rFonts w:ascii="Times New Roman" w:hAnsi="Times New Roman" w:cs="Times New Roman"/>
          <w:sz w:val="24"/>
          <w:szCs w:val="24"/>
        </w:rPr>
        <w:t xml:space="preserve">. </w:t>
      </w:r>
      <w:proofErr w:type="spellStart"/>
      <w:r w:rsidRPr="004830E9">
        <w:rPr>
          <w:rFonts w:ascii="Times New Roman" w:hAnsi="Times New Roman" w:cs="Times New Roman"/>
          <w:sz w:val="24"/>
          <w:szCs w:val="24"/>
        </w:rPr>
        <w:t>Section</w:t>
      </w:r>
      <w:proofErr w:type="spellEnd"/>
      <w:r w:rsidRPr="004830E9">
        <w:rPr>
          <w:rFonts w:ascii="Times New Roman" w:hAnsi="Times New Roman" w:cs="Times New Roman"/>
          <w:sz w:val="24"/>
          <w:szCs w:val="24"/>
        </w:rPr>
        <w:t xml:space="preserve"> B, </w:t>
      </w:r>
      <w:proofErr w:type="spellStart"/>
      <w:r w:rsidRPr="004830E9">
        <w:rPr>
          <w:rFonts w:ascii="Times New Roman" w:hAnsi="Times New Roman" w:cs="Times New Roman"/>
          <w:sz w:val="24"/>
          <w:szCs w:val="24"/>
        </w:rPr>
        <w:t>vol</w:t>
      </w:r>
      <w:proofErr w:type="spellEnd"/>
      <w:r w:rsidRPr="004830E9">
        <w:rPr>
          <w:rFonts w:ascii="Times New Roman" w:hAnsi="Times New Roman" w:cs="Times New Roman"/>
          <w:sz w:val="24"/>
          <w:szCs w:val="24"/>
        </w:rPr>
        <w:t xml:space="preserve">. 77 (2023), </w:t>
      </w:r>
      <w:proofErr w:type="spellStart"/>
      <w:r w:rsidRPr="004830E9">
        <w:rPr>
          <w:rFonts w:ascii="Times New Roman" w:hAnsi="Times New Roman" w:cs="Times New Roman"/>
          <w:sz w:val="24"/>
          <w:szCs w:val="24"/>
        </w:rPr>
        <w:t>No</w:t>
      </w:r>
      <w:proofErr w:type="spellEnd"/>
      <w:r w:rsidRPr="004830E9">
        <w:rPr>
          <w:rFonts w:ascii="Times New Roman" w:hAnsi="Times New Roman" w:cs="Times New Roman"/>
          <w:sz w:val="24"/>
          <w:szCs w:val="24"/>
        </w:rPr>
        <w:t xml:space="preserve">. 3/4 (744/745), </w:t>
      </w:r>
      <w:proofErr w:type="spellStart"/>
      <w:r w:rsidRPr="004830E9">
        <w:rPr>
          <w:rFonts w:ascii="Times New Roman" w:hAnsi="Times New Roman" w:cs="Times New Roman"/>
          <w:sz w:val="24"/>
          <w:szCs w:val="24"/>
        </w:rPr>
        <w:t>pp</w:t>
      </w:r>
      <w:proofErr w:type="spellEnd"/>
      <w:r w:rsidRPr="004830E9">
        <w:rPr>
          <w:rFonts w:ascii="Times New Roman" w:hAnsi="Times New Roman" w:cs="Times New Roman"/>
          <w:sz w:val="24"/>
          <w:szCs w:val="24"/>
        </w:rPr>
        <w:t>. 20–30. https://doi.org/10.2478/prolas-2023-0025</w:t>
      </w:r>
    </w:p>
    <w:p w14:paraId="1B0286E0" w14:textId="3E308953" w:rsidR="00840011" w:rsidRPr="00986969" w:rsidRDefault="00840011" w:rsidP="00986969">
      <w:pPr>
        <w:rPr>
          <w:rFonts w:ascii="Times New Roman" w:eastAsia="Times New Roman" w:hAnsi="Times New Roman" w:cs="Times New Roman"/>
          <w:color w:val="000000"/>
          <w:kern w:val="0"/>
          <w:sz w:val="24"/>
          <w:szCs w:val="24"/>
          <w:lang w:eastAsia="lt-LT"/>
          <w14:ligatures w14:val="none"/>
        </w:rPr>
      </w:pPr>
    </w:p>
    <w:sectPr w:rsidR="00840011" w:rsidRPr="00986969" w:rsidSect="006E7F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2CE1"/>
    <w:multiLevelType w:val="hybridMultilevel"/>
    <w:tmpl w:val="819EFBAA"/>
    <w:lvl w:ilvl="0" w:tplc="FFFFFFFF">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4C50AF3"/>
    <w:multiLevelType w:val="hybridMultilevel"/>
    <w:tmpl w:val="7B54AEB2"/>
    <w:lvl w:ilvl="0" w:tplc="FFFFFFFF">
      <w:start w:val="1"/>
      <w:numFmt w:val="decimal"/>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BA67233"/>
    <w:multiLevelType w:val="hybridMultilevel"/>
    <w:tmpl w:val="3C4EDDF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6FA25BD7"/>
    <w:multiLevelType w:val="hybridMultilevel"/>
    <w:tmpl w:val="3C4EDDF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8729658">
    <w:abstractNumId w:val="3"/>
  </w:num>
  <w:num w:numId="2" w16cid:durableId="1529444181">
    <w:abstractNumId w:val="2"/>
  </w:num>
  <w:num w:numId="3" w16cid:durableId="553588396">
    <w:abstractNumId w:val="0"/>
  </w:num>
  <w:num w:numId="4" w16cid:durableId="50547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67"/>
    <w:rsid w:val="00147984"/>
    <w:rsid w:val="00317D59"/>
    <w:rsid w:val="004830E9"/>
    <w:rsid w:val="00522722"/>
    <w:rsid w:val="00613895"/>
    <w:rsid w:val="00636B3F"/>
    <w:rsid w:val="006E7F49"/>
    <w:rsid w:val="00720F22"/>
    <w:rsid w:val="007705D0"/>
    <w:rsid w:val="00840011"/>
    <w:rsid w:val="008A55DC"/>
    <w:rsid w:val="008F0EE4"/>
    <w:rsid w:val="00986969"/>
    <w:rsid w:val="009B2BC5"/>
    <w:rsid w:val="00C47367"/>
    <w:rsid w:val="00D30FEE"/>
    <w:rsid w:val="00D446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DCDC"/>
  <w15:chartTrackingRefBased/>
  <w15:docId w15:val="{A585759C-30F8-4F1E-A530-DED70FBF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367"/>
    <w:rPr>
      <w:rFonts w:eastAsiaTheme="majorEastAsia" w:cstheme="majorBidi"/>
      <w:color w:val="272727" w:themeColor="text1" w:themeTint="D8"/>
    </w:rPr>
  </w:style>
  <w:style w:type="paragraph" w:styleId="Title">
    <w:name w:val="Title"/>
    <w:basedOn w:val="Normal"/>
    <w:next w:val="Normal"/>
    <w:link w:val="TitleChar"/>
    <w:uiPriority w:val="10"/>
    <w:qFormat/>
    <w:rsid w:val="00C47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367"/>
    <w:pPr>
      <w:spacing w:before="160"/>
      <w:jc w:val="center"/>
    </w:pPr>
    <w:rPr>
      <w:i/>
      <w:iCs/>
      <w:color w:val="404040" w:themeColor="text1" w:themeTint="BF"/>
    </w:rPr>
  </w:style>
  <w:style w:type="character" w:customStyle="1" w:styleId="QuoteChar">
    <w:name w:val="Quote Char"/>
    <w:basedOn w:val="DefaultParagraphFont"/>
    <w:link w:val="Quote"/>
    <w:uiPriority w:val="29"/>
    <w:rsid w:val="00C47367"/>
    <w:rPr>
      <w:i/>
      <w:iCs/>
      <w:color w:val="404040" w:themeColor="text1" w:themeTint="BF"/>
    </w:rPr>
  </w:style>
  <w:style w:type="paragraph" w:styleId="ListParagraph">
    <w:name w:val="List Paragraph"/>
    <w:basedOn w:val="Normal"/>
    <w:uiPriority w:val="34"/>
    <w:qFormat/>
    <w:rsid w:val="00C47367"/>
    <w:pPr>
      <w:ind w:left="720"/>
      <w:contextualSpacing/>
    </w:pPr>
  </w:style>
  <w:style w:type="character" w:styleId="IntenseEmphasis">
    <w:name w:val="Intense Emphasis"/>
    <w:basedOn w:val="DefaultParagraphFont"/>
    <w:uiPriority w:val="21"/>
    <w:qFormat/>
    <w:rsid w:val="00C47367"/>
    <w:rPr>
      <w:i/>
      <w:iCs/>
      <w:color w:val="0F4761" w:themeColor="accent1" w:themeShade="BF"/>
    </w:rPr>
  </w:style>
  <w:style w:type="paragraph" w:styleId="IntenseQuote">
    <w:name w:val="Intense Quote"/>
    <w:basedOn w:val="Normal"/>
    <w:next w:val="Normal"/>
    <w:link w:val="IntenseQuoteChar"/>
    <w:uiPriority w:val="30"/>
    <w:qFormat/>
    <w:rsid w:val="00C47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367"/>
    <w:rPr>
      <w:i/>
      <w:iCs/>
      <w:color w:val="0F4761" w:themeColor="accent1" w:themeShade="BF"/>
    </w:rPr>
  </w:style>
  <w:style w:type="character" w:styleId="IntenseReference">
    <w:name w:val="Intense Reference"/>
    <w:basedOn w:val="DefaultParagraphFont"/>
    <w:uiPriority w:val="32"/>
    <w:qFormat/>
    <w:rsid w:val="00C47367"/>
    <w:rPr>
      <w:b/>
      <w:bCs/>
      <w:smallCaps/>
      <w:color w:val="0F4761" w:themeColor="accent1" w:themeShade="BF"/>
      <w:spacing w:val="5"/>
    </w:rPr>
  </w:style>
  <w:style w:type="paragraph" w:styleId="NormalWeb">
    <w:name w:val="Normal (Web)"/>
    <w:basedOn w:val="Normal"/>
    <w:uiPriority w:val="99"/>
    <w:semiHidden/>
    <w:unhideWhenUsed/>
    <w:rsid w:val="00C47367"/>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FollowedHyperlink">
    <w:name w:val="FollowedHyperlink"/>
    <w:basedOn w:val="DefaultParagraphFont"/>
    <w:uiPriority w:val="99"/>
    <w:semiHidden/>
    <w:unhideWhenUsed/>
    <w:rsid w:val="004830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650</Words>
  <Characters>3711</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Aurika Ričkienė</dc:creator>
  <cp:keywords/>
  <dc:description/>
  <cp:lastModifiedBy>Simona Četvergaitė-Marcinkevičienė</cp:lastModifiedBy>
  <cp:revision>2</cp:revision>
  <dcterms:created xsi:type="dcterms:W3CDTF">2025-04-02T07:06:00Z</dcterms:created>
  <dcterms:modified xsi:type="dcterms:W3CDTF">2025-04-02T07:06:00Z</dcterms:modified>
</cp:coreProperties>
</file>