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FE40A" w14:textId="77777777" w:rsidR="000F776D" w:rsidRPr="004612B3" w:rsidRDefault="00EA56C3">
      <w:pPr>
        <w:widowControl w:val="0"/>
        <w:ind w:left="3249" w:firstLine="844"/>
        <w:rPr>
          <w:szCs w:val="24"/>
          <w:lang w:eastAsia="lt-LT"/>
        </w:rPr>
      </w:pPr>
      <w:r w:rsidRPr="004612B3">
        <w:rPr>
          <w:szCs w:val="24"/>
          <w:lang w:eastAsia="lt-LT"/>
        </w:rPr>
        <w:t xml:space="preserve">PATVIRTINTA </w:t>
      </w:r>
    </w:p>
    <w:p w14:paraId="078C2C80" w14:textId="77777777" w:rsidR="000F776D" w:rsidRPr="004612B3" w:rsidRDefault="00591E03">
      <w:pPr>
        <w:widowControl w:val="0"/>
        <w:ind w:left="3600" w:firstLine="493"/>
        <w:rPr>
          <w:szCs w:val="24"/>
          <w:lang w:eastAsia="lt-LT"/>
        </w:rPr>
      </w:pPr>
      <w:r w:rsidRPr="004612B3">
        <w:rPr>
          <w:szCs w:val="24"/>
          <w:lang w:eastAsia="lt-LT"/>
        </w:rPr>
        <w:t xml:space="preserve">Gamtos tyrimų centro </w:t>
      </w:r>
      <w:r w:rsidR="008B18F9" w:rsidRPr="004612B3">
        <w:rPr>
          <w:szCs w:val="24"/>
          <w:lang w:eastAsia="lt-LT"/>
        </w:rPr>
        <w:t>direktoriaus</w:t>
      </w:r>
    </w:p>
    <w:p w14:paraId="2793EE50" w14:textId="77777777" w:rsidR="000F776D" w:rsidRPr="004612B3" w:rsidRDefault="00EA56C3" w:rsidP="009D0337">
      <w:pPr>
        <w:widowControl w:val="0"/>
        <w:ind w:left="3600" w:firstLine="493"/>
        <w:rPr>
          <w:szCs w:val="24"/>
          <w:lang w:eastAsia="lt-LT"/>
        </w:rPr>
      </w:pPr>
      <w:r w:rsidRPr="004612B3">
        <w:rPr>
          <w:szCs w:val="24"/>
          <w:lang w:eastAsia="lt-LT"/>
        </w:rPr>
        <w:t xml:space="preserve">2017 m. </w:t>
      </w:r>
      <w:r w:rsidR="00591E03" w:rsidRPr="004612B3">
        <w:rPr>
          <w:szCs w:val="24"/>
          <w:lang w:eastAsia="lt-LT"/>
        </w:rPr>
        <w:t>liepos</w:t>
      </w:r>
      <w:r w:rsidR="00BF32DD" w:rsidRPr="004612B3">
        <w:rPr>
          <w:szCs w:val="24"/>
          <w:lang w:eastAsia="lt-LT"/>
        </w:rPr>
        <w:t xml:space="preserve"> </w:t>
      </w:r>
      <w:r w:rsidR="009D0337" w:rsidRPr="004612B3">
        <w:rPr>
          <w:szCs w:val="24"/>
          <w:lang w:eastAsia="lt-LT"/>
        </w:rPr>
        <w:t>3</w:t>
      </w:r>
      <w:r w:rsidR="00F13F5E" w:rsidRPr="004612B3">
        <w:rPr>
          <w:szCs w:val="24"/>
          <w:lang w:eastAsia="lt-LT"/>
        </w:rPr>
        <w:t xml:space="preserve"> </w:t>
      </w:r>
      <w:r w:rsidR="00591E03" w:rsidRPr="004612B3">
        <w:rPr>
          <w:szCs w:val="24"/>
          <w:lang w:eastAsia="lt-LT"/>
        </w:rPr>
        <w:t xml:space="preserve">d. įsakymu Nr. </w:t>
      </w:r>
      <w:r w:rsidR="00BF32DD" w:rsidRPr="004612B3">
        <w:rPr>
          <w:szCs w:val="24"/>
          <w:lang w:eastAsia="lt-LT"/>
        </w:rPr>
        <w:t>V-50</w:t>
      </w:r>
    </w:p>
    <w:p w14:paraId="5C53C472" w14:textId="45302E32" w:rsidR="007639DB" w:rsidRPr="00B7444B" w:rsidRDefault="00F04E89" w:rsidP="007639DB">
      <w:pPr>
        <w:widowControl w:val="0"/>
        <w:ind w:left="3600" w:firstLine="493"/>
        <w:rPr>
          <w:szCs w:val="24"/>
          <w:lang w:eastAsia="lt-LT"/>
        </w:rPr>
      </w:pPr>
      <w:r w:rsidRPr="004612B3">
        <w:rPr>
          <w:szCs w:val="24"/>
        </w:rPr>
        <w:t>(</w:t>
      </w:r>
      <w:r w:rsidR="007639DB" w:rsidRPr="00B7444B">
        <w:rPr>
          <w:szCs w:val="24"/>
          <w:lang w:eastAsia="lt-LT"/>
        </w:rPr>
        <w:t xml:space="preserve">Valstybinio mokslinių tyrimų instituto </w:t>
      </w:r>
    </w:p>
    <w:p w14:paraId="66A9CCB8" w14:textId="0AC5AB92" w:rsidR="007639DB" w:rsidRPr="00B7444B" w:rsidRDefault="007639DB" w:rsidP="007639DB">
      <w:pPr>
        <w:widowControl w:val="0"/>
        <w:ind w:left="3600" w:firstLine="493"/>
        <w:rPr>
          <w:szCs w:val="24"/>
          <w:lang w:eastAsia="lt-LT"/>
        </w:rPr>
      </w:pPr>
      <w:r w:rsidRPr="00B7444B">
        <w:rPr>
          <w:szCs w:val="24"/>
          <w:lang w:eastAsia="lt-LT"/>
        </w:rPr>
        <w:t>Gamtos tyrimų centro direktoriaus</w:t>
      </w:r>
    </w:p>
    <w:p w14:paraId="7B4B9453" w14:textId="774BC350" w:rsidR="00F04E89" w:rsidRPr="00B7444B" w:rsidRDefault="007639DB" w:rsidP="005F79EB">
      <w:pPr>
        <w:widowControl w:val="0"/>
        <w:ind w:left="3600" w:firstLine="493"/>
        <w:rPr>
          <w:szCs w:val="24"/>
          <w:lang w:eastAsia="lt-LT"/>
        </w:rPr>
      </w:pPr>
      <w:r w:rsidRPr="00B7444B">
        <w:rPr>
          <w:szCs w:val="24"/>
          <w:lang w:eastAsia="lt-LT"/>
        </w:rPr>
        <w:t xml:space="preserve">2025 m. </w:t>
      </w:r>
      <w:r w:rsidR="008E2A68">
        <w:rPr>
          <w:szCs w:val="24"/>
          <w:lang w:eastAsia="lt-LT"/>
        </w:rPr>
        <w:t xml:space="preserve">balandžio </w:t>
      </w:r>
      <w:r w:rsidR="00E26133">
        <w:rPr>
          <w:szCs w:val="24"/>
          <w:lang w:eastAsia="lt-LT"/>
        </w:rPr>
        <w:t>3</w:t>
      </w:r>
      <w:r w:rsidRPr="00B7444B">
        <w:rPr>
          <w:szCs w:val="24"/>
          <w:lang w:eastAsia="lt-LT"/>
        </w:rPr>
        <w:t xml:space="preserve"> d. įsakymo Nr. V-</w:t>
      </w:r>
      <w:r w:rsidR="00E26133">
        <w:rPr>
          <w:szCs w:val="24"/>
          <w:lang w:eastAsia="lt-LT"/>
        </w:rPr>
        <w:t>40</w:t>
      </w:r>
      <w:r w:rsidRPr="00B7444B">
        <w:rPr>
          <w:szCs w:val="24"/>
          <w:lang w:eastAsia="lt-LT"/>
        </w:rPr>
        <w:t xml:space="preserve"> redakcija</w:t>
      </w:r>
      <w:r w:rsidR="00F04E89" w:rsidRPr="00B7444B">
        <w:rPr>
          <w:szCs w:val="24"/>
          <w:lang w:eastAsia="lt-LT"/>
        </w:rPr>
        <w:t>)</w:t>
      </w:r>
    </w:p>
    <w:p w14:paraId="1D862DC3" w14:textId="77777777" w:rsidR="000F776D" w:rsidRPr="00B7444B" w:rsidRDefault="000F776D">
      <w:pPr>
        <w:jc w:val="both"/>
        <w:rPr>
          <w:szCs w:val="24"/>
        </w:rPr>
      </w:pPr>
    </w:p>
    <w:p w14:paraId="3F966430" w14:textId="77777777" w:rsidR="000F776D" w:rsidRPr="00B7444B" w:rsidRDefault="000F776D">
      <w:pPr>
        <w:shd w:val="clear" w:color="auto" w:fill="FFFFFF"/>
        <w:ind w:right="-79"/>
        <w:jc w:val="center"/>
        <w:rPr>
          <w:b/>
          <w:bCs/>
          <w:caps/>
          <w:spacing w:val="-1"/>
          <w:szCs w:val="24"/>
        </w:rPr>
      </w:pPr>
    </w:p>
    <w:p w14:paraId="078E50D2" w14:textId="3379C54E" w:rsidR="000F776D" w:rsidRPr="00B7444B" w:rsidRDefault="007639DB" w:rsidP="00C25232">
      <w:pPr>
        <w:shd w:val="clear" w:color="auto" w:fill="FFFFFF"/>
        <w:ind w:right="-79"/>
        <w:jc w:val="center"/>
        <w:rPr>
          <w:rFonts w:asciiTheme="majorBidi" w:hAnsiTheme="majorBidi" w:cstheme="majorBidi"/>
          <w:b/>
          <w:bCs/>
          <w:szCs w:val="24"/>
        </w:rPr>
      </w:pPr>
      <w:r w:rsidRPr="00B7444B">
        <w:rPr>
          <w:rFonts w:asciiTheme="majorBidi" w:hAnsiTheme="majorBidi" w:cstheme="majorBidi"/>
          <w:b/>
          <w:bCs/>
          <w:caps/>
          <w:spacing w:val="-1"/>
          <w:szCs w:val="24"/>
        </w:rPr>
        <w:t xml:space="preserve">Valstybinio mokslinių tyrimų instituto </w:t>
      </w:r>
      <w:r w:rsidR="00591E03" w:rsidRPr="00B7444B">
        <w:rPr>
          <w:rFonts w:asciiTheme="majorBidi" w:hAnsiTheme="majorBidi" w:cstheme="majorBidi"/>
          <w:b/>
          <w:bCs/>
          <w:caps/>
          <w:spacing w:val="-1"/>
          <w:szCs w:val="24"/>
        </w:rPr>
        <w:t>GAMTOS TYRIMŲ CENTR</w:t>
      </w:r>
      <w:r w:rsidR="00E85E6D" w:rsidRPr="00B7444B">
        <w:rPr>
          <w:rFonts w:asciiTheme="majorBidi" w:hAnsiTheme="majorBidi" w:cstheme="majorBidi"/>
          <w:b/>
          <w:bCs/>
          <w:caps/>
          <w:spacing w:val="-1"/>
          <w:szCs w:val="24"/>
        </w:rPr>
        <w:t>O</w:t>
      </w:r>
      <w:r w:rsidR="00EA56C3" w:rsidRPr="00B7444B">
        <w:rPr>
          <w:rFonts w:asciiTheme="majorBidi" w:hAnsiTheme="majorBidi" w:cstheme="majorBidi"/>
          <w:b/>
          <w:bCs/>
          <w:spacing w:val="-1"/>
          <w:szCs w:val="24"/>
        </w:rPr>
        <w:t xml:space="preserve"> VIEŠŲJŲ PIRKIMŲ ORGANIZAVIMO </w:t>
      </w:r>
      <w:r w:rsidR="00C25232" w:rsidRPr="00B7444B">
        <w:rPr>
          <w:rFonts w:asciiTheme="majorBidi" w:hAnsiTheme="majorBidi" w:cstheme="majorBidi"/>
          <w:b/>
          <w:bCs/>
          <w:szCs w:val="24"/>
        </w:rPr>
        <w:t>TAISYKLĖS</w:t>
      </w:r>
    </w:p>
    <w:p w14:paraId="79BF316C" w14:textId="77777777" w:rsidR="000F776D" w:rsidRPr="00B7444B" w:rsidRDefault="000F776D">
      <w:pPr>
        <w:shd w:val="clear" w:color="auto" w:fill="FFFFFF"/>
        <w:ind w:right="749"/>
        <w:jc w:val="center"/>
        <w:rPr>
          <w:rFonts w:asciiTheme="majorBidi" w:hAnsiTheme="majorBidi" w:cstheme="majorBidi"/>
          <w:szCs w:val="24"/>
        </w:rPr>
      </w:pPr>
    </w:p>
    <w:p w14:paraId="36D7F1B9" w14:textId="77777777" w:rsidR="00C53831" w:rsidRPr="00B7444B" w:rsidRDefault="00C53831">
      <w:pPr>
        <w:shd w:val="clear" w:color="auto" w:fill="FFFFFF"/>
        <w:ind w:right="749"/>
        <w:jc w:val="center"/>
        <w:rPr>
          <w:rFonts w:asciiTheme="majorBidi" w:hAnsiTheme="majorBidi" w:cstheme="majorBidi"/>
          <w:szCs w:val="24"/>
        </w:rPr>
      </w:pPr>
    </w:p>
    <w:p w14:paraId="156118DB" w14:textId="77777777" w:rsidR="000F776D" w:rsidRPr="00B7444B" w:rsidRDefault="00EA56C3">
      <w:pPr>
        <w:shd w:val="clear" w:color="auto" w:fill="FFFFFF"/>
        <w:ind w:right="5"/>
        <w:jc w:val="center"/>
        <w:rPr>
          <w:rFonts w:asciiTheme="majorBidi" w:hAnsiTheme="majorBidi" w:cstheme="majorBidi"/>
          <w:b/>
          <w:bCs/>
          <w:szCs w:val="24"/>
        </w:rPr>
      </w:pPr>
      <w:r w:rsidRPr="00B7444B">
        <w:rPr>
          <w:rFonts w:asciiTheme="majorBidi" w:hAnsiTheme="majorBidi" w:cstheme="majorBidi"/>
          <w:b/>
          <w:bCs/>
          <w:szCs w:val="24"/>
        </w:rPr>
        <w:t>I SKYRIUS</w:t>
      </w:r>
    </w:p>
    <w:p w14:paraId="49034A72" w14:textId="77777777" w:rsidR="000F776D" w:rsidRPr="00B7444B" w:rsidRDefault="00EA56C3">
      <w:pPr>
        <w:shd w:val="clear" w:color="auto" w:fill="FFFFFF"/>
        <w:ind w:right="5"/>
        <w:jc w:val="center"/>
        <w:rPr>
          <w:rFonts w:asciiTheme="majorBidi" w:hAnsiTheme="majorBidi" w:cstheme="majorBidi"/>
          <w:b/>
          <w:bCs/>
          <w:szCs w:val="24"/>
        </w:rPr>
      </w:pPr>
      <w:r w:rsidRPr="00B7444B">
        <w:rPr>
          <w:rFonts w:asciiTheme="majorBidi" w:hAnsiTheme="majorBidi" w:cstheme="majorBidi"/>
          <w:b/>
          <w:bCs/>
          <w:szCs w:val="24"/>
        </w:rPr>
        <w:t>BENDROSIOS NUOSTATOS</w:t>
      </w:r>
    </w:p>
    <w:p w14:paraId="1E4BDCCB" w14:textId="77777777" w:rsidR="000F776D" w:rsidRPr="00B7444B" w:rsidRDefault="000F776D">
      <w:pPr>
        <w:shd w:val="clear" w:color="auto" w:fill="FFFFFF"/>
        <w:ind w:left="360" w:right="5"/>
        <w:jc w:val="center"/>
        <w:rPr>
          <w:rFonts w:asciiTheme="majorBidi" w:hAnsiTheme="majorBidi" w:cstheme="majorBidi"/>
          <w:szCs w:val="24"/>
        </w:rPr>
      </w:pPr>
    </w:p>
    <w:p w14:paraId="5F62285E" w14:textId="153AEE6A" w:rsidR="00AA6851" w:rsidRPr="004612B3" w:rsidRDefault="00D21FA0" w:rsidP="006447F6">
      <w:pPr>
        <w:widowControl w:val="0"/>
        <w:shd w:val="clear" w:color="auto" w:fill="FFFFFF"/>
        <w:tabs>
          <w:tab w:val="left" w:pos="284"/>
          <w:tab w:val="left" w:pos="993"/>
        </w:tabs>
        <w:ind w:firstLine="709"/>
        <w:jc w:val="both"/>
        <w:rPr>
          <w:rFonts w:asciiTheme="majorBidi" w:hAnsiTheme="majorBidi" w:cstheme="majorBidi"/>
          <w:szCs w:val="24"/>
        </w:rPr>
      </w:pPr>
      <w:r w:rsidRPr="00B7444B">
        <w:rPr>
          <w:rFonts w:asciiTheme="majorBidi" w:hAnsiTheme="majorBidi" w:cstheme="majorBidi"/>
          <w:szCs w:val="24"/>
        </w:rPr>
        <w:t>1.</w:t>
      </w:r>
      <w:r w:rsidR="00EA56C3" w:rsidRPr="00B7444B">
        <w:rPr>
          <w:rFonts w:asciiTheme="majorBidi" w:hAnsiTheme="majorBidi" w:cstheme="majorBidi"/>
          <w:szCs w:val="24"/>
        </w:rPr>
        <w:t>1.</w:t>
      </w:r>
      <w:r w:rsidR="00EA56C3" w:rsidRPr="00B7444B">
        <w:rPr>
          <w:rFonts w:asciiTheme="majorBidi" w:hAnsiTheme="majorBidi" w:cstheme="majorBidi"/>
          <w:szCs w:val="24"/>
        </w:rPr>
        <w:tab/>
      </w:r>
      <w:r w:rsidR="008601B2" w:rsidRPr="00B7444B">
        <w:rPr>
          <w:rFonts w:asciiTheme="majorBidi" w:hAnsiTheme="majorBidi" w:cstheme="majorBidi"/>
          <w:szCs w:val="24"/>
        </w:rPr>
        <w:t xml:space="preserve">Valstybinis mokslinių tyrimų institutas </w:t>
      </w:r>
      <w:r w:rsidR="00591E03" w:rsidRPr="00B7444B">
        <w:rPr>
          <w:rFonts w:asciiTheme="majorBidi" w:hAnsiTheme="majorBidi" w:cstheme="majorBidi"/>
          <w:szCs w:val="24"/>
        </w:rPr>
        <w:t>Gamtos tyrimų centr</w:t>
      </w:r>
      <w:r w:rsidR="00A03B6A" w:rsidRPr="00B7444B">
        <w:rPr>
          <w:rFonts w:asciiTheme="majorBidi" w:hAnsiTheme="majorBidi" w:cstheme="majorBidi"/>
          <w:szCs w:val="24"/>
        </w:rPr>
        <w:t>o</w:t>
      </w:r>
      <w:r w:rsidR="00EA56C3" w:rsidRPr="00B7444B">
        <w:rPr>
          <w:rFonts w:asciiTheme="majorBidi" w:hAnsiTheme="majorBidi" w:cstheme="majorBidi"/>
          <w:szCs w:val="24"/>
        </w:rPr>
        <w:t xml:space="preserve"> (toliau – </w:t>
      </w:r>
      <w:r w:rsidR="00C93ED3" w:rsidRPr="00B7444B">
        <w:rPr>
          <w:rFonts w:asciiTheme="majorBidi" w:hAnsiTheme="majorBidi" w:cstheme="majorBidi"/>
          <w:szCs w:val="24"/>
        </w:rPr>
        <w:t xml:space="preserve">GTC / </w:t>
      </w:r>
      <w:r w:rsidR="006447F6" w:rsidRPr="00B7444B">
        <w:rPr>
          <w:rFonts w:asciiTheme="majorBidi" w:hAnsiTheme="majorBidi" w:cstheme="majorBidi"/>
          <w:szCs w:val="24"/>
        </w:rPr>
        <w:t>p</w:t>
      </w:r>
      <w:r w:rsidR="00EA56C3" w:rsidRPr="00B7444B">
        <w:rPr>
          <w:rFonts w:asciiTheme="majorBidi" w:hAnsiTheme="majorBidi" w:cstheme="majorBidi"/>
          <w:szCs w:val="24"/>
        </w:rPr>
        <w:t xml:space="preserve">erkančioji organizacija) viešųjų pirkimų organizavimo </w:t>
      </w:r>
      <w:r w:rsidR="00C25232" w:rsidRPr="00B7444B">
        <w:rPr>
          <w:rFonts w:asciiTheme="majorBidi" w:hAnsiTheme="majorBidi" w:cstheme="majorBidi"/>
          <w:szCs w:val="24"/>
        </w:rPr>
        <w:t>taisyklės</w:t>
      </w:r>
      <w:r w:rsidR="00704ADA" w:rsidRPr="00B7444B">
        <w:rPr>
          <w:rFonts w:asciiTheme="majorBidi" w:hAnsiTheme="majorBidi" w:cstheme="majorBidi"/>
          <w:szCs w:val="24"/>
        </w:rPr>
        <w:t xml:space="preserve"> (toliau – </w:t>
      </w:r>
      <w:r w:rsidR="00C25232" w:rsidRPr="00B7444B">
        <w:rPr>
          <w:rFonts w:asciiTheme="majorBidi" w:hAnsiTheme="majorBidi" w:cstheme="majorBidi"/>
          <w:szCs w:val="24"/>
        </w:rPr>
        <w:t>Taisyklės</w:t>
      </w:r>
      <w:r w:rsidR="006447F6" w:rsidRPr="00B7444B">
        <w:rPr>
          <w:rFonts w:asciiTheme="majorBidi" w:hAnsiTheme="majorBidi" w:cstheme="majorBidi"/>
          <w:szCs w:val="24"/>
        </w:rPr>
        <w:t>) reglamentuoja p</w:t>
      </w:r>
      <w:r w:rsidR="00EA56C3" w:rsidRPr="00B7444B">
        <w:rPr>
          <w:rFonts w:asciiTheme="majorBidi" w:hAnsiTheme="majorBidi" w:cstheme="majorBidi"/>
          <w:szCs w:val="24"/>
        </w:rPr>
        <w:t>erkančiosios organizacijos vyk</w:t>
      </w:r>
      <w:r w:rsidR="006447F6" w:rsidRPr="00B7444B">
        <w:rPr>
          <w:rFonts w:asciiTheme="majorBidi" w:hAnsiTheme="majorBidi" w:cstheme="majorBidi"/>
          <w:szCs w:val="24"/>
        </w:rPr>
        <w:t xml:space="preserve">domų viešųjų pirkimų (toliau </w:t>
      </w:r>
      <w:r w:rsidR="006447F6" w:rsidRPr="004612B3">
        <w:rPr>
          <w:rFonts w:asciiTheme="majorBidi" w:hAnsiTheme="majorBidi" w:cstheme="majorBidi"/>
          <w:szCs w:val="24"/>
        </w:rPr>
        <w:t>– p</w:t>
      </w:r>
      <w:r w:rsidR="00EA56C3" w:rsidRPr="004612B3">
        <w:rPr>
          <w:rFonts w:asciiTheme="majorBidi" w:hAnsiTheme="majorBidi" w:cstheme="majorBidi"/>
          <w:szCs w:val="24"/>
        </w:rPr>
        <w:t xml:space="preserve">irkimai) organizavimo sistemą, užtikrinančią vykdomų </w:t>
      </w:r>
      <w:r w:rsidR="006447F6" w:rsidRPr="004612B3">
        <w:rPr>
          <w:rFonts w:asciiTheme="majorBidi" w:hAnsiTheme="majorBidi" w:cstheme="majorBidi"/>
          <w:szCs w:val="24"/>
        </w:rPr>
        <w:t>p</w:t>
      </w:r>
      <w:r w:rsidR="00EA56C3" w:rsidRPr="004612B3">
        <w:rPr>
          <w:rFonts w:asciiTheme="majorBidi" w:hAnsiTheme="majorBidi" w:cstheme="majorBidi"/>
          <w:szCs w:val="24"/>
        </w:rPr>
        <w:t xml:space="preserve">irkimų lygiateisiškumo, nediskriminavimo, abipusio pripažinimo, proporcingumo ir skaidrumo principų laikymąsi, </w:t>
      </w:r>
      <w:r w:rsidR="00AA6851" w:rsidRPr="004612B3">
        <w:rPr>
          <w:rFonts w:asciiTheme="majorBidi" w:eastAsia="Calibri" w:hAnsiTheme="majorBidi" w:cstheme="majorBidi"/>
          <w:szCs w:val="24"/>
        </w:rPr>
        <w:t>apimančią perkančiosios org</w:t>
      </w:r>
      <w:r w:rsidR="00321280" w:rsidRPr="004612B3">
        <w:rPr>
          <w:rFonts w:asciiTheme="majorBidi" w:eastAsia="Calibri" w:hAnsiTheme="majorBidi" w:cstheme="majorBidi"/>
          <w:szCs w:val="24"/>
        </w:rPr>
        <w:t xml:space="preserve">anizacijos poreikių nustatymą, </w:t>
      </w:r>
      <w:r w:rsidR="006447F6" w:rsidRPr="004612B3">
        <w:rPr>
          <w:rFonts w:asciiTheme="majorBidi" w:eastAsia="Calibri" w:hAnsiTheme="majorBidi" w:cstheme="majorBidi"/>
          <w:szCs w:val="24"/>
        </w:rPr>
        <w:t>p</w:t>
      </w:r>
      <w:r w:rsidR="00AA6851" w:rsidRPr="004612B3">
        <w:rPr>
          <w:rFonts w:asciiTheme="majorBidi" w:eastAsia="Calibri" w:hAnsiTheme="majorBidi" w:cstheme="majorBidi"/>
          <w:szCs w:val="24"/>
        </w:rPr>
        <w:t>irkimų planav</w:t>
      </w:r>
      <w:r w:rsidR="00321280" w:rsidRPr="004612B3">
        <w:rPr>
          <w:rFonts w:asciiTheme="majorBidi" w:eastAsia="Calibri" w:hAnsiTheme="majorBidi" w:cstheme="majorBidi"/>
          <w:szCs w:val="24"/>
        </w:rPr>
        <w:t xml:space="preserve">imą ir iniciavimą, pasirengimą </w:t>
      </w:r>
      <w:r w:rsidR="006447F6" w:rsidRPr="004612B3">
        <w:rPr>
          <w:rFonts w:asciiTheme="majorBidi" w:eastAsia="Calibri" w:hAnsiTheme="majorBidi" w:cstheme="majorBidi"/>
          <w:szCs w:val="24"/>
        </w:rPr>
        <w:t>p</w:t>
      </w:r>
      <w:r w:rsidR="00321280" w:rsidRPr="004612B3">
        <w:rPr>
          <w:rFonts w:asciiTheme="majorBidi" w:eastAsia="Calibri" w:hAnsiTheme="majorBidi" w:cstheme="majorBidi"/>
          <w:szCs w:val="24"/>
        </w:rPr>
        <w:t xml:space="preserve">irkimams, jų vykdymą, </w:t>
      </w:r>
      <w:r w:rsidR="006447F6" w:rsidRPr="004612B3">
        <w:rPr>
          <w:rFonts w:asciiTheme="majorBidi" w:eastAsia="Calibri" w:hAnsiTheme="majorBidi" w:cstheme="majorBidi"/>
          <w:szCs w:val="24"/>
        </w:rPr>
        <w:t>p</w:t>
      </w:r>
      <w:r w:rsidR="00AA6851" w:rsidRPr="004612B3">
        <w:rPr>
          <w:rFonts w:asciiTheme="majorBidi" w:eastAsia="Calibri" w:hAnsiTheme="majorBidi" w:cstheme="majorBidi"/>
          <w:szCs w:val="24"/>
        </w:rPr>
        <w:t>irkimo sutarties sudarymą ir įgyvendinimą</w:t>
      </w:r>
      <w:r w:rsidR="007262C0" w:rsidRPr="004612B3">
        <w:rPr>
          <w:rFonts w:asciiTheme="majorBidi" w:eastAsia="Calibri" w:hAnsiTheme="majorBidi" w:cstheme="majorBidi"/>
          <w:szCs w:val="24"/>
        </w:rPr>
        <w:t>.</w:t>
      </w:r>
    </w:p>
    <w:p w14:paraId="53B38912" w14:textId="77777777" w:rsidR="000F776D" w:rsidRPr="004612B3" w:rsidRDefault="00D21FA0" w:rsidP="006447F6">
      <w:pPr>
        <w:widowControl w:val="0"/>
        <w:shd w:val="clear" w:color="auto" w:fill="FFFFFF"/>
        <w:tabs>
          <w:tab w:val="left" w:pos="284"/>
          <w:tab w:val="left" w:pos="993"/>
        </w:tabs>
        <w:ind w:firstLine="709"/>
        <w:jc w:val="both"/>
        <w:rPr>
          <w:rFonts w:asciiTheme="majorBidi" w:hAnsiTheme="majorBidi" w:cstheme="majorBidi"/>
          <w:strike/>
          <w:szCs w:val="24"/>
        </w:rPr>
      </w:pPr>
      <w:r w:rsidRPr="004612B3">
        <w:rPr>
          <w:rFonts w:asciiTheme="majorBidi" w:hAnsiTheme="majorBidi" w:cstheme="majorBidi"/>
          <w:szCs w:val="24"/>
        </w:rPr>
        <w:t>1.</w:t>
      </w:r>
      <w:r w:rsidR="00EA56C3" w:rsidRPr="004612B3">
        <w:rPr>
          <w:rFonts w:asciiTheme="majorBidi" w:hAnsiTheme="majorBidi" w:cstheme="majorBidi"/>
          <w:szCs w:val="24"/>
        </w:rPr>
        <w:t>2.</w:t>
      </w:r>
      <w:r w:rsidR="00EA56C3" w:rsidRPr="004612B3">
        <w:rPr>
          <w:rFonts w:asciiTheme="majorBidi" w:hAnsiTheme="majorBidi" w:cstheme="majorBidi"/>
          <w:szCs w:val="24"/>
        </w:rPr>
        <w:tab/>
        <w:t xml:space="preserve">Planuodama ir atlikdama </w:t>
      </w:r>
      <w:r w:rsidR="006447F6" w:rsidRPr="004612B3">
        <w:rPr>
          <w:rFonts w:asciiTheme="majorBidi" w:hAnsiTheme="majorBidi" w:cstheme="majorBidi"/>
          <w:szCs w:val="24"/>
        </w:rPr>
        <w:t>p</w:t>
      </w:r>
      <w:r w:rsidR="00EA56C3" w:rsidRPr="004612B3">
        <w:rPr>
          <w:rFonts w:asciiTheme="majorBidi" w:hAnsiTheme="majorBidi" w:cstheme="majorBidi"/>
          <w:szCs w:val="24"/>
        </w:rPr>
        <w:t xml:space="preserve">irkimus, vykdydama </w:t>
      </w:r>
      <w:r w:rsidR="006447F6" w:rsidRPr="004612B3">
        <w:rPr>
          <w:rFonts w:asciiTheme="majorBidi" w:hAnsiTheme="majorBidi" w:cstheme="majorBidi"/>
          <w:szCs w:val="24"/>
        </w:rPr>
        <w:t>p</w:t>
      </w:r>
      <w:r w:rsidR="00EA56C3" w:rsidRPr="004612B3">
        <w:rPr>
          <w:rFonts w:asciiTheme="majorBidi" w:hAnsiTheme="majorBidi" w:cstheme="majorBidi"/>
          <w:szCs w:val="24"/>
        </w:rPr>
        <w:t xml:space="preserve">irkimo sutartis, </w:t>
      </w:r>
      <w:r w:rsidR="006447F6" w:rsidRPr="004612B3">
        <w:rPr>
          <w:rFonts w:asciiTheme="majorBidi" w:hAnsiTheme="majorBidi" w:cstheme="majorBidi"/>
          <w:szCs w:val="24"/>
        </w:rPr>
        <w:t>p</w:t>
      </w:r>
      <w:r w:rsidR="00EA56C3" w:rsidRPr="004612B3">
        <w:rPr>
          <w:rFonts w:asciiTheme="majorBidi" w:hAnsiTheme="majorBidi" w:cstheme="majorBidi"/>
          <w:szCs w:val="24"/>
        </w:rPr>
        <w:t xml:space="preserve">erkančioji organizacija vadovaujasi Lietuvos Respublikos viešųjų pirkimų įstatymu (toliau </w:t>
      </w:r>
      <w:r w:rsidR="00653226" w:rsidRPr="004612B3">
        <w:rPr>
          <w:rFonts w:asciiTheme="majorBidi" w:hAnsiTheme="majorBidi" w:cstheme="majorBidi"/>
          <w:szCs w:val="24"/>
        </w:rPr>
        <w:t xml:space="preserve"> </w:t>
      </w:r>
      <w:r w:rsidR="00EA56C3" w:rsidRPr="004612B3">
        <w:rPr>
          <w:rFonts w:asciiTheme="majorBidi" w:hAnsiTheme="majorBidi" w:cstheme="majorBidi"/>
          <w:szCs w:val="24"/>
        </w:rPr>
        <w:t xml:space="preserve">– Viešųjų pirkimų įstatymas), jo įgyvendinamaisiais teisės aktais, </w:t>
      </w:r>
      <w:r w:rsidR="00591E03" w:rsidRPr="004612B3">
        <w:rPr>
          <w:rFonts w:asciiTheme="majorBidi" w:hAnsiTheme="majorBidi" w:cstheme="majorBidi"/>
          <w:szCs w:val="24"/>
        </w:rPr>
        <w:t>Mažos vertės pirkimų tvarkos aprašu</w:t>
      </w:r>
      <w:r w:rsidR="00EA56C3" w:rsidRPr="004612B3">
        <w:rPr>
          <w:rFonts w:asciiTheme="majorBidi" w:hAnsiTheme="majorBidi" w:cstheme="majorBidi"/>
          <w:szCs w:val="24"/>
        </w:rPr>
        <w:t xml:space="preserve"> (toliau – </w:t>
      </w:r>
      <w:r w:rsidR="00704ADA" w:rsidRPr="004612B3">
        <w:rPr>
          <w:rFonts w:asciiTheme="majorBidi" w:hAnsiTheme="majorBidi" w:cstheme="majorBidi"/>
          <w:szCs w:val="24"/>
        </w:rPr>
        <w:t>Aprašas</w:t>
      </w:r>
      <w:r w:rsidR="009C44C3" w:rsidRPr="004612B3">
        <w:rPr>
          <w:rFonts w:asciiTheme="majorBidi" w:hAnsiTheme="majorBidi" w:cstheme="majorBidi"/>
          <w:szCs w:val="24"/>
        </w:rPr>
        <w:t xml:space="preserve"> / MVPTA</w:t>
      </w:r>
      <w:r w:rsidR="00704ADA" w:rsidRPr="004612B3">
        <w:rPr>
          <w:rFonts w:asciiTheme="majorBidi" w:hAnsiTheme="majorBidi" w:cstheme="majorBidi"/>
          <w:szCs w:val="24"/>
        </w:rPr>
        <w:t>)</w:t>
      </w:r>
      <w:r w:rsidR="007262C0" w:rsidRPr="004612B3">
        <w:rPr>
          <w:rFonts w:asciiTheme="majorBidi" w:hAnsiTheme="majorBidi" w:cstheme="majorBidi"/>
          <w:szCs w:val="24"/>
        </w:rPr>
        <w:t xml:space="preserve">, </w:t>
      </w:r>
      <w:r w:rsidR="007262C0" w:rsidRPr="004612B3">
        <w:rPr>
          <w:rFonts w:asciiTheme="majorBidi" w:eastAsia="Calibri" w:hAnsiTheme="majorBidi" w:cstheme="majorBidi"/>
          <w:szCs w:val="24"/>
        </w:rPr>
        <w:t>Lietuvos Respublikos civiliniu kodeksu,</w:t>
      </w:r>
      <w:r w:rsidR="007262C0" w:rsidRPr="004612B3">
        <w:rPr>
          <w:rFonts w:asciiTheme="majorBidi" w:hAnsiTheme="majorBidi" w:cstheme="majorBidi"/>
          <w:szCs w:val="24"/>
        </w:rPr>
        <w:t xml:space="preserve"> kitais įstatymais</w:t>
      </w:r>
      <w:r w:rsidR="00EA56C3" w:rsidRPr="004612B3">
        <w:rPr>
          <w:rFonts w:asciiTheme="majorBidi" w:hAnsiTheme="majorBidi" w:cstheme="majorBidi"/>
          <w:szCs w:val="24"/>
        </w:rPr>
        <w:t xml:space="preserve"> </w:t>
      </w:r>
      <w:r w:rsidR="007262C0" w:rsidRPr="004612B3">
        <w:rPr>
          <w:rFonts w:asciiTheme="majorBidi" w:hAnsiTheme="majorBidi" w:cstheme="majorBidi"/>
          <w:szCs w:val="24"/>
        </w:rPr>
        <w:t xml:space="preserve">ir perkančiosios organizacijos priimtais teisės aktais. </w:t>
      </w:r>
    </w:p>
    <w:p w14:paraId="299E5919" w14:textId="77777777" w:rsidR="000F776D" w:rsidRPr="004612B3" w:rsidRDefault="00D21FA0" w:rsidP="006447F6">
      <w:pPr>
        <w:widowControl w:val="0"/>
        <w:shd w:val="clear" w:color="auto" w:fill="FFFFFF"/>
        <w:tabs>
          <w:tab w:val="left" w:pos="567"/>
          <w:tab w:val="left" w:pos="806"/>
          <w:tab w:val="left" w:pos="993"/>
        </w:tabs>
        <w:ind w:firstLine="709"/>
        <w:jc w:val="both"/>
        <w:rPr>
          <w:rFonts w:asciiTheme="majorBidi" w:hAnsiTheme="majorBidi" w:cstheme="majorBidi"/>
          <w:szCs w:val="24"/>
        </w:rPr>
      </w:pPr>
      <w:r w:rsidRPr="004612B3">
        <w:rPr>
          <w:rFonts w:asciiTheme="majorBidi" w:hAnsiTheme="majorBidi" w:cstheme="majorBidi"/>
          <w:szCs w:val="24"/>
        </w:rPr>
        <w:t>1.</w:t>
      </w:r>
      <w:r w:rsidR="00EA56C3" w:rsidRPr="004612B3">
        <w:rPr>
          <w:rFonts w:asciiTheme="majorBidi" w:hAnsiTheme="majorBidi" w:cstheme="majorBidi"/>
          <w:szCs w:val="24"/>
        </w:rPr>
        <w:t>3.</w:t>
      </w:r>
      <w:r w:rsidR="00EA56C3" w:rsidRPr="004612B3">
        <w:rPr>
          <w:rFonts w:asciiTheme="majorBidi" w:hAnsiTheme="majorBidi" w:cstheme="majorBidi"/>
          <w:szCs w:val="24"/>
        </w:rPr>
        <w:tab/>
        <w:t xml:space="preserve">Organizuojant ir kontroliuojant </w:t>
      </w:r>
      <w:r w:rsidR="006447F6" w:rsidRPr="004612B3">
        <w:rPr>
          <w:rFonts w:asciiTheme="majorBidi" w:hAnsiTheme="majorBidi" w:cstheme="majorBidi"/>
          <w:szCs w:val="24"/>
        </w:rPr>
        <w:t>p</w:t>
      </w:r>
      <w:r w:rsidR="00EA56C3" w:rsidRPr="004612B3">
        <w:rPr>
          <w:rFonts w:asciiTheme="majorBidi" w:hAnsiTheme="majorBidi" w:cstheme="majorBidi"/>
          <w:szCs w:val="24"/>
        </w:rPr>
        <w:t xml:space="preserve">irkimus </w:t>
      </w:r>
      <w:r w:rsidR="006447F6" w:rsidRPr="004612B3">
        <w:rPr>
          <w:rFonts w:asciiTheme="majorBidi" w:hAnsiTheme="majorBidi" w:cstheme="majorBidi"/>
          <w:szCs w:val="24"/>
        </w:rPr>
        <w:t>p</w:t>
      </w:r>
      <w:r w:rsidR="00EA56C3" w:rsidRPr="004612B3">
        <w:rPr>
          <w:rFonts w:asciiTheme="majorBidi" w:hAnsiTheme="majorBidi" w:cstheme="majorBidi"/>
          <w:szCs w:val="24"/>
        </w:rPr>
        <w:t xml:space="preserve">erkančiojoje organizacijoje, turi būti racionaliai naudojamos </w:t>
      </w:r>
      <w:r w:rsidR="00A0784E" w:rsidRPr="004612B3">
        <w:rPr>
          <w:rFonts w:asciiTheme="majorBidi" w:hAnsiTheme="majorBidi" w:cstheme="majorBidi"/>
          <w:szCs w:val="24"/>
        </w:rPr>
        <w:t>GTC</w:t>
      </w:r>
      <w:r w:rsidR="00EA56C3" w:rsidRPr="004612B3">
        <w:rPr>
          <w:rFonts w:asciiTheme="majorBidi" w:hAnsiTheme="majorBidi" w:cstheme="majorBidi"/>
          <w:szCs w:val="24"/>
        </w:rPr>
        <w:t xml:space="preserve"> lėšos ir darbuotojų, dirbančių</w:t>
      </w:r>
      <w:r w:rsidR="006447F6" w:rsidRPr="004612B3">
        <w:rPr>
          <w:rFonts w:asciiTheme="majorBidi" w:hAnsiTheme="majorBidi" w:cstheme="majorBidi"/>
          <w:szCs w:val="24"/>
        </w:rPr>
        <w:t xml:space="preserve"> pagal darbo sutartį (toliau – d</w:t>
      </w:r>
      <w:r w:rsidR="00EA56C3" w:rsidRPr="004612B3">
        <w:rPr>
          <w:rFonts w:asciiTheme="majorBidi" w:hAnsiTheme="majorBidi" w:cstheme="majorBidi"/>
          <w:szCs w:val="24"/>
        </w:rPr>
        <w:t>arbuotojai), darbo laikas, laikomasi konfidencialumo ir nešališkumo reikalavimų.</w:t>
      </w:r>
    </w:p>
    <w:p w14:paraId="3ACCDA97" w14:textId="77777777" w:rsidR="000F776D" w:rsidRPr="004612B3" w:rsidRDefault="00D21FA0">
      <w:pPr>
        <w:widowControl w:val="0"/>
        <w:shd w:val="clear" w:color="auto" w:fill="FFFFFF"/>
        <w:tabs>
          <w:tab w:val="left" w:pos="567"/>
          <w:tab w:val="left" w:pos="806"/>
          <w:tab w:val="left" w:pos="993"/>
        </w:tabs>
        <w:ind w:firstLine="709"/>
        <w:jc w:val="both"/>
        <w:rPr>
          <w:rFonts w:asciiTheme="majorBidi" w:hAnsiTheme="majorBidi" w:cstheme="majorBidi"/>
          <w:szCs w:val="24"/>
        </w:rPr>
      </w:pPr>
      <w:r w:rsidRPr="004612B3">
        <w:rPr>
          <w:rFonts w:asciiTheme="majorBidi" w:hAnsiTheme="majorBidi" w:cstheme="majorBidi"/>
          <w:szCs w:val="24"/>
        </w:rPr>
        <w:t>1.</w:t>
      </w:r>
      <w:r w:rsidR="00EA56C3" w:rsidRPr="004612B3">
        <w:rPr>
          <w:rFonts w:asciiTheme="majorBidi" w:hAnsiTheme="majorBidi" w:cstheme="majorBidi"/>
          <w:szCs w:val="24"/>
        </w:rPr>
        <w:t>4.</w:t>
      </w:r>
      <w:r w:rsidR="00EA56C3" w:rsidRPr="004612B3">
        <w:rPr>
          <w:rFonts w:asciiTheme="majorBidi" w:hAnsiTheme="majorBidi" w:cstheme="majorBidi"/>
          <w:szCs w:val="24"/>
        </w:rPr>
        <w:tab/>
        <w:t>Tvarkos apraše vartojamos sąvokos:</w:t>
      </w:r>
      <w:r w:rsidR="00EA56C3" w:rsidRPr="004612B3">
        <w:rPr>
          <w:rFonts w:asciiTheme="majorBidi" w:hAnsiTheme="majorBidi" w:cstheme="majorBidi"/>
          <w:spacing w:val="-2"/>
          <w:szCs w:val="24"/>
        </w:rPr>
        <w:t xml:space="preserve"> </w:t>
      </w:r>
    </w:p>
    <w:p w14:paraId="5FEAA9C5" w14:textId="77777777" w:rsidR="000F776D" w:rsidRPr="004612B3" w:rsidRDefault="00D21FA0" w:rsidP="006447F6">
      <w:pPr>
        <w:widowControl w:val="0"/>
        <w:shd w:val="clear" w:color="auto" w:fill="FFFFFF"/>
        <w:tabs>
          <w:tab w:val="left" w:pos="1134"/>
        </w:tabs>
        <w:ind w:firstLine="709"/>
        <w:jc w:val="both"/>
        <w:rPr>
          <w:rFonts w:asciiTheme="majorBidi" w:hAnsiTheme="majorBidi" w:cstheme="majorBidi"/>
          <w:szCs w:val="24"/>
        </w:rPr>
      </w:pPr>
      <w:r w:rsidRPr="004612B3">
        <w:rPr>
          <w:rFonts w:asciiTheme="majorBidi" w:hAnsiTheme="majorBidi" w:cstheme="majorBidi"/>
          <w:szCs w:val="24"/>
        </w:rPr>
        <w:t>1.</w:t>
      </w:r>
      <w:r w:rsidR="00EA56C3" w:rsidRPr="004612B3">
        <w:rPr>
          <w:rFonts w:asciiTheme="majorBidi" w:hAnsiTheme="majorBidi" w:cstheme="majorBidi"/>
          <w:szCs w:val="24"/>
        </w:rPr>
        <w:t>4.1.</w:t>
      </w:r>
      <w:r w:rsidR="00EA56C3" w:rsidRPr="004612B3">
        <w:rPr>
          <w:rFonts w:asciiTheme="majorBidi" w:hAnsiTheme="majorBidi" w:cstheme="majorBidi"/>
          <w:szCs w:val="24"/>
        </w:rPr>
        <w:tab/>
      </w:r>
      <w:r w:rsidR="00EA56C3" w:rsidRPr="004612B3">
        <w:rPr>
          <w:rFonts w:asciiTheme="majorBidi" w:hAnsiTheme="majorBidi" w:cstheme="majorBidi"/>
          <w:b/>
          <w:bCs/>
          <w:szCs w:val="24"/>
        </w:rPr>
        <w:t xml:space="preserve">Pirkimų planavimas </w:t>
      </w:r>
      <w:r w:rsidR="00EA56C3" w:rsidRPr="004612B3">
        <w:rPr>
          <w:rFonts w:asciiTheme="majorBidi" w:hAnsiTheme="majorBidi" w:cstheme="majorBidi"/>
          <w:bCs/>
          <w:szCs w:val="24"/>
        </w:rPr>
        <w:t xml:space="preserve">– </w:t>
      </w:r>
      <w:r w:rsidR="00EA56C3" w:rsidRPr="004612B3">
        <w:rPr>
          <w:rFonts w:asciiTheme="majorBidi" w:hAnsiTheme="majorBidi" w:cstheme="majorBidi"/>
          <w:szCs w:val="24"/>
        </w:rPr>
        <w:t xml:space="preserve">procesas, kurio metu nustatomas </w:t>
      </w:r>
      <w:r w:rsidR="006447F6" w:rsidRPr="004612B3">
        <w:rPr>
          <w:rFonts w:asciiTheme="majorBidi" w:hAnsiTheme="majorBidi" w:cstheme="majorBidi"/>
          <w:szCs w:val="24"/>
        </w:rPr>
        <w:t>p</w:t>
      </w:r>
      <w:r w:rsidR="00EA56C3" w:rsidRPr="004612B3">
        <w:rPr>
          <w:rFonts w:asciiTheme="majorBidi" w:hAnsiTheme="majorBidi" w:cstheme="majorBidi"/>
          <w:szCs w:val="24"/>
        </w:rPr>
        <w:t xml:space="preserve">erkančiosios organizacijos numatomų vykdyti prekių, paslaugų ir darbų poreikis, apskaičiuojamos numatomos </w:t>
      </w:r>
      <w:r w:rsidR="006447F6" w:rsidRPr="004612B3">
        <w:rPr>
          <w:rFonts w:asciiTheme="majorBidi" w:hAnsiTheme="majorBidi" w:cstheme="majorBidi"/>
          <w:szCs w:val="24"/>
        </w:rPr>
        <w:t>p</w:t>
      </w:r>
      <w:r w:rsidR="00EA56C3" w:rsidRPr="004612B3">
        <w:rPr>
          <w:rFonts w:asciiTheme="majorBidi" w:hAnsiTheme="majorBidi" w:cstheme="majorBidi"/>
          <w:szCs w:val="24"/>
        </w:rPr>
        <w:t xml:space="preserve">irkimų vertės, </w:t>
      </w:r>
      <w:r w:rsidR="006447F6" w:rsidRPr="004612B3">
        <w:rPr>
          <w:rFonts w:asciiTheme="majorBidi" w:hAnsiTheme="majorBidi" w:cstheme="majorBidi"/>
          <w:szCs w:val="24"/>
        </w:rPr>
        <w:t>p</w:t>
      </w:r>
      <w:r w:rsidR="00EA56C3" w:rsidRPr="004612B3">
        <w:rPr>
          <w:rFonts w:asciiTheme="majorBidi" w:hAnsiTheme="majorBidi" w:cstheme="majorBidi"/>
          <w:szCs w:val="24"/>
        </w:rPr>
        <w:t xml:space="preserve">erkančiosios organizacijos vadovo įsakymu patvirtinus prekių, paslaugų ir darbų viešųjų pirkimų planą (toliau </w:t>
      </w:r>
      <w:r w:rsidR="00EA56C3" w:rsidRPr="004612B3">
        <w:rPr>
          <w:rFonts w:asciiTheme="majorBidi" w:hAnsiTheme="majorBidi" w:cstheme="majorBidi"/>
          <w:bCs/>
          <w:szCs w:val="24"/>
        </w:rPr>
        <w:t xml:space="preserve">– </w:t>
      </w:r>
      <w:r w:rsidR="00EA56C3" w:rsidRPr="004612B3">
        <w:rPr>
          <w:rFonts w:asciiTheme="majorBidi" w:hAnsiTheme="majorBidi" w:cstheme="majorBidi"/>
          <w:szCs w:val="24"/>
        </w:rPr>
        <w:t xml:space="preserve">Pirkimų planas), Centrinėje viešųjų pirkimų informacinėje sistemoje (toliau </w:t>
      </w:r>
      <w:r w:rsidR="00EA56C3" w:rsidRPr="004612B3">
        <w:rPr>
          <w:rFonts w:asciiTheme="majorBidi" w:hAnsiTheme="majorBidi" w:cstheme="majorBidi"/>
          <w:bCs/>
          <w:szCs w:val="24"/>
        </w:rPr>
        <w:t xml:space="preserve">– </w:t>
      </w:r>
      <w:r w:rsidR="00EA56C3" w:rsidRPr="004612B3">
        <w:rPr>
          <w:rFonts w:asciiTheme="majorBidi" w:hAnsiTheme="majorBidi" w:cstheme="majorBidi"/>
          <w:szCs w:val="24"/>
        </w:rPr>
        <w:t>CVP IS) teisės aktų nustatyta tvarka paskelbiama planuojamų vykdyti viešųjų pirkimų suvestinė.</w:t>
      </w:r>
    </w:p>
    <w:p w14:paraId="487FDF61" w14:textId="77777777" w:rsidR="00BB5233" w:rsidRPr="004612B3" w:rsidRDefault="00D21FA0" w:rsidP="00064F34">
      <w:pPr>
        <w:widowControl w:val="0"/>
        <w:shd w:val="clear" w:color="auto" w:fill="FFFFFF"/>
        <w:tabs>
          <w:tab w:val="left" w:pos="1134"/>
        </w:tabs>
        <w:ind w:firstLine="709"/>
        <w:jc w:val="both"/>
        <w:rPr>
          <w:rFonts w:asciiTheme="majorBidi" w:hAnsiTheme="majorBidi" w:cstheme="majorBidi"/>
          <w:szCs w:val="24"/>
        </w:rPr>
      </w:pPr>
      <w:r w:rsidRPr="004612B3">
        <w:rPr>
          <w:rFonts w:asciiTheme="majorBidi" w:hAnsiTheme="majorBidi" w:cstheme="majorBidi"/>
          <w:szCs w:val="24"/>
        </w:rPr>
        <w:t>1.</w:t>
      </w:r>
      <w:r w:rsidR="00EA56C3" w:rsidRPr="004612B3">
        <w:rPr>
          <w:rFonts w:asciiTheme="majorBidi" w:hAnsiTheme="majorBidi" w:cstheme="majorBidi"/>
          <w:szCs w:val="24"/>
        </w:rPr>
        <w:t>4.2.</w:t>
      </w:r>
      <w:r w:rsidR="00EA56C3" w:rsidRPr="004612B3">
        <w:rPr>
          <w:rFonts w:asciiTheme="majorBidi" w:hAnsiTheme="majorBidi" w:cstheme="majorBidi"/>
          <w:szCs w:val="24"/>
        </w:rPr>
        <w:tab/>
      </w:r>
      <w:r w:rsidR="00EA56C3" w:rsidRPr="004612B3">
        <w:rPr>
          <w:rFonts w:asciiTheme="majorBidi" w:hAnsiTheme="majorBidi" w:cstheme="majorBidi"/>
          <w:b/>
          <w:bCs/>
          <w:szCs w:val="24"/>
        </w:rPr>
        <w:t>Pirkimų iniciatorius</w:t>
      </w:r>
      <w:r w:rsidR="00064F34" w:rsidRPr="004612B3">
        <w:rPr>
          <w:rFonts w:asciiTheme="majorBidi" w:hAnsiTheme="majorBidi" w:cstheme="majorBidi"/>
          <w:b/>
          <w:bCs/>
          <w:szCs w:val="24"/>
        </w:rPr>
        <w:t xml:space="preserve"> </w:t>
      </w:r>
      <w:r w:rsidR="00EA56C3" w:rsidRPr="004612B3">
        <w:rPr>
          <w:rFonts w:asciiTheme="majorBidi" w:hAnsiTheme="majorBidi" w:cstheme="majorBidi"/>
          <w:szCs w:val="24"/>
        </w:rPr>
        <w:t>–</w:t>
      </w:r>
      <w:r w:rsidR="00AA6851" w:rsidRPr="004612B3">
        <w:rPr>
          <w:rFonts w:asciiTheme="majorBidi" w:hAnsiTheme="majorBidi" w:cstheme="majorBidi"/>
          <w:szCs w:val="24"/>
        </w:rPr>
        <w:t xml:space="preserve"> </w:t>
      </w:r>
      <w:r w:rsidR="006447F6" w:rsidRPr="004612B3">
        <w:rPr>
          <w:rFonts w:asciiTheme="majorBidi" w:hAnsiTheme="majorBidi" w:cstheme="majorBidi"/>
          <w:szCs w:val="24"/>
        </w:rPr>
        <w:t>p</w:t>
      </w:r>
      <w:r w:rsidR="00BB5233" w:rsidRPr="004612B3">
        <w:rPr>
          <w:rFonts w:asciiTheme="majorBidi" w:eastAsia="Calibri" w:hAnsiTheme="majorBidi" w:cstheme="majorBidi"/>
          <w:szCs w:val="24"/>
        </w:rPr>
        <w:t>erkančiosios organizacijos struktūrinio padalinio vadovas arba struktūrinio padalinio atsakingasis darbuotojas (struktūrinių padalinių vadovai arba struktūrinio padalinio</w:t>
      </w:r>
      <w:r w:rsidR="000F3CC4" w:rsidRPr="004612B3">
        <w:rPr>
          <w:rFonts w:asciiTheme="majorBidi" w:eastAsia="Calibri" w:hAnsiTheme="majorBidi" w:cstheme="majorBidi"/>
          <w:szCs w:val="24"/>
        </w:rPr>
        <w:t xml:space="preserve"> atsakingieji darbuotojai, jei p</w:t>
      </w:r>
      <w:r w:rsidR="00BB5233" w:rsidRPr="004612B3">
        <w:rPr>
          <w:rFonts w:asciiTheme="majorBidi" w:eastAsia="Calibri" w:hAnsiTheme="majorBidi" w:cstheme="majorBidi"/>
          <w:szCs w:val="24"/>
        </w:rPr>
        <w:t xml:space="preserve">irkimo poreikio nustatymas ir sutarties vykdymas yra susiję su kelių struktūrinių padalinių veikla, arba </w:t>
      </w:r>
      <w:r w:rsidR="00A35A0E" w:rsidRPr="004612B3">
        <w:rPr>
          <w:rFonts w:asciiTheme="majorBidi" w:eastAsia="Calibri" w:hAnsiTheme="majorBidi" w:cstheme="majorBidi"/>
          <w:szCs w:val="24"/>
        </w:rPr>
        <w:t xml:space="preserve">atskiro </w:t>
      </w:r>
      <w:r w:rsidR="00BB5233" w:rsidRPr="004612B3">
        <w:rPr>
          <w:rFonts w:asciiTheme="majorBidi" w:eastAsia="Calibri" w:hAnsiTheme="majorBidi" w:cstheme="majorBidi"/>
          <w:szCs w:val="24"/>
        </w:rPr>
        <w:t>projekto vadovas), įvertinantis prekių, paslaugų ar darbų poreikį ir koo</w:t>
      </w:r>
      <w:r w:rsidR="00A0784E" w:rsidRPr="004612B3">
        <w:rPr>
          <w:rFonts w:asciiTheme="majorBidi" w:eastAsia="Calibri" w:hAnsiTheme="majorBidi" w:cstheme="majorBidi"/>
          <w:szCs w:val="24"/>
        </w:rPr>
        <w:t xml:space="preserve">rdinuojantis (organizuojantis) </w:t>
      </w:r>
      <w:r w:rsidR="000F3CC4" w:rsidRPr="004612B3">
        <w:rPr>
          <w:rFonts w:asciiTheme="majorBidi" w:eastAsia="Calibri" w:hAnsiTheme="majorBidi" w:cstheme="majorBidi"/>
          <w:szCs w:val="24"/>
        </w:rPr>
        <w:t>p</w:t>
      </w:r>
      <w:r w:rsidR="00BB5233" w:rsidRPr="004612B3">
        <w:rPr>
          <w:rFonts w:asciiTheme="majorBidi" w:eastAsia="Calibri" w:hAnsiTheme="majorBidi" w:cstheme="majorBidi"/>
          <w:szCs w:val="24"/>
        </w:rPr>
        <w:t>erkančiosios organizacijos sudarytose pirkimo sutartyse numatytų įsipareigojimų vykdymą, užtikrinantis prekių pristatymo, paslaugų teikimo ir darbų atlikimo terminų laikymąsi, prekių, pasla</w:t>
      </w:r>
      <w:r w:rsidR="00A0784E" w:rsidRPr="004612B3">
        <w:rPr>
          <w:rFonts w:asciiTheme="majorBidi" w:eastAsia="Calibri" w:hAnsiTheme="majorBidi" w:cstheme="majorBidi"/>
          <w:szCs w:val="24"/>
        </w:rPr>
        <w:t xml:space="preserve">ugų ir darbų atitiktį </w:t>
      </w:r>
      <w:r w:rsidR="000F3CC4" w:rsidRPr="004612B3">
        <w:rPr>
          <w:rFonts w:asciiTheme="majorBidi" w:eastAsia="Calibri" w:hAnsiTheme="majorBidi" w:cstheme="majorBidi"/>
          <w:szCs w:val="24"/>
        </w:rPr>
        <w:t>p</w:t>
      </w:r>
      <w:r w:rsidR="00BB5233" w:rsidRPr="004612B3">
        <w:rPr>
          <w:rFonts w:asciiTheme="majorBidi" w:eastAsia="Calibri" w:hAnsiTheme="majorBidi" w:cstheme="majorBidi"/>
          <w:szCs w:val="24"/>
        </w:rPr>
        <w:t>irkimo sutartyse numatytiems kokybiniams ir kitokiems reikalavimams, taip pat inicijuojantis ar teikiantis pasiūlymus dėl pirkimo sutarčių pratęsimo, keitimo, nutraukimo, teisinių pasekmių tiekėjui, nevykdančiam ar netinkamai vykdančiam pirkimo sutartyje nustatytus įsipareigojimus, taikymo</w:t>
      </w:r>
      <w:r w:rsidR="00064F34" w:rsidRPr="004612B3">
        <w:rPr>
          <w:rFonts w:asciiTheme="majorBidi" w:eastAsia="Calibri" w:hAnsiTheme="majorBidi" w:cstheme="majorBidi"/>
          <w:szCs w:val="24"/>
        </w:rPr>
        <w:t xml:space="preserve"> </w:t>
      </w:r>
      <w:r w:rsidR="00064F34" w:rsidRPr="004612B3">
        <w:rPr>
          <w:rFonts w:asciiTheme="majorBidi" w:hAnsiTheme="majorBidi" w:cstheme="majorBidi"/>
          <w:szCs w:val="24"/>
        </w:rPr>
        <w:t>(toliau – Pirkimų iniciatorius)</w:t>
      </w:r>
      <w:r w:rsidR="00A35A0E" w:rsidRPr="004612B3">
        <w:rPr>
          <w:rFonts w:asciiTheme="majorBidi" w:eastAsia="Calibri" w:hAnsiTheme="majorBidi" w:cstheme="majorBidi"/>
          <w:szCs w:val="24"/>
        </w:rPr>
        <w:t>.</w:t>
      </w:r>
    </w:p>
    <w:p w14:paraId="6CA96CE5" w14:textId="77777777" w:rsidR="00A35A0E" w:rsidRPr="004612B3" w:rsidRDefault="00D21FA0" w:rsidP="00064F34">
      <w:pPr>
        <w:widowControl w:val="0"/>
        <w:shd w:val="clear" w:color="auto" w:fill="FFFFFF"/>
        <w:tabs>
          <w:tab w:val="left" w:pos="1134"/>
        </w:tabs>
        <w:ind w:firstLine="709"/>
        <w:jc w:val="both"/>
        <w:rPr>
          <w:rFonts w:asciiTheme="majorBidi" w:hAnsiTheme="majorBidi" w:cstheme="majorBidi"/>
          <w:szCs w:val="24"/>
        </w:rPr>
      </w:pPr>
      <w:r w:rsidRPr="004612B3">
        <w:rPr>
          <w:rFonts w:asciiTheme="majorBidi" w:hAnsiTheme="majorBidi" w:cstheme="majorBidi"/>
          <w:szCs w:val="24"/>
        </w:rPr>
        <w:t>1.</w:t>
      </w:r>
      <w:r w:rsidR="00EA56C3" w:rsidRPr="004612B3">
        <w:rPr>
          <w:rFonts w:asciiTheme="majorBidi" w:hAnsiTheme="majorBidi" w:cstheme="majorBidi"/>
          <w:szCs w:val="24"/>
        </w:rPr>
        <w:t>4.3.</w:t>
      </w:r>
      <w:r w:rsidR="00EA56C3" w:rsidRPr="004612B3">
        <w:rPr>
          <w:rFonts w:asciiTheme="majorBidi" w:hAnsiTheme="majorBidi" w:cstheme="majorBidi"/>
          <w:szCs w:val="24"/>
        </w:rPr>
        <w:tab/>
      </w:r>
      <w:r w:rsidR="00EA56C3" w:rsidRPr="004612B3">
        <w:rPr>
          <w:rFonts w:asciiTheme="majorBidi" w:hAnsiTheme="majorBidi" w:cstheme="majorBidi"/>
          <w:b/>
          <w:bCs/>
          <w:szCs w:val="24"/>
        </w:rPr>
        <w:t>Pirkimų organizatorius</w:t>
      </w:r>
      <w:r w:rsidR="00064F34" w:rsidRPr="004612B3">
        <w:rPr>
          <w:rFonts w:asciiTheme="majorBidi" w:hAnsiTheme="majorBidi" w:cstheme="majorBidi"/>
          <w:b/>
          <w:bCs/>
          <w:szCs w:val="24"/>
        </w:rPr>
        <w:t xml:space="preserve"> </w:t>
      </w:r>
      <w:r w:rsidR="00EA56C3" w:rsidRPr="004612B3">
        <w:rPr>
          <w:rFonts w:asciiTheme="majorBidi" w:hAnsiTheme="majorBidi" w:cstheme="majorBidi"/>
          <w:szCs w:val="24"/>
        </w:rPr>
        <w:t xml:space="preserve">– </w:t>
      </w:r>
      <w:r w:rsidR="000F3CC4" w:rsidRPr="004612B3">
        <w:rPr>
          <w:rFonts w:asciiTheme="majorBidi" w:hAnsiTheme="majorBidi" w:cstheme="majorBidi"/>
          <w:szCs w:val="24"/>
        </w:rPr>
        <w:t>p</w:t>
      </w:r>
      <w:r w:rsidR="00C93ED3" w:rsidRPr="004612B3">
        <w:rPr>
          <w:rFonts w:asciiTheme="majorBidi" w:hAnsiTheme="majorBidi" w:cstheme="majorBidi"/>
          <w:szCs w:val="24"/>
        </w:rPr>
        <w:t>erkančiosios organizacijos vadovo ar jo įgaliotojo asmens paskirtas</w:t>
      </w:r>
      <w:r w:rsidR="00C93ED3" w:rsidRPr="004612B3">
        <w:rPr>
          <w:rFonts w:asciiTheme="majorBidi" w:hAnsiTheme="majorBidi" w:cstheme="majorBidi"/>
          <w:i/>
          <w:iCs/>
          <w:szCs w:val="24"/>
        </w:rPr>
        <w:t> </w:t>
      </w:r>
      <w:r w:rsidR="00C93ED3" w:rsidRPr="004612B3">
        <w:rPr>
          <w:rFonts w:asciiTheme="majorBidi" w:hAnsiTheme="majorBidi" w:cstheme="majorBidi"/>
          <w:szCs w:val="24"/>
        </w:rPr>
        <w:t>darbuotojas, kuris perkančiosios organizacijos nustatyta tvarka organizuoja ir atlieka mažos vertės pirkimus, kai tokiems pirkimams atlikti nesudaroma vieš</w:t>
      </w:r>
      <w:r w:rsidR="00A0784E" w:rsidRPr="004612B3">
        <w:rPr>
          <w:rFonts w:asciiTheme="majorBidi" w:hAnsiTheme="majorBidi" w:cstheme="majorBidi"/>
          <w:szCs w:val="24"/>
        </w:rPr>
        <w:t>ojo pirkimo komisija</w:t>
      </w:r>
      <w:r w:rsidR="00064F34" w:rsidRPr="004612B3">
        <w:rPr>
          <w:rFonts w:asciiTheme="majorBidi" w:hAnsiTheme="majorBidi" w:cstheme="majorBidi"/>
          <w:szCs w:val="24"/>
        </w:rPr>
        <w:t xml:space="preserve"> (toliau – Pirkimų organizatorius)</w:t>
      </w:r>
      <w:r w:rsidR="00A0784E" w:rsidRPr="004612B3">
        <w:rPr>
          <w:rFonts w:asciiTheme="majorBidi" w:hAnsiTheme="majorBidi" w:cstheme="majorBidi"/>
          <w:szCs w:val="24"/>
        </w:rPr>
        <w:t xml:space="preserve">. Skiriant </w:t>
      </w:r>
      <w:r w:rsidR="00064F34" w:rsidRPr="004612B3">
        <w:rPr>
          <w:rFonts w:asciiTheme="majorBidi" w:hAnsiTheme="majorBidi" w:cstheme="majorBidi"/>
          <w:szCs w:val="24"/>
        </w:rPr>
        <w:t>P</w:t>
      </w:r>
      <w:r w:rsidR="00C93ED3" w:rsidRPr="004612B3">
        <w:rPr>
          <w:rFonts w:asciiTheme="majorBidi" w:hAnsiTheme="majorBidi" w:cstheme="majorBidi"/>
          <w:szCs w:val="24"/>
        </w:rPr>
        <w:t>irkimų organizatorių, turi būti atsižvelgiama į jo ekonomines, technines, teisines žinias ir Viešųjų pirkimų įstatymo bei kitų pirkimus reglamentuojančių teisės aktų išmanymą. Pirkimų organizatoriai gali būti tik nepriekaištingos reputacijos asmenys.</w:t>
      </w:r>
    </w:p>
    <w:p w14:paraId="3AC3732B" w14:textId="77777777" w:rsidR="000F776D" w:rsidRPr="004612B3" w:rsidRDefault="00D21FA0" w:rsidP="00C61A1D">
      <w:pPr>
        <w:widowControl w:val="0"/>
        <w:shd w:val="clear" w:color="auto" w:fill="FFFFFF"/>
        <w:tabs>
          <w:tab w:val="left" w:pos="1134"/>
        </w:tabs>
        <w:ind w:firstLine="709"/>
        <w:jc w:val="both"/>
        <w:rPr>
          <w:rFonts w:asciiTheme="majorBidi" w:hAnsiTheme="majorBidi" w:cstheme="majorBidi"/>
          <w:szCs w:val="24"/>
        </w:rPr>
      </w:pPr>
      <w:r w:rsidRPr="004612B3">
        <w:rPr>
          <w:rFonts w:asciiTheme="majorBidi" w:hAnsiTheme="majorBidi" w:cstheme="majorBidi"/>
          <w:szCs w:val="24"/>
        </w:rPr>
        <w:lastRenderedPageBreak/>
        <w:t>1.</w:t>
      </w:r>
      <w:r w:rsidR="00EA56C3" w:rsidRPr="004612B3">
        <w:rPr>
          <w:rFonts w:asciiTheme="majorBidi" w:hAnsiTheme="majorBidi" w:cstheme="majorBidi"/>
          <w:szCs w:val="24"/>
        </w:rPr>
        <w:t>4.4.</w:t>
      </w:r>
      <w:r w:rsidR="00EA56C3" w:rsidRPr="004612B3">
        <w:rPr>
          <w:rFonts w:asciiTheme="majorBidi" w:hAnsiTheme="majorBidi" w:cstheme="majorBidi"/>
          <w:szCs w:val="24"/>
        </w:rPr>
        <w:tab/>
      </w:r>
      <w:r w:rsidR="00EA56C3" w:rsidRPr="004612B3">
        <w:rPr>
          <w:rFonts w:asciiTheme="majorBidi" w:hAnsiTheme="majorBidi" w:cstheme="majorBidi"/>
          <w:b/>
          <w:bCs/>
          <w:szCs w:val="24"/>
        </w:rPr>
        <w:t xml:space="preserve">Pirkimų organizavimas </w:t>
      </w:r>
      <w:r w:rsidR="00C61A1D" w:rsidRPr="004612B3">
        <w:rPr>
          <w:rFonts w:asciiTheme="majorBidi" w:hAnsiTheme="majorBidi" w:cstheme="majorBidi"/>
          <w:szCs w:val="24"/>
        </w:rPr>
        <w:t>– p</w:t>
      </w:r>
      <w:r w:rsidR="00EA56C3" w:rsidRPr="004612B3">
        <w:rPr>
          <w:rFonts w:asciiTheme="majorBidi" w:hAnsiTheme="majorBidi" w:cstheme="majorBidi"/>
          <w:szCs w:val="24"/>
        </w:rPr>
        <w:t xml:space="preserve">erkančiosios organizacijos direktoriaus veiksmai, kuriant sistemą, </w:t>
      </w:r>
      <w:r w:rsidR="00EA56C3" w:rsidRPr="004612B3">
        <w:rPr>
          <w:rFonts w:asciiTheme="majorBidi" w:hAnsiTheme="majorBidi" w:cstheme="majorBidi"/>
          <w:spacing w:val="-2"/>
          <w:szCs w:val="24"/>
        </w:rPr>
        <w:t xml:space="preserve">apimančią atsakingų asmenų paskyrimą, jų funkcijų, teisių, pareigų ir atsakomybės nustatymą, kuria </w:t>
      </w:r>
      <w:r w:rsidR="00EA56C3" w:rsidRPr="004612B3">
        <w:rPr>
          <w:rFonts w:asciiTheme="majorBidi" w:hAnsiTheme="majorBidi" w:cstheme="majorBidi"/>
          <w:szCs w:val="24"/>
        </w:rPr>
        <w:t xml:space="preserve">siekiama tinkamo </w:t>
      </w:r>
      <w:r w:rsidR="00C61A1D" w:rsidRPr="004612B3">
        <w:rPr>
          <w:rFonts w:asciiTheme="majorBidi" w:hAnsiTheme="majorBidi" w:cstheme="majorBidi"/>
          <w:szCs w:val="24"/>
        </w:rPr>
        <w:t>p</w:t>
      </w:r>
      <w:r w:rsidR="00EA56C3" w:rsidRPr="004612B3">
        <w:rPr>
          <w:rFonts w:asciiTheme="majorBidi" w:hAnsiTheme="majorBidi" w:cstheme="majorBidi"/>
          <w:szCs w:val="24"/>
        </w:rPr>
        <w:t xml:space="preserve">irkimų ir </w:t>
      </w:r>
      <w:r w:rsidR="00C61A1D" w:rsidRPr="004612B3">
        <w:rPr>
          <w:rFonts w:asciiTheme="majorBidi" w:hAnsiTheme="majorBidi" w:cstheme="majorBidi"/>
          <w:szCs w:val="24"/>
        </w:rPr>
        <w:t>p</w:t>
      </w:r>
      <w:r w:rsidR="00EA56C3" w:rsidRPr="004612B3">
        <w:rPr>
          <w:rFonts w:asciiTheme="majorBidi" w:hAnsiTheme="majorBidi" w:cstheme="majorBidi"/>
          <w:szCs w:val="24"/>
        </w:rPr>
        <w:t>irkimų sutarčių vykdymo, racionaliai naudojant tam skirtas lėšas ir žmogiškuosius išteklius.</w:t>
      </w:r>
    </w:p>
    <w:p w14:paraId="77261AB3" w14:textId="77777777" w:rsidR="000F776D" w:rsidRPr="004612B3" w:rsidRDefault="00D21FA0" w:rsidP="00C61A1D">
      <w:pPr>
        <w:widowControl w:val="0"/>
        <w:shd w:val="clear" w:color="auto" w:fill="FFFFFF"/>
        <w:tabs>
          <w:tab w:val="left" w:pos="1134"/>
        </w:tabs>
        <w:ind w:firstLine="709"/>
        <w:jc w:val="both"/>
        <w:rPr>
          <w:rFonts w:asciiTheme="majorBidi" w:hAnsiTheme="majorBidi" w:cstheme="majorBidi"/>
          <w:szCs w:val="24"/>
        </w:rPr>
      </w:pPr>
      <w:r w:rsidRPr="004612B3">
        <w:rPr>
          <w:rFonts w:asciiTheme="majorBidi" w:hAnsiTheme="majorBidi" w:cstheme="majorBidi"/>
          <w:szCs w:val="24"/>
        </w:rPr>
        <w:t>1.</w:t>
      </w:r>
      <w:r w:rsidR="00EA56C3" w:rsidRPr="004612B3">
        <w:rPr>
          <w:rFonts w:asciiTheme="majorBidi" w:hAnsiTheme="majorBidi" w:cstheme="majorBidi"/>
          <w:szCs w:val="24"/>
        </w:rPr>
        <w:t>4.5.</w:t>
      </w:r>
      <w:r w:rsidR="00EA56C3" w:rsidRPr="004612B3">
        <w:rPr>
          <w:rFonts w:asciiTheme="majorBidi" w:hAnsiTheme="majorBidi" w:cstheme="majorBidi"/>
          <w:szCs w:val="24"/>
        </w:rPr>
        <w:tab/>
      </w:r>
      <w:r w:rsidR="00733842" w:rsidRPr="004612B3">
        <w:rPr>
          <w:rFonts w:asciiTheme="majorBidi" w:hAnsiTheme="majorBidi" w:cstheme="majorBidi"/>
          <w:b/>
          <w:bCs/>
          <w:szCs w:val="24"/>
        </w:rPr>
        <w:t xml:space="preserve">Numatomų vykdyti prekių, paslaugų ir darbų viešųjų pirkimų </w:t>
      </w:r>
      <w:r w:rsidR="00421104" w:rsidRPr="004612B3">
        <w:rPr>
          <w:rFonts w:asciiTheme="majorBidi" w:hAnsiTheme="majorBidi" w:cstheme="majorBidi"/>
          <w:b/>
          <w:bCs/>
          <w:szCs w:val="24"/>
        </w:rPr>
        <w:t>sąrašas</w:t>
      </w:r>
      <w:r w:rsidR="00733842" w:rsidRPr="004612B3">
        <w:rPr>
          <w:rFonts w:asciiTheme="majorBidi" w:hAnsiTheme="majorBidi" w:cstheme="majorBidi"/>
          <w:szCs w:val="24"/>
        </w:rPr>
        <w:t xml:space="preserve"> </w:t>
      </w:r>
      <w:r w:rsidR="00EA56C3" w:rsidRPr="004612B3">
        <w:rPr>
          <w:rFonts w:asciiTheme="majorBidi" w:hAnsiTheme="majorBidi" w:cstheme="majorBidi"/>
          <w:szCs w:val="24"/>
        </w:rPr>
        <w:t xml:space="preserve">(toliau – </w:t>
      </w:r>
      <w:r w:rsidR="00421104" w:rsidRPr="004612B3">
        <w:rPr>
          <w:rFonts w:asciiTheme="majorBidi" w:hAnsiTheme="majorBidi" w:cstheme="majorBidi"/>
          <w:szCs w:val="24"/>
        </w:rPr>
        <w:t>Padalinio pirkimų sąrašas</w:t>
      </w:r>
      <w:r w:rsidR="00EA56C3" w:rsidRPr="004612B3">
        <w:rPr>
          <w:rFonts w:asciiTheme="majorBidi" w:hAnsiTheme="majorBidi" w:cstheme="majorBidi"/>
          <w:szCs w:val="24"/>
        </w:rPr>
        <w:t xml:space="preserve">) – </w:t>
      </w:r>
      <w:r w:rsidR="00C61A1D" w:rsidRPr="004612B3">
        <w:rPr>
          <w:rFonts w:asciiTheme="majorBidi" w:hAnsiTheme="majorBidi" w:cstheme="majorBidi"/>
          <w:szCs w:val="24"/>
        </w:rPr>
        <w:t>p</w:t>
      </w:r>
      <w:r w:rsidR="00EA56C3" w:rsidRPr="004612B3">
        <w:rPr>
          <w:rFonts w:asciiTheme="majorBidi" w:hAnsiTheme="majorBidi" w:cstheme="majorBidi"/>
          <w:szCs w:val="24"/>
        </w:rPr>
        <w:t xml:space="preserve">irkimų </w:t>
      </w:r>
      <w:r w:rsidR="00F45DE3" w:rsidRPr="004612B3">
        <w:rPr>
          <w:rFonts w:asciiTheme="majorBidi" w:hAnsiTheme="majorBidi" w:cstheme="majorBidi"/>
          <w:szCs w:val="24"/>
        </w:rPr>
        <w:t>organizatoriaus</w:t>
      </w:r>
      <w:r w:rsidR="00EA56C3" w:rsidRPr="004612B3">
        <w:rPr>
          <w:rFonts w:asciiTheme="majorBidi" w:hAnsiTheme="majorBidi" w:cstheme="majorBidi"/>
          <w:szCs w:val="24"/>
        </w:rPr>
        <w:t xml:space="preserve"> parengta, susisteminta informacija apie ateinančiais biudžetiniais metais reikalingas pirkti prekes, paslaugas ir darbus</w:t>
      </w:r>
      <w:r w:rsidR="00F45DE3" w:rsidRPr="004612B3">
        <w:rPr>
          <w:rFonts w:asciiTheme="majorBidi" w:hAnsiTheme="majorBidi" w:cstheme="majorBidi"/>
          <w:szCs w:val="24"/>
        </w:rPr>
        <w:t xml:space="preserve"> </w:t>
      </w:r>
      <w:r w:rsidR="00EA56C3" w:rsidRPr="004612B3">
        <w:rPr>
          <w:rFonts w:asciiTheme="majorBidi" w:hAnsiTheme="majorBidi" w:cstheme="majorBidi"/>
          <w:szCs w:val="24"/>
        </w:rPr>
        <w:t>(</w:t>
      </w:r>
      <w:r w:rsidR="00421104" w:rsidRPr="004612B3">
        <w:rPr>
          <w:rFonts w:asciiTheme="majorBidi" w:hAnsiTheme="majorBidi" w:cstheme="majorBidi"/>
          <w:szCs w:val="24"/>
        </w:rPr>
        <w:t>Taisyklių</w:t>
      </w:r>
      <w:r w:rsidR="00EA56C3" w:rsidRPr="004612B3">
        <w:rPr>
          <w:rFonts w:asciiTheme="majorBidi" w:hAnsiTheme="majorBidi" w:cstheme="majorBidi"/>
          <w:szCs w:val="24"/>
        </w:rPr>
        <w:t xml:space="preserve"> 1 priedas).</w:t>
      </w:r>
    </w:p>
    <w:p w14:paraId="0BDB3C51" w14:textId="77777777" w:rsidR="000F776D" w:rsidRPr="004612B3" w:rsidRDefault="00D21FA0" w:rsidP="00ED5C0F">
      <w:pPr>
        <w:widowControl w:val="0"/>
        <w:shd w:val="clear" w:color="auto" w:fill="FFFFFF"/>
        <w:tabs>
          <w:tab w:val="left" w:pos="1134"/>
        </w:tabs>
        <w:ind w:firstLine="709"/>
        <w:jc w:val="both"/>
        <w:rPr>
          <w:rFonts w:asciiTheme="majorBidi" w:hAnsiTheme="majorBidi" w:cstheme="majorBidi"/>
          <w:szCs w:val="24"/>
        </w:rPr>
      </w:pPr>
      <w:r w:rsidRPr="004612B3">
        <w:rPr>
          <w:rFonts w:asciiTheme="majorBidi" w:hAnsiTheme="majorBidi" w:cstheme="majorBidi"/>
          <w:szCs w:val="24"/>
        </w:rPr>
        <w:t>1.</w:t>
      </w:r>
      <w:r w:rsidR="00EA56C3" w:rsidRPr="004612B3">
        <w:rPr>
          <w:rFonts w:asciiTheme="majorBidi" w:hAnsiTheme="majorBidi" w:cstheme="majorBidi"/>
          <w:szCs w:val="24"/>
        </w:rPr>
        <w:t>4.6.</w:t>
      </w:r>
      <w:r w:rsidR="00EA56C3" w:rsidRPr="004612B3">
        <w:rPr>
          <w:rFonts w:asciiTheme="majorBidi" w:hAnsiTheme="majorBidi" w:cstheme="majorBidi"/>
          <w:szCs w:val="24"/>
        </w:rPr>
        <w:tab/>
      </w:r>
      <w:r w:rsidR="00EA56C3" w:rsidRPr="004612B3">
        <w:rPr>
          <w:rFonts w:asciiTheme="majorBidi" w:hAnsiTheme="majorBidi" w:cstheme="majorBidi"/>
          <w:b/>
          <w:bCs/>
          <w:szCs w:val="24"/>
        </w:rPr>
        <w:t xml:space="preserve">Pirkimų planas </w:t>
      </w:r>
      <w:r w:rsidR="00EA56C3" w:rsidRPr="004612B3">
        <w:rPr>
          <w:rFonts w:asciiTheme="majorBidi" w:hAnsiTheme="majorBidi" w:cstheme="majorBidi"/>
          <w:bCs/>
          <w:szCs w:val="24"/>
        </w:rPr>
        <w:t>–</w:t>
      </w:r>
      <w:r w:rsidR="00EA56C3" w:rsidRPr="004612B3">
        <w:rPr>
          <w:rFonts w:asciiTheme="majorBidi" w:hAnsiTheme="majorBidi" w:cstheme="majorBidi"/>
          <w:szCs w:val="24"/>
        </w:rPr>
        <w:t xml:space="preserve"> </w:t>
      </w:r>
      <w:r w:rsidR="00C61A1D" w:rsidRPr="004612B3">
        <w:rPr>
          <w:rFonts w:asciiTheme="majorBidi" w:hAnsiTheme="majorBidi" w:cstheme="majorBidi"/>
          <w:szCs w:val="24"/>
        </w:rPr>
        <w:t>p</w:t>
      </w:r>
      <w:r w:rsidR="00EA56C3" w:rsidRPr="004612B3">
        <w:rPr>
          <w:rFonts w:asciiTheme="majorBidi" w:hAnsiTheme="majorBidi" w:cstheme="majorBidi"/>
          <w:szCs w:val="24"/>
        </w:rPr>
        <w:t xml:space="preserve">erkančiosios organizacijos parengtas ir patvirtintas </w:t>
      </w:r>
      <w:r w:rsidR="00421104" w:rsidRPr="004612B3">
        <w:rPr>
          <w:rFonts w:asciiTheme="majorBidi" w:hAnsiTheme="majorBidi" w:cstheme="majorBidi"/>
          <w:szCs w:val="24"/>
        </w:rPr>
        <w:t xml:space="preserve">planuojamų atlikti </w:t>
      </w:r>
      <w:r w:rsidR="00EA56C3" w:rsidRPr="004612B3">
        <w:rPr>
          <w:rFonts w:asciiTheme="majorBidi" w:hAnsiTheme="majorBidi" w:cstheme="majorBidi"/>
          <w:szCs w:val="24"/>
        </w:rPr>
        <w:t xml:space="preserve">einamaisiais </w:t>
      </w:r>
      <w:r w:rsidR="00421104" w:rsidRPr="004612B3">
        <w:rPr>
          <w:rFonts w:asciiTheme="majorBidi" w:hAnsiTheme="majorBidi" w:cstheme="majorBidi"/>
          <w:szCs w:val="24"/>
        </w:rPr>
        <w:t>kalendoriniais</w:t>
      </w:r>
      <w:r w:rsidR="00EA56C3" w:rsidRPr="004612B3">
        <w:rPr>
          <w:rFonts w:asciiTheme="majorBidi" w:hAnsiTheme="majorBidi" w:cstheme="majorBidi"/>
          <w:szCs w:val="24"/>
        </w:rPr>
        <w:t xml:space="preserve"> metais visų </w:t>
      </w:r>
      <w:r w:rsidR="00C61A1D" w:rsidRPr="004612B3">
        <w:rPr>
          <w:rFonts w:asciiTheme="majorBidi" w:hAnsiTheme="majorBidi" w:cstheme="majorBidi"/>
          <w:szCs w:val="24"/>
        </w:rPr>
        <w:t>p</w:t>
      </w:r>
      <w:r w:rsidR="00EA56C3" w:rsidRPr="004612B3">
        <w:rPr>
          <w:rFonts w:asciiTheme="majorBidi" w:hAnsiTheme="majorBidi" w:cstheme="majorBidi"/>
          <w:szCs w:val="24"/>
        </w:rPr>
        <w:t>erkančiosios organizacijos reikmėms reikal</w:t>
      </w:r>
      <w:r w:rsidR="00C61A1D" w:rsidRPr="004612B3">
        <w:rPr>
          <w:rFonts w:asciiTheme="majorBidi" w:hAnsiTheme="majorBidi" w:cstheme="majorBidi"/>
          <w:szCs w:val="24"/>
        </w:rPr>
        <w:t>ingų prekių, paslaugų ir darbų p</w:t>
      </w:r>
      <w:r w:rsidR="00EA56C3" w:rsidRPr="004612B3">
        <w:rPr>
          <w:rFonts w:asciiTheme="majorBidi" w:hAnsiTheme="majorBidi" w:cstheme="majorBidi"/>
          <w:szCs w:val="24"/>
        </w:rPr>
        <w:t xml:space="preserve">irkimų </w:t>
      </w:r>
      <w:r w:rsidR="00421104" w:rsidRPr="004612B3">
        <w:rPr>
          <w:rFonts w:asciiTheme="majorBidi" w:hAnsiTheme="majorBidi" w:cstheme="majorBidi"/>
          <w:szCs w:val="24"/>
        </w:rPr>
        <w:t>planas (sąrašas)</w:t>
      </w:r>
      <w:r w:rsidR="00EA56C3" w:rsidRPr="004612B3">
        <w:rPr>
          <w:rFonts w:asciiTheme="majorBidi" w:hAnsiTheme="majorBidi" w:cstheme="majorBidi"/>
          <w:szCs w:val="24"/>
        </w:rPr>
        <w:t xml:space="preserve"> </w:t>
      </w:r>
      <w:r w:rsidR="00C61A1D" w:rsidRPr="004612B3">
        <w:rPr>
          <w:rFonts w:asciiTheme="majorBidi" w:hAnsiTheme="majorBidi" w:cstheme="majorBidi"/>
          <w:szCs w:val="24"/>
        </w:rPr>
        <w:t xml:space="preserve">(toliau – Pirkimų planas) </w:t>
      </w:r>
      <w:r w:rsidR="00EA56C3" w:rsidRPr="004612B3">
        <w:rPr>
          <w:rFonts w:asciiTheme="majorBidi" w:hAnsiTheme="majorBidi" w:cstheme="majorBidi"/>
          <w:szCs w:val="24"/>
        </w:rPr>
        <w:t>(</w:t>
      </w:r>
      <w:r w:rsidR="00421104" w:rsidRPr="004612B3">
        <w:rPr>
          <w:rFonts w:asciiTheme="majorBidi" w:hAnsiTheme="majorBidi" w:cstheme="majorBidi"/>
          <w:szCs w:val="24"/>
        </w:rPr>
        <w:t xml:space="preserve">Taisyklių </w:t>
      </w:r>
      <w:r w:rsidR="00EA56C3" w:rsidRPr="004612B3">
        <w:rPr>
          <w:rFonts w:asciiTheme="majorBidi" w:hAnsiTheme="majorBidi" w:cstheme="majorBidi"/>
          <w:szCs w:val="24"/>
        </w:rPr>
        <w:t>2 priedas).</w:t>
      </w:r>
    </w:p>
    <w:p w14:paraId="74A5A97E" w14:textId="77777777" w:rsidR="00E719D0" w:rsidRPr="004612B3" w:rsidRDefault="00421104" w:rsidP="00E719D0">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1.4.7. </w:t>
      </w:r>
      <w:r w:rsidRPr="004612B3">
        <w:rPr>
          <w:rFonts w:asciiTheme="majorBidi" w:hAnsiTheme="majorBidi" w:cstheme="majorBidi"/>
          <w:b/>
          <w:bCs/>
          <w:color w:val="auto"/>
        </w:rPr>
        <w:t xml:space="preserve">Pirkimų suvestinė </w:t>
      </w:r>
      <w:r w:rsidR="00C61A1D" w:rsidRPr="004612B3">
        <w:rPr>
          <w:rFonts w:asciiTheme="majorBidi" w:hAnsiTheme="majorBidi" w:cstheme="majorBidi"/>
          <w:color w:val="auto"/>
        </w:rPr>
        <w:t>– p</w:t>
      </w:r>
      <w:r w:rsidRPr="004612B3">
        <w:rPr>
          <w:rFonts w:asciiTheme="majorBidi" w:hAnsiTheme="majorBidi" w:cstheme="majorBidi"/>
          <w:color w:val="auto"/>
        </w:rPr>
        <w:t>erkančiosios organizacijos parengta informacija apie visus supaprastintus ir tarptautinės vertės biudžetini</w:t>
      </w:r>
      <w:r w:rsidR="00A0784E" w:rsidRPr="004612B3">
        <w:rPr>
          <w:rFonts w:asciiTheme="majorBidi" w:hAnsiTheme="majorBidi" w:cstheme="majorBidi"/>
          <w:color w:val="auto"/>
        </w:rPr>
        <w:t xml:space="preserve">ais metais planuojamus vykdyti </w:t>
      </w:r>
      <w:r w:rsidR="00C61A1D" w:rsidRPr="004612B3">
        <w:rPr>
          <w:rFonts w:asciiTheme="majorBidi" w:hAnsiTheme="majorBidi" w:cstheme="majorBidi"/>
          <w:color w:val="auto"/>
        </w:rPr>
        <w:t>p</w:t>
      </w:r>
      <w:r w:rsidRPr="004612B3">
        <w:rPr>
          <w:rFonts w:asciiTheme="majorBidi" w:hAnsiTheme="majorBidi" w:cstheme="majorBidi"/>
          <w:color w:val="auto"/>
        </w:rPr>
        <w:t>irkimus. Ši suvestinė turi būti paskelbta kasmet ne vėliau kaip iki kovo 15 dienos</w:t>
      </w:r>
      <w:r w:rsidR="00E719D0" w:rsidRPr="004612B3">
        <w:rPr>
          <w:rFonts w:asciiTheme="majorBidi" w:hAnsiTheme="majorBidi" w:cstheme="majorBidi"/>
          <w:color w:val="auto"/>
        </w:rPr>
        <w:t xml:space="preserve"> paskelbta Centrinėje viešųjų pirkimų informacinėje sistemoje (toliau – CVP IS)</w:t>
      </w:r>
      <w:r w:rsidRPr="004612B3">
        <w:rPr>
          <w:rFonts w:asciiTheme="majorBidi" w:hAnsiTheme="majorBidi" w:cstheme="majorBidi"/>
          <w:color w:val="auto"/>
        </w:rPr>
        <w:t>, o patikslinus pirkimų planą – ne vėliau kaip per 5 darbo dienas</w:t>
      </w:r>
      <w:r w:rsidR="00E719D0" w:rsidRPr="004612B3">
        <w:rPr>
          <w:rFonts w:asciiTheme="majorBidi" w:hAnsiTheme="majorBidi" w:cstheme="majorBidi"/>
          <w:color w:val="auto"/>
        </w:rPr>
        <w:t xml:space="preserve">. </w:t>
      </w:r>
    </w:p>
    <w:p w14:paraId="12643E36" w14:textId="77777777" w:rsidR="00C25232" w:rsidRPr="004612B3" w:rsidRDefault="00421104" w:rsidP="00421104">
      <w:pPr>
        <w:widowControl w:val="0"/>
        <w:shd w:val="clear" w:color="auto" w:fill="FFFFFF"/>
        <w:tabs>
          <w:tab w:val="left" w:pos="360"/>
          <w:tab w:val="left" w:pos="993"/>
          <w:tab w:val="left" w:pos="1276"/>
        </w:tabs>
        <w:jc w:val="both"/>
        <w:rPr>
          <w:rFonts w:asciiTheme="majorBidi" w:hAnsiTheme="majorBidi" w:cstheme="majorBidi"/>
          <w:szCs w:val="24"/>
        </w:rPr>
      </w:pPr>
      <w:r w:rsidRPr="004612B3">
        <w:rPr>
          <w:rFonts w:asciiTheme="majorBidi" w:hAnsiTheme="majorBidi" w:cstheme="majorBidi"/>
          <w:szCs w:val="24"/>
        </w:rPr>
        <w:tab/>
        <w:t xml:space="preserve">       </w:t>
      </w:r>
      <w:r w:rsidR="00D21FA0" w:rsidRPr="004612B3">
        <w:rPr>
          <w:rFonts w:asciiTheme="majorBidi" w:hAnsiTheme="majorBidi" w:cstheme="majorBidi"/>
          <w:szCs w:val="24"/>
        </w:rPr>
        <w:t>1.</w:t>
      </w:r>
      <w:r w:rsidRPr="004612B3">
        <w:rPr>
          <w:rFonts w:asciiTheme="majorBidi" w:hAnsiTheme="majorBidi" w:cstheme="majorBidi"/>
          <w:szCs w:val="24"/>
        </w:rPr>
        <w:t>4.8</w:t>
      </w:r>
      <w:r w:rsidR="00C25232" w:rsidRPr="004612B3">
        <w:rPr>
          <w:rFonts w:asciiTheme="majorBidi" w:hAnsiTheme="majorBidi" w:cstheme="majorBidi"/>
          <w:szCs w:val="24"/>
        </w:rPr>
        <w:t xml:space="preserve">. </w:t>
      </w:r>
      <w:r w:rsidR="00C25232" w:rsidRPr="004612B3">
        <w:rPr>
          <w:rFonts w:asciiTheme="majorBidi" w:eastAsia="Calibri" w:hAnsiTheme="majorBidi" w:cstheme="majorBidi"/>
          <w:b/>
          <w:bCs/>
          <w:szCs w:val="24"/>
        </w:rPr>
        <w:t>Rinkos tyrimas</w:t>
      </w:r>
      <w:r w:rsidR="00C25232" w:rsidRPr="004612B3">
        <w:rPr>
          <w:rFonts w:asciiTheme="majorBidi" w:eastAsia="Calibri" w:hAnsiTheme="majorBidi" w:cstheme="majorBidi"/>
          <w:szCs w:val="24"/>
        </w:rPr>
        <w:t> – kokybinės ir kiekybinės informacijos apie realią bei potencialią prekių, paslaugų ir darbų pasiūlą (tiekėjus, įskaitant ir rinkoje veikiančias Viešųjų pirkimų įstatymo 23 ir 24 straipsniuose nurodytas įstaigas ir įmones, jų tiekiamas prekes, teikiamas paslaugas ir atliekamus darbus, užimamą rinkos dalį, kainas ir pan.) rinkimas, analizė ir apibendrintų išvadų, pagal kurias priimami sprendimai dėl pirkimų vykdymo, rengimas.</w:t>
      </w:r>
    </w:p>
    <w:p w14:paraId="62D45E52" w14:textId="7B29D8D7" w:rsidR="00A15204" w:rsidRPr="00B7444B" w:rsidRDefault="00A15204" w:rsidP="00A15204">
      <w:pPr>
        <w:widowControl w:val="0"/>
        <w:shd w:val="clear" w:color="auto" w:fill="FFFFFF"/>
        <w:tabs>
          <w:tab w:val="left" w:pos="1134"/>
        </w:tabs>
        <w:ind w:firstLine="709"/>
        <w:jc w:val="both"/>
        <w:rPr>
          <w:rFonts w:asciiTheme="majorBidi" w:hAnsiTheme="majorBidi" w:cstheme="majorBidi"/>
          <w:szCs w:val="24"/>
        </w:rPr>
      </w:pPr>
      <w:bookmarkStart w:id="0" w:name="_Hlk92798833"/>
      <w:r w:rsidRPr="004612B3">
        <w:rPr>
          <w:rFonts w:asciiTheme="majorBidi" w:hAnsiTheme="majorBidi" w:cstheme="majorBidi"/>
          <w:szCs w:val="24"/>
        </w:rPr>
        <w:t xml:space="preserve">1.4.9. </w:t>
      </w:r>
      <w:r w:rsidRPr="004612B3">
        <w:rPr>
          <w:rFonts w:asciiTheme="majorBidi" w:hAnsiTheme="majorBidi" w:cstheme="majorBidi"/>
          <w:b/>
          <w:bCs/>
          <w:szCs w:val="24"/>
        </w:rPr>
        <w:t>Tiekėjų apklausos pažyma</w:t>
      </w:r>
      <w:r w:rsidRPr="004612B3">
        <w:rPr>
          <w:rFonts w:asciiTheme="majorBidi" w:hAnsiTheme="majorBidi" w:cstheme="majorBidi"/>
          <w:szCs w:val="24"/>
        </w:rPr>
        <w:t xml:space="preserve"> – GTC direktoriaus nustatytos formos dokumentas, kurį tam tikrais mažos vertės pirkimo atvejais pildo Pirkimo organizatorius, pagrindžiantis Pirkimo organizatoriaus priimtų sprendimų atitiktį Taisyklių, Aprašo, Viešųjų pirkimų įstatymo ir kitų pirkimus reglamentuojančių teisės aktų reikalavimams. Vykdant mažos vertės pirkimą, </w:t>
      </w:r>
      <w:bookmarkStart w:id="1" w:name="_Hlk192668682"/>
      <w:r w:rsidRPr="004612B3">
        <w:rPr>
          <w:rFonts w:asciiTheme="majorBidi" w:hAnsiTheme="majorBidi" w:cstheme="majorBidi"/>
          <w:szCs w:val="24"/>
        </w:rPr>
        <w:t xml:space="preserve">Tiekėjų apklausos pažyma gali būti nepildoma, jei neskelbiama apklausa atliekama žodžiu, yra apklausiamas tik vienas tiekėjas ir </w:t>
      </w:r>
      <w:r w:rsidRPr="00B7444B">
        <w:rPr>
          <w:rFonts w:asciiTheme="majorBidi" w:hAnsiTheme="majorBidi" w:cstheme="majorBidi"/>
          <w:szCs w:val="24"/>
        </w:rPr>
        <w:t xml:space="preserve">pirkimo sutarties vertė </w:t>
      </w:r>
      <w:r w:rsidR="00DE725E" w:rsidRPr="00B7444B">
        <w:rPr>
          <w:rFonts w:asciiTheme="majorBidi" w:hAnsiTheme="majorBidi" w:cstheme="majorBidi"/>
          <w:szCs w:val="24"/>
        </w:rPr>
        <w:t>neviršija</w:t>
      </w:r>
      <w:r w:rsidRPr="00B7444B">
        <w:rPr>
          <w:rFonts w:asciiTheme="majorBidi" w:hAnsiTheme="majorBidi" w:cstheme="majorBidi"/>
          <w:szCs w:val="24"/>
        </w:rPr>
        <w:t xml:space="preserve"> 5 000 Eur </w:t>
      </w:r>
      <w:r w:rsidRPr="00B7444B">
        <w:rPr>
          <w:rFonts w:asciiTheme="majorBidi" w:hAnsiTheme="majorBidi" w:cstheme="majorBidi"/>
        </w:rPr>
        <w:t xml:space="preserve">(penki tūkstančiai eurų) </w:t>
      </w:r>
      <w:r w:rsidRPr="00B7444B">
        <w:rPr>
          <w:rFonts w:asciiTheme="majorBidi" w:hAnsiTheme="majorBidi" w:cstheme="majorBidi"/>
          <w:szCs w:val="24"/>
        </w:rPr>
        <w:t>be pridėtinės vertės mokesčio (toliau – PVM)</w:t>
      </w:r>
      <w:bookmarkEnd w:id="1"/>
      <w:r w:rsidRPr="00B7444B">
        <w:rPr>
          <w:rFonts w:asciiTheme="majorBidi" w:hAnsiTheme="majorBidi" w:cstheme="majorBidi"/>
          <w:szCs w:val="24"/>
        </w:rPr>
        <w:t>.</w:t>
      </w:r>
      <w:r w:rsidR="00DE725E" w:rsidRPr="00B7444B">
        <w:rPr>
          <w:rFonts w:asciiTheme="majorBidi" w:hAnsiTheme="majorBidi" w:cstheme="majorBidi"/>
          <w:szCs w:val="24"/>
        </w:rPr>
        <w:t xml:space="preserve"> </w:t>
      </w:r>
    </w:p>
    <w:bookmarkEnd w:id="0"/>
    <w:p w14:paraId="3F5433B2" w14:textId="77777777" w:rsidR="00D21FA0" w:rsidRPr="004612B3" w:rsidRDefault="00421104" w:rsidP="00653226">
      <w:pPr>
        <w:widowControl w:val="0"/>
        <w:shd w:val="clear" w:color="auto" w:fill="FFFFFF"/>
        <w:tabs>
          <w:tab w:val="left" w:pos="1134"/>
        </w:tabs>
        <w:ind w:firstLine="709"/>
        <w:jc w:val="both"/>
        <w:rPr>
          <w:rFonts w:asciiTheme="majorBidi" w:hAnsiTheme="majorBidi" w:cstheme="majorBidi"/>
          <w:szCs w:val="24"/>
        </w:rPr>
      </w:pPr>
      <w:r w:rsidRPr="004612B3">
        <w:rPr>
          <w:rFonts w:asciiTheme="majorBidi" w:hAnsiTheme="majorBidi" w:cstheme="majorBidi"/>
          <w:szCs w:val="24"/>
        </w:rPr>
        <w:t>1.4.10</w:t>
      </w:r>
      <w:r w:rsidR="00D21FA0" w:rsidRPr="004612B3">
        <w:rPr>
          <w:rFonts w:asciiTheme="majorBidi" w:hAnsiTheme="majorBidi" w:cstheme="majorBidi"/>
          <w:szCs w:val="24"/>
        </w:rPr>
        <w:t xml:space="preserve">. </w:t>
      </w:r>
      <w:r w:rsidR="00D21FA0" w:rsidRPr="004612B3">
        <w:rPr>
          <w:rFonts w:asciiTheme="majorBidi" w:hAnsiTheme="majorBidi" w:cstheme="majorBidi"/>
          <w:b/>
          <w:bCs/>
          <w:szCs w:val="24"/>
        </w:rPr>
        <w:t>Viešųjų pirkimų dokumentų registravimo sistema</w:t>
      </w:r>
      <w:r w:rsidR="00D21FA0" w:rsidRPr="004612B3">
        <w:rPr>
          <w:rFonts w:asciiTheme="majorBidi" w:hAnsiTheme="majorBidi" w:cstheme="majorBidi"/>
          <w:szCs w:val="24"/>
        </w:rPr>
        <w:t xml:space="preserve"> (toliau – DVS) </w:t>
      </w:r>
      <w:r w:rsidR="00653226" w:rsidRPr="004612B3">
        <w:rPr>
          <w:rFonts w:asciiTheme="majorBidi" w:hAnsiTheme="majorBidi" w:cstheme="majorBidi"/>
          <w:spacing w:val="-1"/>
          <w:szCs w:val="24"/>
        </w:rPr>
        <w:t>p</w:t>
      </w:r>
      <w:r w:rsidR="00D21FA0" w:rsidRPr="004612B3">
        <w:rPr>
          <w:rFonts w:asciiTheme="majorBidi" w:hAnsiTheme="majorBidi" w:cstheme="majorBidi"/>
          <w:spacing w:val="-1"/>
          <w:szCs w:val="24"/>
        </w:rPr>
        <w:t>erkančiosios organizacijos nustatytos formos dokumentas (</w:t>
      </w:r>
      <w:r w:rsidR="00D21FA0" w:rsidRPr="004612B3">
        <w:rPr>
          <w:rFonts w:asciiTheme="majorBidi" w:hAnsiTheme="majorBidi" w:cstheme="majorBidi"/>
          <w:szCs w:val="24"/>
        </w:rPr>
        <w:t>skaitmeninėje laikmeno</w:t>
      </w:r>
      <w:r w:rsidR="00653226" w:rsidRPr="004612B3">
        <w:rPr>
          <w:rFonts w:asciiTheme="majorBidi" w:hAnsiTheme="majorBidi" w:cstheme="majorBidi"/>
          <w:szCs w:val="24"/>
        </w:rPr>
        <w:t>je), skirtas registruoti visus p</w:t>
      </w:r>
      <w:r w:rsidR="00D21FA0" w:rsidRPr="004612B3">
        <w:rPr>
          <w:rFonts w:asciiTheme="majorBidi" w:hAnsiTheme="majorBidi" w:cstheme="majorBidi"/>
          <w:szCs w:val="24"/>
        </w:rPr>
        <w:t xml:space="preserve">erkančiosios organizacijos atliktus </w:t>
      </w:r>
      <w:r w:rsidR="00653226" w:rsidRPr="004612B3">
        <w:rPr>
          <w:rFonts w:asciiTheme="majorBidi" w:hAnsiTheme="majorBidi" w:cstheme="majorBidi"/>
          <w:szCs w:val="24"/>
        </w:rPr>
        <w:t>p</w:t>
      </w:r>
      <w:r w:rsidR="00D21FA0" w:rsidRPr="004612B3">
        <w:rPr>
          <w:rFonts w:asciiTheme="majorBidi" w:hAnsiTheme="majorBidi" w:cstheme="majorBidi"/>
          <w:szCs w:val="24"/>
        </w:rPr>
        <w:t>irkimus.</w:t>
      </w:r>
    </w:p>
    <w:p w14:paraId="1C501A8B" w14:textId="77777777" w:rsidR="00C25232" w:rsidRPr="004612B3" w:rsidRDefault="00D21FA0" w:rsidP="00653226">
      <w:pPr>
        <w:widowControl w:val="0"/>
        <w:shd w:val="clear" w:color="auto" w:fill="FFFFFF"/>
        <w:tabs>
          <w:tab w:val="left" w:pos="1134"/>
        </w:tabs>
        <w:ind w:firstLine="709"/>
        <w:jc w:val="both"/>
        <w:rPr>
          <w:rFonts w:asciiTheme="majorBidi" w:hAnsiTheme="majorBidi" w:cstheme="majorBidi"/>
          <w:szCs w:val="24"/>
        </w:rPr>
      </w:pPr>
      <w:r w:rsidRPr="004612B3">
        <w:rPr>
          <w:rFonts w:asciiTheme="majorBidi" w:hAnsiTheme="majorBidi" w:cstheme="majorBidi"/>
          <w:szCs w:val="24"/>
        </w:rPr>
        <w:t xml:space="preserve">1.4.10. </w:t>
      </w:r>
      <w:r w:rsidR="00C25232" w:rsidRPr="004612B3">
        <w:rPr>
          <w:rFonts w:asciiTheme="majorBidi" w:hAnsiTheme="majorBidi" w:cstheme="majorBidi"/>
          <w:b/>
          <w:bCs/>
          <w:spacing w:val="-1"/>
          <w:szCs w:val="24"/>
        </w:rPr>
        <w:t xml:space="preserve">Pirkimų žurnalas </w:t>
      </w:r>
      <w:r w:rsidR="00653226" w:rsidRPr="004612B3">
        <w:rPr>
          <w:rFonts w:asciiTheme="majorBidi" w:hAnsiTheme="majorBidi" w:cstheme="majorBidi"/>
          <w:spacing w:val="-1"/>
          <w:szCs w:val="24"/>
        </w:rPr>
        <w:t>– p</w:t>
      </w:r>
      <w:r w:rsidR="00C25232" w:rsidRPr="004612B3">
        <w:rPr>
          <w:rFonts w:asciiTheme="majorBidi" w:hAnsiTheme="majorBidi" w:cstheme="majorBidi"/>
          <w:spacing w:val="-1"/>
          <w:szCs w:val="24"/>
        </w:rPr>
        <w:t>erkančiosios organizacijos nustatytos formos dokumentas</w:t>
      </w:r>
      <w:r w:rsidR="00C25232" w:rsidRPr="004612B3">
        <w:rPr>
          <w:rFonts w:asciiTheme="majorBidi" w:hAnsiTheme="majorBidi" w:cstheme="majorBidi"/>
          <w:szCs w:val="24"/>
        </w:rPr>
        <w:t xml:space="preserve">, skirtas registruoti </w:t>
      </w:r>
      <w:r w:rsidR="00653226" w:rsidRPr="004612B3">
        <w:rPr>
          <w:rFonts w:asciiTheme="majorBidi" w:hAnsiTheme="majorBidi" w:cstheme="majorBidi"/>
          <w:szCs w:val="24"/>
        </w:rPr>
        <w:t>p</w:t>
      </w:r>
      <w:r w:rsidR="00C25232" w:rsidRPr="004612B3">
        <w:rPr>
          <w:rFonts w:asciiTheme="majorBidi" w:hAnsiTheme="majorBidi" w:cstheme="majorBidi"/>
          <w:szCs w:val="24"/>
        </w:rPr>
        <w:t xml:space="preserve">erkančiosios organizacijos </w:t>
      </w:r>
      <w:r w:rsidR="00653226" w:rsidRPr="004612B3">
        <w:rPr>
          <w:rFonts w:asciiTheme="majorBidi" w:hAnsiTheme="majorBidi" w:cstheme="majorBidi"/>
          <w:szCs w:val="24"/>
        </w:rPr>
        <w:t>Viešųjų pirkimų komisijos atliktus p</w:t>
      </w:r>
      <w:r w:rsidR="00C25232" w:rsidRPr="004612B3">
        <w:rPr>
          <w:rFonts w:asciiTheme="majorBidi" w:hAnsiTheme="majorBidi" w:cstheme="majorBidi"/>
          <w:szCs w:val="24"/>
        </w:rPr>
        <w:t>irkimus.</w:t>
      </w:r>
    </w:p>
    <w:p w14:paraId="48170908" w14:textId="2E46922D" w:rsidR="001B45B6" w:rsidRPr="004612B3" w:rsidRDefault="001B45B6" w:rsidP="00A0784E">
      <w:pPr>
        <w:widowControl w:val="0"/>
        <w:shd w:val="clear" w:color="auto" w:fill="FFFFFF"/>
        <w:tabs>
          <w:tab w:val="left" w:pos="709"/>
          <w:tab w:val="left" w:pos="806"/>
          <w:tab w:val="left" w:pos="900"/>
          <w:tab w:val="left" w:pos="1104"/>
          <w:tab w:val="left" w:pos="1440"/>
          <w:tab w:val="left" w:pos="1620"/>
        </w:tabs>
        <w:jc w:val="both"/>
        <w:rPr>
          <w:rFonts w:asciiTheme="majorBidi" w:hAnsiTheme="majorBidi" w:cstheme="majorBidi"/>
          <w:szCs w:val="24"/>
        </w:rPr>
      </w:pPr>
      <w:r w:rsidRPr="004612B3">
        <w:rPr>
          <w:rFonts w:asciiTheme="majorBidi" w:hAnsiTheme="majorBidi" w:cstheme="majorBidi"/>
          <w:szCs w:val="24"/>
        </w:rPr>
        <w:tab/>
        <w:t xml:space="preserve">1.4.11. </w:t>
      </w:r>
      <w:r w:rsidRPr="004612B3">
        <w:rPr>
          <w:rFonts w:asciiTheme="majorBidi" w:hAnsiTheme="majorBidi" w:cstheme="majorBidi"/>
          <w:b/>
          <w:bCs/>
          <w:szCs w:val="24"/>
        </w:rPr>
        <w:t>Mažos vertės pirkimai</w:t>
      </w:r>
      <w:r w:rsidRPr="004612B3">
        <w:rPr>
          <w:rFonts w:asciiTheme="majorBidi" w:hAnsiTheme="majorBidi" w:cstheme="majorBidi"/>
          <w:szCs w:val="24"/>
        </w:rPr>
        <w:t xml:space="preserve"> – tai </w:t>
      </w:r>
      <w:r w:rsidR="00653226" w:rsidRPr="004612B3">
        <w:rPr>
          <w:rFonts w:asciiTheme="majorBidi" w:hAnsiTheme="majorBidi" w:cstheme="majorBidi"/>
          <w:szCs w:val="24"/>
        </w:rPr>
        <w:t>p</w:t>
      </w:r>
      <w:r w:rsidRPr="004612B3">
        <w:rPr>
          <w:rFonts w:asciiTheme="majorBidi" w:hAnsiTheme="majorBidi" w:cstheme="majorBidi"/>
          <w:szCs w:val="24"/>
        </w:rPr>
        <w:t xml:space="preserve">irkimai, kurie atliekami Viešųjų pirkimų įstatymo 4 straipsnyje 3 </w:t>
      </w:r>
      <w:r w:rsidR="0092666E" w:rsidRPr="004612B3">
        <w:rPr>
          <w:rFonts w:asciiTheme="majorBidi" w:hAnsiTheme="majorBidi" w:cstheme="majorBidi"/>
          <w:szCs w:val="24"/>
        </w:rPr>
        <w:t xml:space="preserve">dalyje </w:t>
      </w:r>
      <w:r w:rsidRPr="004612B3">
        <w:rPr>
          <w:rFonts w:asciiTheme="majorBidi" w:hAnsiTheme="majorBidi" w:cstheme="majorBidi"/>
          <w:szCs w:val="24"/>
        </w:rPr>
        <w:t xml:space="preserve">ir </w:t>
      </w:r>
      <w:r w:rsidR="0092666E" w:rsidRPr="004612B3">
        <w:rPr>
          <w:rFonts w:asciiTheme="majorBidi" w:hAnsiTheme="majorBidi" w:cstheme="majorBidi"/>
          <w:szCs w:val="24"/>
        </w:rPr>
        <w:t xml:space="preserve">5 straipsnyje 9 dalyje </w:t>
      </w:r>
      <w:r w:rsidRPr="004612B3">
        <w:rPr>
          <w:rFonts w:asciiTheme="majorBidi" w:hAnsiTheme="majorBidi" w:cstheme="majorBidi"/>
          <w:szCs w:val="24"/>
        </w:rPr>
        <w:t>nurodytais atvejais:</w:t>
      </w:r>
    </w:p>
    <w:p w14:paraId="36C25D23" w14:textId="360EE775" w:rsidR="001B45B6" w:rsidRPr="004612B3" w:rsidRDefault="001B45B6" w:rsidP="00880958">
      <w:pPr>
        <w:tabs>
          <w:tab w:val="left" w:pos="720"/>
          <w:tab w:val="left" w:pos="1080"/>
        </w:tabs>
        <w:suppressAutoHyphens/>
        <w:jc w:val="both"/>
        <w:textAlignment w:val="center"/>
        <w:rPr>
          <w:rFonts w:asciiTheme="majorBidi" w:hAnsiTheme="majorBidi" w:cstheme="majorBidi"/>
          <w:szCs w:val="24"/>
        </w:rPr>
      </w:pPr>
      <w:r w:rsidRPr="004612B3">
        <w:rPr>
          <w:rFonts w:asciiTheme="majorBidi" w:hAnsiTheme="majorBidi" w:cstheme="majorBidi"/>
          <w:szCs w:val="24"/>
        </w:rPr>
        <w:tab/>
        <w:t xml:space="preserve">1.4.11.1. prekių ar paslaugų pirkimo numatoma vertė yra mažesnė kaip </w:t>
      </w:r>
      <w:r w:rsidR="002651CE" w:rsidRPr="004612B3">
        <w:rPr>
          <w:rFonts w:asciiTheme="majorBidi" w:hAnsiTheme="majorBidi" w:cstheme="majorBidi"/>
          <w:b/>
          <w:bCs/>
          <w:szCs w:val="24"/>
        </w:rPr>
        <w:t xml:space="preserve">70 000 Eur (septyniasdešimt tūkstančių eurų) </w:t>
      </w:r>
      <w:r w:rsidRPr="004612B3">
        <w:rPr>
          <w:rFonts w:asciiTheme="majorBidi" w:hAnsiTheme="majorBidi" w:cstheme="majorBidi"/>
          <w:b/>
          <w:bCs/>
          <w:szCs w:val="24"/>
        </w:rPr>
        <w:t>(be PVM),</w:t>
      </w:r>
      <w:r w:rsidRPr="004612B3">
        <w:rPr>
          <w:rFonts w:asciiTheme="majorBidi" w:hAnsiTheme="majorBidi" w:cstheme="majorBidi"/>
          <w:szCs w:val="24"/>
        </w:rPr>
        <w:t xml:space="preserve"> o darbų pirkimo numatoma vertė </w:t>
      </w:r>
      <w:r w:rsidR="002B6892" w:rsidRPr="004612B3">
        <w:rPr>
          <w:rFonts w:asciiTheme="majorBidi" w:hAnsiTheme="majorBidi" w:cstheme="majorBidi"/>
          <w:szCs w:val="24"/>
        </w:rPr>
        <w:t xml:space="preserve">– </w:t>
      </w:r>
      <w:r w:rsidRPr="004612B3">
        <w:rPr>
          <w:rFonts w:asciiTheme="majorBidi" w:hAnsiTheme="majorBidi" w:cstheme="majorBidi"/>
          <w:szCs w:val="24"/>
        </w:rPr>
        <w:t xml:space="preserve">mažesnė kaip  </w:t>
      </w:r>
      <w:r w:rsidR="002651CE" w:rsidRPr="004612B3">
        <w:rPr>
          <w:rFonts w:asciiTheme="majorBidi" w:hAnsiTheme="majorBidi" w:cstheme="majorBidi"/>
          <w:b/>
          <w:bCs/>
          <w:szCs w:val="24"/>
        </w:rPr>
        <w:t xml:space="preserve">174 000 Eur (vienas šimtas septyniasdešimt keturi tūkstančiai eurų) </w:t>
      </w:r>
      <w:r w:rsidRPr="004612B3">
        <w:rPr>
          <w:rFonts w:asciiTheme="majorBidi" w:hAnsiTheme="majorBidi" w:cstheme="majorBidi"/>
          <w:b/>
          <w:bCs/>
          <w:szCs w:val="24"/>
        </w:rPr>
        <w:t>(be PVM)</w:t>
      </w:r>
      <w:r w:rsidRPr="004612B3">
        <w:rPr>
          <w:rFonts w:asciiTheme="majorBidi" w:hAnsiTheme="majorBidi" w:cstheme="majorBidi"/>
          <w:szCs w:val="24"/>
        </w:rPr>
        <w:t xml:space="preserve">; </w:t>
      </w:r>
    </w:p>
    <w:p w14:paraId="597BCA66" w14:textId="36CFE8D4" w:rsidR="00D2049D" w:rsidRPr="00C14553" w:rsidRDefault="00FB55DC" w:rsidP="00880958">
      <w:pPr>
        <w:tabs>
          <w:tab w:val="left" w:pos="720"/>
          <w:tab w:val="left" w:pos="1080"/>
        </w:tabs>
        <w:suppressAutoHyphens/>
        <w:jc w:val="both"/>
        <w:textAlignment w:val="center"/>
        <w:rPr>
          <w:rFonts w:asciiTheme="majorBidi" w:eastAsia="Lucida Sans Unicode" w:hAnsiTheme="majorBidi" w:cstheme="majorBidi"/>
          <w:szCs w:val="24"/>
        </w:rPr>
      </w:pPr>
      <w:r w:rsidRPr="004612B3">
        <w:rPr>
          <w:rFonts w:asciiTheme="majorBidi" w:hAnsiTheme="majorBidi" w:cstheme="majorBidi"/>
          <w:szCs w:val="24"/>
        </w:rPr>
        <w:tab/>
      </w:r>
      <w:bookmarkStart w:id="2" w:name="_Hlk166223560"/>
      <w:r w:rsidR="001B45B6" w:rsidRPr="004612B3">
        <w:rPr>
          <w:rFonts w:asciiTheme="majorBidi" w:hAnsiTheme="majorBidi" w:cstheme="majorBidi"/>
          <w:szCs w:val="24"/>
        </w:rPr>
        <w:t>1.4.11</w:t>
      </w:r>
      <w:r w:rsidR="00D848F7" w:rsidRPr="004612B3">
        <w:rPr>
          <w:rFonts w:asciiTheme="majorBidi" w:hAnsiTheme="majorBidi" w:cstheme="majorBidi"/>
          <w:szCs w:val="24"/>
        </w:rPr>
        <w:t>.</w:t>
      </w:r>
      <w:r w:rsidR="001B45B6" w:rsidRPr="004612B3">
        <w:rPr>
          <w:rFonts w:asciiTheme="majorBidi" w:hAnsiTheme="majorBidi" w:cstheme="majorBidi"/>
          <w:szCs w:val="24"/>
        </w:rPr>
        <w:t xml:space="preserve">2. </w:t>
      </w:r>
      <w:r w:rsidR="002B6892" w:rsidRPr="00C14553">
        <w:rPr>
          <w:rFonts w:asciiTheme="majorBidi" w:hAnsiTheme="majorBidi" w:cstheme="majorBidi"/>
          <w:szCs w:val="24"/>
          <w:lang w:eastAsia="lt-LT"/>
        </w:rPr>
        <w:t xml:space="preserve">Jeigu numatoma </w:t>
      </w:r>
      <w:r w:rsidR="00653226" w:rsidRPr="00C14553">
        <w:rPr>
          <w:rFonts w:asciiTheme="majorBidi" w:hAnsiTheme="majorBidi" w:cstheme="majorBidi"/>
          <w:szCs w:val="24"/>
          <w:lang w:eastAsia="lt-LT"/>
        </w:rPr>
        <w:t>p</w:t>
      </w:r>
      <w:r w:rsidR="001B45B6" w:rsidRPr="00C14553">
        <w:rPr>
          <w:rFonts w:asciiTheme="majorBidi" w:hAnsiTheme="majorBidi" w:cstheme="majorBidi"/>
          <w:szCs w:val="24"/>
          <w:lang w:eastAsia="lt-LT"/>
        </w:rPr>
        <w:t xml:space="preserve">irkimo vertė </w:t>
      </w:r>
      <w:r w:rsidR="001B45B6" w:rsidRPr="00C14553">
        <w:rPr>
          <w:rFonts w:asciiTheme="majorBidi" w:hAnsiTheme="majorBidi" w:cstheme="majorBidi"/>
          <w:w w:val="0"/>
          <w:szCs w:val="24"/>
        </w:rPr>
        <w:t xml:space="preserve">yra lygi </w:t>
      </w:r>
      <w:r w:rsidR="001B45B6" w:rsidRPr="00C14553">
        <w:rPr>
          <w:rFonts w:asciiTheme="majorBidi" w:hAnsiTheme="majorBidi" w:cstheme="majorBidi"/>
          <w:szCs w:val="24"/>
        </w:rPr>
        <w:t>tarptautinio pirkimo vertės ribai</w:t>
      </w:r>
      <w:r w:rsidR="001B45B6" w:rsidRPr="00C14553">
        <w:rPr>
          <w:rFonts w:asciiTheme="majorBidi" w:hAnsiTheme="majorBidi" w:cstheme="majorBidi"/>
          <w:w w:val="0"/>
          <w:szCs w:val="24"/>
        </w:rPr>
        <w:t xml:space="preserve"> arba ją viršija, </w:t>
      </w:r>
      <w:r w:rsidR="001B45B6" w:rsidRPr="00C14553">
        <w:rPr>
          <w:rFonts w:asciiTheme="majorBidi" w:hAnsiTheme="majorBidi" w:cstheme="majorBidi"/>
          <w:szCs w:val="24"/>
          <w:lang w:eastAsia="lt-LT"/>
        </w:rPr>
        <w:t xml:space="preserve">perkančioji organizacija </w:t>
      </w:r>
      <w:r w:rsidR="001B45B6" w:rsidRPr="00C14553">
        <w:rPr>
          <w:rFonts w:asciiTheme="majorBidi" w:hAnsiTheme="majorBidi" w:cstheme="majorBidi"/>
          <w:szCs w:val="24"/>
        </w:rPr>
        <w:t xml:space="preserve">užtikrina, kad bendra dalių vertė, atliekant mažos vertės ir kitų supaprastintų pirkimų procedūras, būtų </w:t>
      </w:r>
      <w:r w:rsidR="001B45B6" w:rsidRPr="00C14553">
        <w:rPr>
          <w:rFonts w:asciiTheme="majorBidi" w:hAnsiTheme="majorBidi" w:cstheme="majorBidi"/>
          <w:szCs w:val="24"/>
          <w:u w:val="single"/>
        </w:rPr>
        <w:t xml:space="preserve">ne didesnė kaip 20 procentų </w:t>
      </w:r>
      <w:r w:rsidR="001B45B6" w:rsidRPr="00C14553">
        <w:rPr>
          <w:rFonts w:asciiTheme="majorBidi" w:hAnsiTheme="majorBidi" w:cstheme="majorBidi"/>
          <w:szCs w:val="24"/>
        </w:rPr>
        <w:t>bendros visų pirkimo dalių vertės</w:t>
      </w:r>
      <w:r w:rsidR="001B45B6" w:rsidRPr="00C14553">
        <w:rPr>
          <w:rFonts w:asciiTheme="majorBidi" w:eastAsia="Lucida Sans Unicode" w:hAnsiTheme="majorBidi" w:cstheme="majorBidi"/>
          <w:szCs w:val="24"/>
        </w:rPr>
        <w:t>.</w:t>
      </w:r>
    </w:p>
    <w:bookmarkEnd w:id="2"/>
    <w:p w14:paraId="7D109E37" w14:textId="77777777" w:rsidR="000F776D" w:rsidRPr="004612B3" w:rsidRDefault="00D2049D" w:rsidP="00880958">
      <w:pPr>
        <w:tabs>
          <w:tab w:val="left" w:pos="720"/>
          <w:tab w:val="left" w:pos="1080"/>
        </w:tabs>
        <w:suppressAutoHyphens/>
        <w:jc w:val="both"/>
        <w:textAlignment w:val="center"/>
        <w:rPr>
          <w:rFonts w:asciiTheme="majorBidi" w:eastAsia="Lucida Sans Unicode" w:hAnsiTheme="majorBidi" w:cstheme="majorBidi"/>
          <w:szCs w:val="24"/>
        </w:rPr>
      </w:pPr>
      <w:r w:rsidRPr="004612B3">
        <w:rPr>
          <w:rFonts w:asciiTheme="majorBidi" w:eastAsia="Lucida Sans Unicode" w:hAnsiTheme="majorBidi" w:cstheme="majorBidi"/>
          <w:szCs w:val="24"/>
        </w:rPr>
        <w:tab/>
      </w:r>
      <w:r w:rsidR="003D6FAB" w:rsidRPr="004612B3">
        <w:rPr>
          <w:rFonts w:asciiTheme="majorBidi" w:hAnsiTheme="majorBidi" w:cstheme="majorBidi"/>
          <w:szCs w:val="24"/>
        </w:rPr>
        <w:t>1.</w:t>
      </w:r>
      <w:r w:rsidR="00704ADA" w:rsidRPr="004612B3">
        <w:rPr>
          <w:rFonts w:asciiTheme="majorBidi" w:hAnsiTheme="majorBidi" w:cstheme="majorBidi"/>
          <w:szCs w:val="24"/>
        </w:rPr>
        <w:t>5.</w:t>
      </w:r>
      <w:r w:rsidR="00704ADA" w:rsidRPr="004612B3">
        <w:rPr>
          <w:rFonts w:asciiTheme="majorBidi" w:hAnsiTheme="majorBidi" w:cstheme="majorBidi"/>
          <w:szCs w:val="24"/>
        </w:rPr>
        <w:tab/>
        <w:t>Kitos</w:t>
      </w:r>
      <w:r w:rsidR="00880958" w:rsidRPr="004612B3">
        <w:rPr>
          <w:rFonts w:asciiTheme="majorBidi" w:hAnsiTheme="majorBidi" w:cstheme="majorBidi"/>
          <w:szCs w:val="24"/>
        </w:rPr>
        <w:t xml:space="preserve"> </w:t>
      </w:r>
      <w:r w:rsidR="003D6FAB" w:rsidRPr="004612B3">
        <w:rPr>
          <w:rFonts w:asciiTheme="majorBidi" w:hAnsiTheme="majorBidi" w:cstheme="majorBidi"/>
          <w:szCs w:val="24"/>
        </w:rPr>
        <w:t>Taisyklėse</w:t>
      </w:r>
      <w:r w:rsidR="00EA56C3" w:rsidRPr="004612B3">
        <w:rPr>
          <w:rFonts w:asciiTheme="majorBidi" w:hAnsiTheme="majorBidi" w:cstheme="majorBidi"/>
          <w:szCs w:val="24"/>
        </w:rPr>
        <w:t xml:space="preserve"> vartojamos sąvokos</w:t>
      </w:r>
      <w:r w:rsidR="00880958" w:rsidRPr="004612B3">
        <w:rPr>
          <w:rFonts w:asciiTheme="majorBidi" w:hAnsiTheme="majorBidi" w:cstheme="majorBidi"/>
          <w:szCs w:val="24"/>
        </w:rPr>
        <w:t xml:space="preserve"> </w:t>
      </w:r>
      <w:r w:rsidR="00EA56C3" w:rsidRPr="004612B3">
        <w:rPr>
          <w:rFonts w:asciiTheme="majorBidi" w:hAnsiTheme="majorBidi" w:cstheme="majorBidi"/>
          <w:szCs w:val="24"/>
        </w:rPr>
        <w:t xml:space="preserve">yra apibrėžtos Viešųjų pirkimų įstatyme, </w:t>
      </w:r>
      <w:r w:rsidR="00704ADA" w:rsidRPr="004612B3">
        <w:rPr>
          <w:rFonts w:asciiTheme="majorBidi" w:hAnsiTheme="majorBidi" w:cstheme="majorBidi"/>
          <w:szCs w:val="24"/>
        </w:rPr>
        <w:t>Apraše</w:t>
      </w:r>
      <w:r w:rsidR="00EA56C3" w:rsidRPr="004612B3">
        <w:rPr>
          <w:rFonts w:asciiTheme="majorBidi" w:hAnsiTheme="majorBidi" w:cstheme="majorBidi"/>
          <w:szCs w:val="24"/>
        </w:rPr>
        <w:t xml:space="preserve"> ir kituose Pirkimus reglamentuojančiuose teisės aktuose.</w:t>
      </w:r>
    </w:p>
    <w:p w14:paraId="0192AB28" w14:textId="77777777" w:rsidR="00BC324C" w:rsidRPr="004612B3" w:rsidRDefault="003D6FAB" w:rsidP="003D6FAB">
      <w:pPr>
        <w:widowControl w:val="0"/>
        <w:shd w:val="clear" w:color="auto" w:fill="FFFFFF"/>
        <w:tabs>
          <w:tab w:val="left" w:pos="567"/>
          <w:tab w:val="left" w:pos="993"/>
        </w:tabs>
        <w:ind w:firstLine="709"/>
        <w:jc w:val="both"/>
        <w:rPr>
          <w:rFonts w:asciiTheme="majorBidi" w:hAnsiTheme="majorBidi" w:cstheme="majorBidi"/>
          <w:szCs w:val="24"/>
        </w:rPr>
      </w:pPr>
      <w:r w:rsidRPr="004612B3">
        <w:rPr>
          <w:rFonts w:asciiTheme="majorBidi" w:eastAsia="Calibri" w:hAnsiTheme="majorBidi" w:cstheme="majorBidi"/>
          <w:szCs w:val="24"/>
        </w:rPr>
        <w:t xml:space="preserve">1.6. </w:t>
      </w:r>
      <w:r w:rsidR="00BC324C" w:rsidRPr="004612B3">
        <w:rPr>
          <w:rFonts w:asciiTheme="majorBidi" w:eastAsia="Calibri" w:hAnsiTheme="majorBidi" w:cstheme="majorBidi"/>
          <w:szCs w:val="24"/>
        </w:rPr>
        <w:t xml:space="preserve">Pasikeitus </w:t>
      </w:r>
      <w:r w:rsidRPr="004612B3">
        <w:rPr>
          <w:rFonts w:asciiTheme="majorBidi" w:hAnsiTheme="majorBidi" w:cstheme="majorBidi"/>
          <w:szCs w:val="24"/>
        </w:rPr>
        <w:t xml:space="preserve">Taisyklėse </w:t>
      </w:r>
      <w:r w:rsidR="00BC324C" w:rsidRPr="004612B3">
        <w:rPr>
          <w:rFonts w:asciiTheme="majorBidi" w:eastAsia="Calibri" w:hAnsiTheme="majorBidi" w:cstheme="majorBidi"/>
          <w:szCs w:val="24"/>
        </w:rPr>
        <w:t>nurodytiems teisės aktams ir rekomendacinio pobūdžio dokumentams, taikomos aktualių jų redakcijų nuostatos.</w:t>
      </w:r>
    </w:p>
    <w:p w14:paraId="72BCC4B7" w14:textId="77777777" w:rsidR="00C53831" w:rsidRPr="004612B3" w:rsidRDefault="00C53831">
      <w:pPr>
        <w:shd w:val="clear" w:color="auto" w:fill="FFFFFF"/>
        <w:tabs>
          <w:tab w:val="left" w:pos="806"/>
        </w:tabs>
        <w:jc w:val="both"/>
        <w:rPr>
          <w:rFonts w:asciiTheme="majorBidi" w:hAnsiTheme="majorBidi" w:cstheme="majorBidi"/>
          <w:szCs w:val="24"/>
        </w:rPr>
      </w:pPr>
    </w:p>
    <w:p w14:paraId="4ED3A09C" w14:textId="77777777" w:rsidR="000F776D" w:rsidRPr="004612B3" w:rsidRDefault="00B97883">
      <w:pPr>
        <w:shd w:val="clear" w:color="auto" w:fill="FFFFFF"/>
        <w:jc w:val="center"/>
        <w:rPr>
          <w:rFonts w:asciiTheme="majorBidi" w:hAnsiTheme="majorBidi" w:cstheme="majorBidi"/>
          <w:b/>
          <w:bCs/>
          <w:spacing w:val="-1"/>
          <w:szCs w:val="24"/>
        </w:rPr>
      </w:pPr>
      <w:r w:rsidRPr="004612B3">
        <w:rPr>
          <w:rFonts w:asciiTheme="majorBidi" w:hAnsiTheme="majorBidi" w:cstheme="majorBidi"/>
          <w:b/>
          <w:bCs/>
          <w:spacing w:val="-1"/>
          <w:szCs w:val="24"/>
        </w:rPr>
        <w:t>II</w:t>
      </w:r>
      <w:r w:rsidR="00EA56C3" w:rsidRPr="004612B3">
        <w:rPr>
          <w:rFonts w:asciiTheme="majorBidi" w:hAnsiTheme="majorBidi" w:cstheme="majorBidi"/>
          <w:b/>
          <w:bCs/>
          <w:spacing w:val="-1"/>
          <w:szCs w:val="24"/>
        </w:rPr>
        <w:t xml:space="preserve"> SKYRIUS</w:t>
      </w:r>
    </w:p>
    <w:p w14:paraId="27C556EB" w14:textId="77777777" w:rsidR="000F776D" w:rsidRPr="004612B3" w:rsidRDefault="00EA56C3" w:rsidP="00911459">
      <w:pPr>
        <w:shd w:val="clear" w:color="auto" w:fill="FFFFFF"/>
        <w:jc w:val="center"/>
        <w:rPr>
          <w:rFonts w:asciiTheme="majorBidi" w:hAnsiTheme="majorBidi" w:cstheme="majorBidi"/>
          <w:b/>
          <w:bCs/>
          <w:szCs w:val="24"/>
        </w:rPr>
      </w:pPr>
      <w:r w:rsidRPr="004612B3">
        <w:rPr>
          <w:rFonts w:asciiTheme="majorBidi" w:hAnsiTheme="majorBidi" w:cstheme="majorBidi"/>
          <w:b/>
          <w:bCs/>
          <w:spacing w:val="-1"/>
          <w:szCs w:val="24"/>
        </w:rPr>
        <w:t xml:space="preserve">PERKANČIOSIOS ORGANIZACIJOS VIEŠŲJŲ PIRKIMŲ </w:t>
      </w:r>
      <w:r w:rsidRPr="004612B3">
        <w:rPr>
          <w:rFonts w:asciiTheme="majorBidi" w:hAnsiTheme="majorBidi" w:cstheme="majorBidi"/>
          <w:b/>
          <w:bCs/>
          <w:szCs w:val="24"/>
        </w:rPr>
        <w:t>ORGANIZAVIMAS IR JUOSE DALYVAUJANTYS ASMENYS</w:t>
      </w:r>
    </w:p>
    <w:p w14:paraId="58A42B78" w14:textId="77777777" w:rsidR="000F776D" w:rsidRPr="004612B3" w:rsidRDefault="000F776D">
      <w:pPr>
        <w:shd w:val="clear" w:color="auto" w:fill="FFFFFF"/>
        <w:tabs>
          <w:tab w:val="left" w:pos="806"/>
        </w:tabs>
        <w:jc w:val="both"/>
        <w:rPr>
          <w:rFonts w:asciiTheme="majorBidi" w:hAnsiTheme="majorBidi" w:cstheme="majorBidi"/>
          <w:szCs w:val="24"/>
        </w:rPr>
      </w:pPr>
    </w:p>
    <w:p w14:paraId="2D2479FB" w14:textId="77777777" w:rsidR="00911459" w:rsidRPr="004612B3" w:rsidRDefault="00911459" w:rsidP="00653226">
      <w:pPr>
        <w:widowControl w:val="0"/>
        <w:shd w:val="clear" w:color="auto" w:fill="FFFFFF"/>
        <w:tabs>
          <w:tab w:val="left" w:pos="567"/>
          <w:tab w:val="left" w:pos="806"/>
          <w:tab w:val="left" w:pos="993"/>
        </w:tabs>
        <w:ind w:firstLine="709"/>
        <w:jc w:val="both"/>
        <w:rPr>
          <w:rFonts w:asciiTheme="majorBidi" w:hAnsiTheme="majorBidi" w:cstheme="majorBidi"/>
          <w:szCs w:val="24"/>
        </w:rPr>
      </w:pPr>
      <w:r w:rsidRPr="004612B3">
        <w:rPr>
          <w:rFonts w:asciiTheme="majorBidi" w:hAnsiTheme="majorBidi" w:cstheme="majorBidi"/>
          <w:szCs w:val="24"/>
        </w:rPr>
        <w:t>2.1. Taisyklės nustato tvarką, atsakingus asme</w:t>
      </w:r>
      <w:r w:rsidR="002B6892" w:rsidRPr="004612B3">
        <w:rPr>
          <w:rFonts w:asciiTheme="majorBidi" w:hAnsiTheme="majorBidi" w:cstheme="majorBidi"/>
          <w:szCs w:val="24"/>
        </w:rPr>
        <w:t xml:space="preserve">nis ir </w:t>
      </w:r>
      <w:r w:rsidR="00653226" w:rsidRPr="004612B3">
        <w:rPr>
          <w:rFonts w:asciiTheme="majorBidi" w:hAnsiTheme="majorBidi" w:cstheme="majorBidi"/>
          <w:szCs w:val="24"/>
        </w:rPr>
        <w:t>p</w:t>
      </w:r>
      <w:r w:rsidRPr="004612B3">
        <w:rPr>
          <w:rFonts w:asciiTheme="majorBidi" w:hAnsiTheme="majorBidi" w:cstheme="majorBidi"/>
          <w:szCs w:val="24"/>
        </w:rPr>
        <w:t>erkančiosios organizacijos p</w:t>
      </w:r>
      <w:r w:rsidR="002B6892" w:rsidRPr="004612B3">
        <w:rPr>
          <w:rFonts w:asciiTheme="majorBidi" w:hAnsiTheme="majorBidi" w:cstheme="majorBidi"/>
          <w:szCs w:val="24"/>
        </w:rPr>
        <w:t xml:space="preserve">irkimų organizavimo tvarką nuo </w:t>
      </w:r>
      <w:r w:rsidR="00653226" w:rsidRPr="004612B3">
        <w:rPr>
          <w:rFonts w:asciiTheme="majorBidi" w:hAnsiTheme="majorBidi" w:cstheme="majorBidi"/>
          <w:szCs w:val="24"/>
        </w:rPr>
        <w:t>p</w:t>
      </w:r>
      <w:r w:rsidR="002B6892" w:rsidRPr="004612B3">
        <w:rPr>
          <w:rFonts w:asciiTheme="majorBidi" w:hAnsiTheme="majorBidi" w:cstheme="majorBidi"/>
          <w:szCs w:val="24"/>
        </w:rPr>
        <w:t xml:space="preserve">irkimų poreikio formavimo iki </w:t>
      </w:r>
      <w:r w:rsidR="00653226" w:rsidRPr="004612B3">
        <w:rPr>
          <w:rFonts w:asciiTheme="majorBidi" w:hAnsiTheme="majorBidi" w:cstheme="majorBidi"/>
          <w:szCs w:val="24"/>
        </w:rPr>
        <w:t>p</w:t>
      </w:r>
      <w:r w:rsidRPr="004612B3">
        <w:rPr>
          <w:rFonts w:asciiTheme="majorBidi" w:hAnsiTheme="majorBidi" w:cstheme="majorBidi"/>
          <w:szCs w:val="24"/>
        </w:rPr>
        <w:t xml:space="preserve">irkimo sutarties rezultato įvertinimo arba, </w:t>
      </w:r>
      <w:r w:rsidRPr="004612B3">
        <w:rPr>
          <w:rFonts w:asciiTheme="majorBidi" w:hAnsiTheme="majorBidi" w:cstheme="majorBidi"/>
          <w:szCs w:val="24"/>
        </w:rPr>
        <w:lastRenderedPageBreak/>
        <w:t xml:space="preserve">jeigu </w:t>
      </w:r>
      <w:r w:rsidR="00653226" w:rsidRPr="004612B3">
        <w:rPr>
          <w:rFonts w:asciiTheme="majorBidi" w:hAnsiTheme="majorBidi" w:cstheme="majorBidi"/>
          <w:szCs w:val="24"/>
        </w:rPr>
        <w:t>p</w:t>
      </w:r>
      <w:r w:rsidRPr="004612B3">
        <w:rPr>
          <w:rFonts w:asciiTheme="majorBidi" w:hAnsiTheme="majorBidi" w:cstheme="majorBidi"/>
          <w:szCs w:val="24"/>
        </w:rPr>
        <w:t xml:space="preserve">irkimo sutartis nebuvo sudaryta, – iki </w:t>
      </w:r>
      <w:r w:rsidR="00653226" w:rsidRPr="004612B3">
        <w:rPr>
          <w:rFonts w:asciiTheme="majorBidi" w:hAnsiTheme="majorBidi" w:cstheme="majorBidi"/>
          <w:szCs w:val="24"/>
        </w:rPr>
        <w:t>p</w:t>
      </w:r>
      <w:r w:rsidRPr="004612B3">
        <w:rPr>
          <w:rFonts w:asciiTheme="majorBidi" w:hAnsiTheme="majorBidi" w:cstheme="majorBidi"/>
          <w:szCs w:val="24"/>
        </w:rPr>
        <w:t>irkimo procedūros pabaigos.</w:t>
      </w:r>
    </w:p>
    <w:p w14:paraId="6B684E6C" w14:textId="77777777" w:rsidR="00911459" w:rsidRPr="004612B3" w:rsidRDefault="00911459" w:rsidP="00653226">
      <w:pPr>
        <w:pStyle w:val="Default"/>
        <w:ind w:firstLine="709"/>
        <w:rPr>
          <w:rFonts w:asciiTheme="majorBidi" w:hAnsiTheme="majorBidi" w:cstheme="majorBidi"/>
          <w:color w:val="auto"/>
        </w:rPr>
      </w:pPr>
      <w:r w:rsidRPr="004612B3">
        <w:rPr>
          <w:rFonts w:asciiTheme="majorBidi" w:hAnsiTheme="majorBidi" w:cstheme="majorBidi"/>
          <w:color w:val="auto"/>
        </w:rPr>
        <w:t xml:space="preserve">2.2. Taisyklėse apibrėžiama vykdomų </w:t>
      </w:r>
      <w:r w:rsidR="00653226" w:rsidRPr="004612B3">
        <w:rPr>
          <w:rFonts w:asciiTheme="majorBidi" w:hAnsiTheme="majorBidi" w:cstheme="majorBidi"/>
          <w:color w:val="auto"/>
        </w:rPr>
        <w:t>p</w:t>
      </w:r>
      <w:r w:rsidRPr="004612B3">
        <w:rPr>
          <w:rFonts w:asciiTheme="majorBidi" w:hAnsiTheme="majorBidi" w:cstheme="majorBidi"/>
          <w:color w:val="auto"/>
        </w:rPr>
        <w:t xml:space="preserve">irkimų organizavimo sistema, </w:t>
      </w:r>
      <w:r w:rsidR="00653226" w:rsidRPr="004612B3">
        <w:rPr>
          <w:rFonts w:asciiTheme="majorBidi" w:hAnsiTheme="majorBidi" w:cstheme="majorBidi"/>
          <w:color w:val="auto"/>
        </w:rPr>
        <w:t>p</w:t>
      </w:r>
      <w:r w:rsidRPr="004612B3">
        <w:rPr>
          <w:rFonts w:asciiTheme="majorBidi" w:hAnsiTheme="majorBidi" w:cstheme="majorBidi"/>
          <w:color w:val="auto"/>
        </w:rPr>
        <w:t xml:space="preserve">irkimų procesas ir </w:t>
      </w:r>
      <w:r w:rsidR="00653226" w:rsidRPr="004612B3">
        <w:rPr>
          <w:rFonts w:asciiTheme="majorBidi" w:hAnsiTheme="majorBidi" w:cstheme="majorBidi"/>
          <w:color w:val="auto"/>
        </w:rPr>
        <w:t>p</w:t>
      </w:r>
      <w:r w:rsidRPr="004612B3">
        <w:rPr>
          <w:rFonts w:asciiTheme="majorBidi" w:hAnsiTheme="majorBidi" w:cstheme="majorBidi"/>
          <w:color w:val="auto"/>
        </w:rPr>
        <w:t>irkime dalyvaujančių asmenų funkcijos ir atsakomybė:</w:t>
      </w:r>
    </w:p>
    <w:p w14:paraId="1B9586F0" w14:textId="77777777" w:rsidR="00911459" w:rsidRPr="004612B3" w:rsidRDefault="00911459" w:rsidP="00D21D46">
      <w:pPr>
        <w:pStyle w:val="Default"/>
        <w:ind w:firstLine="709"/>
        <w:rPr>
          <w:rFonts w:asciiTheme="majorBidi" w:hAnsiTheme="majorBidi" w:cstheme="majorBidi"/>
          <w:color w:val="auto"/>
        </w:rPr>
      </w:pPr>
      <w:r w:rsidRPr="004612B3">
        <w:rPr>
          <w:rFonts w:asciiTheme="majorBidi" w:hAnsiTheme="majorBidi" w:cstheme="majorBidi"/>
          <w:color w:val="auto"/>
        </w:rPr>
        <w:t xml:space="preserve">2.2.1. </w:t>
      </w:r>
      <w:r w:rsidR="00D21D46" w:rsidRPr="004612B3">
        <w:rPr>
          <w:rFonts w:asciiTheme="majorBidi" w:hAnsiTheme="majorBidi" w:cstheme="majorBidi"/>
          <w:color w:val="auto"/>
        </w:rPr>
        <w:t>P</w:t>
      </w:r>
      <w:r w:rsidRPr="004612B3">
        <w:rPr>
          <w:rFonts w:asciiTheme="majorBidi" w:hAnsiTheme="majorBidi" w:cstheme="majorBidi"/>
          <w:color w:val="auto"/>
        </w:rPr>
        <w:t>irkimų iniciatoriaus (-</w:t>
      </w:r>
      <w:proofErr w:type="spellStart"/>
      <w:r w:rsidRPr="004612B3">
        <w:rPr>
          <w:rFonts w:asciiTheme="majorBidi" w:hAnsiTheme="majorBidi" w:cstheme="majorBidi"/>
          <w:color w:val="auto"/>
        </w:rPr>
        <w:t>ių</w:t>
      </w:r>
      <w:proofErr w:type="spellEnd"/>
      <w:r w:rsidRPr="004612B3">
        <w:rPr>
          <w:rFonts w:asciiTheme="majorBidi" w:hAnsiTheme="majorBidi" w:cstheme="majorBidi"/>
          <w:color w:val="auto"/>
        </w:rPr>
        <w:t>);</w:t>
      </w:r>
    </w:p>
    <w:p w14:paraId="526668D9" w14:textId="77777777" w:rsidR="00911459" w:rsidRPr="004612B3" w:rsidRDefault="00911459" w:rsidP="00653226">
      <w:pPr>
        <w:pStyle w:val="Default"/>
        <w:ind w:firstLine="709"/>
        <w:rPr>
          <w:rFonts w:asciiTheme="majorBidi" w:hAnsiTheme="majorBidi" w:cstheme="majorBidi"/>
          <w:color w:val="auto"/>
        </w:rPr>
      </w:pPr>
      <w:r w:rsidRPr="004612B3">
        <w:rPr>
          <w:rFonts w:asciiTheme="majorBidi" w:hAnsiTheme="majorBidi" w:cstheme="majorBidi"/>
          <w:color w:val="auto"/>
        </w:rPr>
        <w:t xml:space="preserve">2.2.2. už </w:t>
      </w:r>
      <w:r w:rsidR="00653226" w:rsidRPr="004612B3">
        <w:rPr>
          <w:rFonts w:asciiTheme="majorBidi" w:hAnsiTheme="majorBidi" w:cstheme="majorBidi"/>
          <w:color w:val="auto"/>
        </w:rPr>
        <w:t>p</w:t>
      </w:r>
      <w:r w:rsidRPr="004612B3">
        <w:rPr>
          <w:rFonts w:asciiTheme="majorBidi" w:hAnsiTheme="majorBidi" w:cstheme="majorBidi"/>
          <w:color w:val="auto"/>
        </w:rPr>
        <w:t>irkimų planavimą atsakingo asmens;</w:t>
      </w:r>
    </w:p>
    <w:p w14:paraId="3DD1277F" w14:textId="77777777" w:rsidR="00911459" w:rsidRPr="004612B3" w:rsidRDefault="00911459" w:rsidP="00D21D46">
      <w:pPr>
        <w:pStyle w:val="Default"/>
        <w:ind w:firstLine="709"/>
        <w:rPr>
          <w:rFonts w:asciiTheme="majorBidi" w:hAnsiTheme="majorBidi" w:cstheme="majorBidi"/>
          <w:color w:val="auto"/>
        </w:rPr>
      </w:pPr>
      <w:r w:rsidRPr="004612B3">
        <w:rPr>
          <w:rFonts w:asciiTheme="majorBidi" w:hAnsiTheme="majorBidi" w:cstheme="majorBidi"/>
          <w:color w:val="auto"/>
        </w:rPr>
        <w:t xml:space="preserve">2.2.3. už </w:t>
      </w:r>
      <w:r w:rsidR="00653226" w:rsidRPr="004612B3">
        <w:rPr>
          <w:rFonts w:asciiTheme="majorBidi" w:hAnsiTheme="majorBidi" w:cstheme="majorBidi"/>
          <w:color w:val="auto"/>
        </w:rPr>
        <w:t>p</w:t>
      </w:r>
      <w:r w:rsidRPr="004612B3">
        <w:rPr>
          <w:rFonts w:asciiTheme="majorBidi" w:hAnsiTheme="majorBidi" w:cstheme="majorBidi"/>
          <w:color w:val="auto"/>
        </w:rPr>
        <w:t>irkimų organizavimą ir organizavimo priežiūrą atsakingo asmens;</w:t>
      </w:r>
    </w:p>
    <w:p w14:paraId="1BE504BC" w14:textId="77777777" w:rsidR="00911459" w:rsidRPr="004612B3" w:rsidRDefault="00911459" w:rsidP="00D21D46">
      <w:pPr>
        <w:pStyle w:val="Default"/>
        <w:ind w:firstLine="709"/>
        <w:rPr>
          <w:rFonts w:asciiTheme="majorBidi" w:hAnsiTheme="majorBidi" w:cstheme="majorBidi"/>
          <w:color w:val="auto"/>
        </w:rPr>
      </w:pPr>
      <w:r w:rsidRPr="004612B3">
        <w:rPr>
          <w:rFonts w:asciiTheme="majorBidi" w:hAnsiTheme="majorBidi" w:cstheme="majorBidi"/>
          <w:color w:val="auto"/>
        </w:rPr>
        <w:t xml:space="preserve">2.2.4. </w:t>
      </w:r>
      <w:r w:rsidR="00D21D46" w:rsidRPr="004612B3">
        <w:rPr>
          <w:rFonts w:asciiTheme="majorBidi" w:hAnsiTheme="majorBidi" w:cstheme="majorBidi"/>
          <w:color w:val="auto"/>
        </w:rPr>
        <w:t>P</w:t>
      </w:r>
      <w:r w:rsidRPr="004612B3">
        <w:rPr>
          <w:rFonts w:asciiTheme="majorBidi" w:hAnsiTheme="majorBidi" w:cstheme="majorBidi"/>
          <w:color w:val="auto"/>
        </w:rPr>
        <w:t>irkimo organizatoriaus (-</w:t>
      </w:r>
      <w:proofErr w:type="spellStart"/>
      <w:r w:rsidRPr="004612B3">
        <w:rPr>
          <w:rFonts w:asciiTheme="majorBidi" w:hAnsiTheme="majorBidi" w:cstheme="majorBidi"/>
          <w:color w:val="auto"/>
        </w:rPr>
        <w:t>ių</w:t>
      </w:r>
      <w:proofErr w:type="spellEnd"/>
      <w:r w:rsidRPr="004612B3">
        <w:rPr>
          <w:rFonts w:asciiTheme="majorBidi" w:hAnsiTheme="majorBidi" w:cstheme="majorBidi"/>
          <w:color w:val="auto"/>
        </w:rPr>
        <w:t>);</w:t>
      </w:r>
    </w:p>
    <w:p w14:paraId="3BF372B8" w14:textId="77777777" w:rsidR="00911459" w:rsidRPr="004612B3" w:rsidRDefault="00911459" w:rsidP="00911459">
      <w:pPr>
        <w:pStyle w:val="Default"/>
        <w:ind w:firstLine="709"/>
        <w:rPr>
          <w:rFonts w:asciiTheme="majorBidi" w:hAnsiTheme="majorBidi" w:cstheme="majorBidi"/>
          <w:color w:val="auto"/>
        </w:rPr>
      </w:pPr>
      <w:r w:rsidRPr="004612B3">
        <w:rPr>
          <w:rFonts w:asciiTheme="majorBidi" w:hAnsiTheme="majorBidi" w:cstheme="majorBidi"/>
          <w:color w:val="auto"/>
        </w:rPr>
        <w:t>2.2.5. Viešojo pirkimo komisijos (-ų);</w:t>
      </w:r>
    </w:p>
    <w:p w14:paraId="0584CF32" w14:textId="77777777" w:rsidR="00911459" w:rsidRPr="004612B3" w:rsidRDefault="00911459" w:rsidP="00911459">
      <w:pPr>
        <w:pStyle w:val="Default"/>
        <w:ind w:firstLine="709"/>
        <w:rPr>
          <w:rFonts w:asciiTheme="majorBidi" w:hAnsiTheme="majorBidi" w:cstheme="majorBidi"/>
          <w:color w:val="auto"/>
        </w:rPr>
      </w:pPr>
      <w:r w:rsidRPr="004612B3">
        <w:rPr>
          <w:rFonts w:asciiTheme="majorBidi" w:hAnsiTheme="majorBidi" w:cstheme="majorBidi"/>
          <w:color w:val="auto"/>
        </w:rPr>
        <w:t>2.2.6. CVP IS administratoriaus;</w:t>
      </w:r>
    </w:p>
    <w:p w14:paraId="530D562E" w14:textId="77777777" w:rsidR="00911459" w:rsidRPr="004612B3" w:rsidRDefault="00911459" w:rsidP="00653226">
      <w:pPr>
        <w:pStyle w:val="Default"/>
        <w:ind w:firstLine="709"/>
        <w:rPr>
          <w:rFonts w:asciiTheme="majorBidi" w:hAnsiTheme="majorBidi" w:cstheme="majorBidi"/>
          <w:color w:val="auto"/>
        </w:rPr>
      </w:pPr>
      <w:r w:rsidRPr="004612B3">
        <w:rPr>
          <w:rFonts w:asciiTheme="majorBidi" w:hAnsiTheme="majorBidi" w:cstheme="majorBidi"/>
          <w:color w:val="auto"/>
        </w:rPr>
        <w:t xml:space="preserve">2.2.7. </w:t>
      </w:r>
      <w:r w:rsidR="00E24EBC" w:rsidRPr="004612B3">
        <w:rPr>
          <w:rFonts w:asciiTheme="majorBidi" w:hAnsiTheme="majorBidi" w:cstheme="majorBidi"/>
          <w:color w:val="auto"/>
        </w:rPr>
        <w:t xml:space="preserve">už </w:t>
      </w:r>
      <w:r w:rsidR="00653226" w:rsidRPr="004612B3">
        <w:rPr>
          <w:rFonts w:asciiTheme="majorBidi" w:hAnsiTheme="majorBidi" w:cstheme="majorBidi"/>
          <w:color w:val="auto"/>
        </w:rPr>
        <w:t>p</w:t>
      </w:r>
      <w:r w:rsidR="00E24EBC" w:rsidRPr="004612B3">
        <w:rPr>
          <w:rFonts w:asciiTheme="majorBidi" w:hAnsiTheme="majorBidi" w:cstheme="majorBidi"/>
          <w:color w:val="auto"/>
        </w:rPr>
        <w:t>irkimų vykdymą naudojantis CPO elektroniniu katalogu atsakingo asmens.</w:t>
      </w:r>
    </w:p>
    <w:p w14:paraId="41AFF236" w14:textId="07566A61" w:rsidR="00A2505D" w:rsidRPr="004612B3" w:rsidRDefault="00A2505D" w:rsidP="0087150C">
      <w:pPr>
        <w:pStyle w:val="Default"/>
        <w:ind w:firstLine="709"/>
        <w:jc w:val="both"/>
        <w:rPr>
          <w:bCs/>
          <w:color w:val="auto"/>
          <w:lang w:eastAsia="lt-LT"/>
        </w:rPr>
      </w:pPr>
      <w:r w:rsidRPr="004612B3">
        <w:rPr>
          <w:bCs/>
          <w:color w:val="auto"/>
          <w:lang w:eastAsia="ar-SA"/>
        </w:rPr>
        <w:t xml:space="preserve">2.3. </w:t>
      </w:r>
      <w:r w:rsidRPr="004612B3">
        <w:rPr>
          <w:rFonts w:eastAsia="Calibri"/>
          <w:bCs/>
          <w:color w:val="auto"/>
        </w:rPr>
        <w:t xml:space="preserve">Asmenys, dalyvaujantys pirkimo procedūroje ar galintys daryti įtaką jos rezultatams (pirkimo iniciatoriai, pirkimo organizatoriai, perkančiosios organizacijos vadovai, Komisijų nariai ar ekspertai, stebėtojai, pagalbinės veiklos paslaugų teikėjo darbuotojai), </w:t>
      </w:r>
      <w:r w:rsidRPr="004612B3">
        <w:rPr>
          <w:bCs/>
          <w:color w:val="auto"/>
        </w:rPr>
        <w:t>kai yra paskiriami atlikti jiems numatytas pareigas,</w:t>
      </w:r>
      <w:r w:rsidRPr="004612B3">
        <w:rPr>
          <w:rFonts w:eastAsia="Calibri"/>
          <w:bCs/>
          <w:color w:val="auto"/>
        </w:rPr>
        <w:t xml:space="preserve"> </w:t>
      </w:r>
      <w:r w:rsidRPr="004612B3">
        <w:rPr>
          <w:bCs/>
          <w:color w:val="auto"/>
        </w:rPr>
        <w:t>pirkimo procedūrose dalyvauti ar su pirkimu susijusius sprendimus priimti gali tik prieš tai pasirašę</w:t>
      </w:r>
      <w:r w:rsidRPr="004612B3">
        <w:rPr>
          <w:rFonts w:eastAsia="Calibri"/>
          <w:bCs/>
          <w:color w:val="auto"/>
        </w:rPr>
        <w:t xml:space="preserve"> Konfidencialumo pasižadėjimą (Taisyklių 5 priedas) ir </w:t>
      </w:r>
      <w:r w:rsidRPr="004612B3">
        <w:rPr>
          <w:bCs/>
          <w:color w:val="auto"/>
          <w:lang w:eastAsia="lt-LT"/>
        </w:rPr>
        <w:t>Nešališkumo deklaraciją (Nešališkumo deklaracijos tipinė forma, patvirtinta Viešųjų pirkimų tarnybos direktoriaus 2017 m. birželio 23 d. įsakymu Nr. 1S-93) (</w:t>
      </w:r>
      <w:r w:rsidRPr="004612B3">
        <w:rPr>
          <w:bCs/>
          <w:color w:val="auto"/>
        </w:rPr>
        <w:t>Taisyklių</w:t>
      </w:r>
      <w:r w:rsidRPr="004612B3">
        <w:rPr>
          <w:bCs/>
          <w:color w:val="auto"/>
          <w:lang w:eastAsia="lt-LT"/>
        </w:rPr>
        <w:t xml:space="preserve"> 6 priedas).</w:t>
      </w:r>
    </w:p>
    <w:p w14:paraId="15EBD0BF" w14:textId="77777777" w:rsidR="00E24EBC" w:rsidRPr="004612B3" w:rsidRDefault="00E24EBC" w:rsidP="00E24EBC">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2.4. </w:t>
      </w:r>
      <w:r w:rsidRPr="004612B3">
        <w:rPr>
          <w:rFonts w:asciiTheme="majorBidi" w:hAnsiTheme="majorBidi" w:cstheme="majorBidi"/>
          <w:b/>
          <w:color w:val="auto"/>
        </w:rPr>
        <w:t>P</w:t>
      </w:r>
      <w:r w:rsidRPr="004612B3">
        <w:rPr>
          <w:rFonts w:asciiTheme="majorBidi" w:hAnsiTheme="majorBidi" w:cstheme="majorBidi"/>
          <w:b/>
          <w:bCs/>
          <w:color w:val="auto"/>
        </w:rPr>
        <w:t>irkimų iniciatoriaus funkcijos:</w:t>
      </w:r>
      <w:r w:rsidRPr="004612B3">
        <w:rPr>
          <w:rFonts w:asciiTheme="majorBidi" w:hAnsiTheme="majorBidi" w:cstheme="majorBidi"/>
          <w:color w:val="auto"/>
        </w:rPr>
        <w:t xml:space="preserve"> </w:t>
      </w:r>
    </w:p>
    <w:p w14:paraId="12B3DBAC" w14:textId="77777777" w:rsidR="00E24EBC" w:rsidRPr="004612B3" w:rsidRDefault="00E24EBC" w:rsidP="00E24EBC">
      <w:pPr>
        <w:pStyle w:val="Default"/>
        <w:ind w:firstLine="709"/>
        <w:jc w:val="both"/>
        <w:rPr>
          <w:rFonts w:asciiTheme="majorBidi" w:hAnsiTheme="majorBidi" w:cstheme="majorBidi"/>
          <w:color w:val="auto"/>
        </w:rPr>
      </w:pPr>
      <w:r w:rsidRPr="004612B3">
        <w:rPr>
          <w:rFonts w:asciiTheme="majorBidi" w:hAnsiTheme="majorBidi" w:cstheme="majorBidi"/>
          <w:color w:val="auto"/>
        </w:rPr>
        <w:t>2.4.1. atlieka rinkos tyrimą (išskyrus ypatingos skubos pirkimus ar kitais perkančiosios organizacijos teisės aktuose nustatytais atvejais);</w:t>
      </w:r>
    </w:p>
    <w:p w14:paraId="18FF1660" w14:textId="77777777" w:rsidR="00E24EBC" w:rsidRPr="004612B3" w:rsidRDefault="00E24EBC" w:rsidP="00E24EBC">
      <w:pPr>
        <w:pStyle w:val="Default"/>
        <w:ind w:firstLine="709"/>
        <w:jc w:val="both"/>
        <w:rPr>
          <w:rFonts w:asciiTheme="majorBidi" w:hAnsiTheme="majorBidi" w:cstheme="majorBidi"/>
          <w:color w:val="auto"/>
        </w:rPr>
      </w:pPr>
      <w:r w:rsidRPr="004612B3">
        <w:rPr>
          <w:rFonts w:asciiTheme="majorBidi" w:hAnsiTheme="majorBidi" w:cstheme="majorBidi"/>
          <w:color w:val="auto"/>
        </w:rPr>
        <w:t>2.4.2. rengia laisvos formos prekių, paslaugų ir darbų pagrindimą (toliau – pirkimų pagrindimas) (pagrindžiamas išlaidų būtinumas, atsižvelgiant į pirkimo iniciatoriaus veiklos uždavinius ir tikslus);</w:t>
      </w:r>
    </w:p>
    <w:p w14:paraId="0D0A1FE5" w14:textId="77777777" w:rsidR="00E24EBC" w:rsidRPr="004612B3" w:rsidRDefault="00E24EBC" w:rsidP="002D3891">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2.4.3. rengia </w:t>
      </w:r>
      <w:r w:rsidR="002D3891" w:rsidRPr="004612B3">
        <w:rPr>
          <w:rFonts w:asciiTheme="majorBidi" w:hAnsiTheme="majorBidi" w:cstheme="majorBidi"/>
          <w:color w:val="auto"/>
        </w:rPr>
        <w:t xml:space="preserve">kalendorinių metų </w:t>
      </w:r>
      <w:r w:rsidR="00421104" w:rsidRPr="004612B3">
        <w:rPr>
          <w:rFonts w:asciiTheme="majorBidi" w:hAnsiTheme="majorBidi" w:cstheme="majorBidi"/>
          <w:color w:val="auto"/>
        </w:rPr>
        <w:t xml:space="preserve">Padalinio </w:t>
      </w:r>
      <w:r w:rsidRPr="004612B3">
        <w:rPr>
          <w:rFonts w:asciiTheme="majorBidi" w:hAnsiTheme="majorBidi" w:cstheme="majorBidi"/>
          <w:color w:val="auto"/>
        </w:rPr>
        <w:t>pirkimų sąrašą</w:t>
      </w:r>
      <w:r w:rsidR="00722098" w:rsidRPr="004612B3">
        <w:rPr>
          <w:rFonts w:asciiTheme="majorBidi" w:hAnsiTheme="majorBidi" w:cstheme="majorBidi"/>
          <w:color w:val="auto"/>
        </w:rPr>
        <w:t xml:space="preserve"> (Taisyklių 1 priedas)</w:t>
      </w:r>
      <w:r w:rsidR="002D3891" w:rsidRPr="004612B3">
        <w:rPr>
          <w:rFonts w:asciiTheme="majorBidi" w:hAnsiTheme="majorBidi" w:cstheme="majorBidi"/>
          <w:color w:val="auto"/>
        </w:rPr>
        <w:t xml:space="preserve"> ir jį pagal poreikį patikslina</w:t>
      </w:r>
      <w:r w:rsidRPr="004612B3">
        <w:rPr>
          <w:rFonts w:asciiTheme="majorBidi" w:hAnsiTheme="majorBidi" w:cstheme="majorBidi"/>
          <w:color w:val="auto"/>
        </w:rPr>
        <w:t>;</w:t>
      </w:r>
    </w:p>
    <w:p w14:paraId="58763E73" w14:textId="77777777" w:rsidR="00E24EBC" w:rsidRPr="004612B3" w:rsidRDefault="00E24EBC" w:rsidP="00A919CB">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2.4.4. kiekvieno pirkimo procedūroms atlikti </w:t>
      </w:r>
      <w:r w:rsidR="00722098" w:rsidRPr="004612B3">
        <w:rPr>
          <w:rFonts w:asciiTheme="majorBidi" w:hAnsiTheme="majorBidi" w:cstheme="majorBidi"/>
          <w:color w:val="auto"/>
        </w:rPr>
        <w:t>įgalioja savo padalinio pirkimo organizatorių užpildyti</w:t>
      </w:r>
      <w:r w:rsidRPr="004612B3">
        <w:rPr>
          <w:rFonts w:asciiTheme="majorBidi" w:hAnsiTheme="majorBidi" w:cstheme="majorBidi"/>
          <w:color w:val="auto"/>
        </w:rPr>
        <w:t xml:space="preserve"> </w:t>
      </w:r>
      <w:r w:rsidR="00722098" w:rsidRPr="004612B3">
        <w:rPr>
          <w:rFonts w:asciiTheme="majorBidi" w:hAnsiTheme="majorBidi" w:cstheme="majorBidi"/>
          <w:color w:val="auto"/>
        </w:rPr>
        <w:t xml:space="preserve">Prekių, paslaugų ir darbų pirkimo </w:t>
      </w:r>
      <w:r w:rsidRPr="004612B3">
        <w:rPr>
          <w:rFonts w:asciiTheme="majorBidi" w:hAnsiTheme="majorBidi" w:cstheme="majorBidi"/>
          <w:color w:val="auto"/>
        </w:rPr>
        <w:t>paraišką, k</w:t>
      </w:r>
      <w:r w:rsidR="00722098" w:rsidRPr="004612B3">
        <w:rPr>
          <w:rFonts w:asciiTheme="majorBidi" w:hAnsiTheme="majorBidi" w:cstheme="majorBidi"/>
          <w:color w:val="auto"/>
        </w:rPr>
        <w:t>urios forma pateikta Taisyklių 3</w:t>
      </w:r>
      <w:r w:rsidRPr="004612B3">
        <w:rPr>
          <w:rFonts w:asciiTheme="majorBidi" w:hAnsiTheme="majorBidi" w:cstheme="majorBidi"/>
          <w:color w:val="auto"/>
        </w:rPr>
        <w:t xml:space="preserve"> priede (toliau – </w:t>
      </w:r>
      <w:r w:rsidR="00A919CB" w:rsidRPr="004612B3">
        <w:rPr>
          <w:rFonts w:asciiTheme="majorBidi" w:hAnsiTheme="majorBidi" w:cstheme="majorBidi"/>
          <w:color w:val="auto"/>
        </w:rPr>
        <w:t>P</w:t>
      </w:r>
      <w:r w:rsidRPr="004612B3">
        <w:rPr>
          <w:rFonts w:asciiTheme="majorBidi" w:hAnsiTheme="majorBidi" w:cstheme="majorBidi"/>
          <w:color w:val="auto"/>
        </w:rPr>
        <w:t>araiška);</w:t>
      </w:r>
    </w:p>
    <w:p w14:paraId="4B46ACB3" w14:textId="77777777" w:rsidR="00E24EBC" w:rsidRPr="004612B3" w:rsidRDefault="00E24EBC" w:rsidP="00E24EBC">
      <w:pPr>
        <w:pStyle w:val="Default"/>
        <w:ind w:firstLine="709"/>
        <w:jc w:val="both"/>
        <w:rPr>
          <w:rFonts w:asciiTheme="majorBidi" w:hAnsiTheme="majorBidi" w:cstheme="majorBidi"/>
          <w:color w:val="auto"/>
        </w:rPr>
      </w:pPr>
      <w:r w:rsidRPr="004612B3">
        <w:rPr>
          <w:rFonts w:asciiTheme="majorBidi" w:hAnsiTheme="majorBidi" w:cstheme="majorBidi"/>
          <w:color w:val="auto"/>
        </w:rPr>
        <w:t>2.4.5. koordinuoja (organizuoja) perkančiosios organizacijos sudarytose pirkimo sutartyse numatytų jos įsipareigojimų vykdymą ir prižiūri pristatymo (atlikimo, teikimo) terminų bei prekių, paslaugų ir darbų atitiktį pirkimo sutartyse numatytiems kokybiniams ir kitiems reikalavimams laikymąsi;</w:t>
      </w:r>
    </w:p>
    <w:p w14:paraId="715C3095" w14:textId="77777777" w:rsidR="00E24EBC" w:rsidRPr="004612B3" w:rsidRDefault="00E24EBC" w:rsidP="00E24EBC">
      <w:pPr>
        <w:pStyle w:val="Default"/>
        <w:ind w:firstLine="709"/>
        <w:jc w:val="both"/>
        <w:rPr>
          <w:rFonts w:asciiTheme="majorBidi" w:hAnsiTheme="majorBidi" w:cstheme="majorBidi"/>
          <w:color w:val="auto"/>
        </w:rPr>
      </w:pPr>
      <w:r w:rsidRPr="004612B3">
        <w:rPr>
          <w:rFonts w:asciiTheme="majorBidi" w:hAnsiTheme="majorBidi" w:cstheme="majorBidi"/>
          <w:color w:val="auto"/>
        </w:rPr>
        <w:t>2.4.6. inicijuoja siūlymus dėl pirkimo sutarčių pratęsimo, keitimo (esant galimybei), nutraukimo ar pirkimo sutartyje numatytų prievolių įvykdymo užtikrinimo būdų taikymo kontrahentui;</w:t>
      </w:r>
    </w:p>
    <w:p w14:paraId="78C0B0FF" w14:textId="77777777" w:rsidR="00E24EBC" w:rsidRPr="004612B3" w:rsidRDefault="00E24EBC" w:rsidP="00722098">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2.4.7. teikia informaciją </w:t>
      </w:r>
      <w:r w:rsidR="00722098" w:rsidRPr="004612B3">
        <w:rPr>
          <w:rFonts w:asciiTheme="majorBidi" w:hAnsiTheme="majorBidi" w:cstheme="majorBidi"/>
          <w:color w:val="auto"/>
        </w:rPr>
        <w:t>Viešųjų pirkimų</w:t>
      </w:r>
      <w:r w:rsidRPr="004612B3">
        <w:rPr>
          <w:rFonts w:asciiTheme="majorBidi" w:hAnsiTheme="majorBidi" w:cstheme="majorBidi"/>
          <w:color w:val="auto"/>
        </w:rPr>
        <w:t xml:space="preserve"> skyriui apie įvykdytas ar nutrauktas pirkimo sutartis (preliminariąsias sutartis).</w:t>
      </w:r>
    </w:p>
    <w:p w14:paraId="135323FF" w14:textId="77777777" w:rsidR="00CD06BE" w:rsidRPr="004612B3" w:rsidRDefault="00E24EBC" w:rsidP="00C15EEC">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2.5. </w:t>
      </w:r>
      <w:r w:rsidR="00CD06BE" w:rsidRPr="004612B3">
        <w:rPr>
          <w:rFonts w:asciiTheme="majorBidi" w:hAnsiTheme="majorBidi" w:cstheme="majorBidi"/>
          <w:b/>
          <w:bCs/>
          <w:color w:val="auto"/>
        </w:rPr>
        <w:t xml:space="preserve">Už pirkimų organizavimą ir pirkimų organizavimo priežiūrą atsakingi asmenys. </w:t>
      </w:r>
      <w:r w:rsidR="00CD06BE" w:rsidRPr="004612B3">
        <w:rPr>
          <w:rFonts w:asciiTheme="majorBidi" w:hAnsiTheme="majorBidi" w:cstheme="majorBidi"/>
          <w:color w:val="auto"/>
        </w:rPr>
        <w:t xml:space="preserve">Šiems darbuotojams (struktūriniam padaliniui) priskiriamos šias funkcijas: </w:t>
      </w:r>
    </w:p>
    <w:p w14:paraId="77989CC3" w14:textId="77777777" w:rsidR="00CD06BE" w:rsidRPr="004612B3" w:rsidRDefault="00CD06BE" w:rsidP="00C15EEC">
      <w:pPr>
        <w:pStyle w:val="Default"/>
        <w:ind w:firstLine="709"/>
        <w:jc w:val="both"/>
        <w:rPr>
          <w:rFonts w:asciiTheme="majorBidi" w:hAnsiTheme="majorBidi" w:cstheme="majorBidi"/>
          <w:color w:val="auto"/>
        </w:rPr>
      </w:pPr>
      <w:r w:rsidRPr="004612B3">
        <w:rPr>
          <w:rFonts w:asciiTheme="majorBidi" w:hAnsiTheme="majorBidi" w:cstheme="majorBidi"/>
          <w:color w:val="auto"/>
        </w:rPr>
        <w:t>2.5.1.</w:t>
      </w:r>
      <w:r w:rsidR="0005279B" w:rsidRPr="004612B3">
        <w:rPr>
          <w:rFonts w:asciiTheme="majorBidi" w:hAnsiTheme="majorBidi" w:cstheme="majorBidi"/>
          <w:color w:val="auto"/>
        </w:rPr>
        <w:t xml:space="preserve"> </w:t>
      </w:r>
      <w:r w:rsidRPr="004612B3">
        <w:rPr>
          <w:rFonts w:asciiTheme="majorBidi" w:hAnsiTheme="majorBidi" w:cstheme="majorBidi"/>
          <w:color w:val="auto"/>
        </w:rPr>
        <w:t xml:space="preserve">atlikti nuolatinę teisės aktų, reglamentuojančių pirkimus, ir jų pakeitimų stebėseną; </w:t>
      </w:r>
    </w:p>
    <w:p w14:paraId="34C2EEB5" w14:textId="77777777" w:rsidR="00CD06BE" w:rsidRPr="004612B3" w:rsidRDefault="00CD06BE" w:rsidP="00C15EEC">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2.5.2. rengti </w:t>
      </w:r>
      <w:r w:rsidR="00722098" w:rsidRPr="004612B3">
        <w:rPr>
          <w:rFonts w:asciiTheme="majorBidi" w:hAnsiTheme="majorBidi" w:cstheme="majorBidi"/>
          <w:color w:val="auto"/>
        </w:rPr>
        <w:t xml:space="preserve">viešųjų </w:t>
      </w:r>
      <w:r w:rsidRPr="004612B3">
        <w:rPr>
          <w:rFonts w:asciiTheme="majorBidi" w:hAnsiTheme="majorBidi" w:cstheme="majorBidi"/>
          <w:color w:val="auto"/>
        </w:rPr>
        <w:t xml:space="preserve">pirkimų organizavimo taisykles; </w:t>
      </w:r>
    </w:p>
    <w:p w14:paraId="354C77FC" w14:textId="77777777" w:rsidR="00CD06BE" w:rsidRPr="004612B3" w:rsidRDefault="00CD06BE" w:rsidP="00C15EEC">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2.5.3. rengti su pirkimais susijusius vidaus dokumentus; </w:t>
      </w:r>
    </w:p>
    <w:p w14:paraId="51A3DD68" w14:textId="77777777" w:rsidR="00CD06BE" w:rsidRPr="004612B3" w:rsidRDefault="00CD06BE" w:rsidP="00C15EEC">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2.5.4. tikrinti perkančiosios organizacijos vidaus dokumentų, susijusių su pirkimais, tarp jų ir perkančiosios organizacijos </w:t>
      </w:r>
      <w:r w:rsidR="00722098" w:rsidRPr="004612B3">
        <w:rPr>
          <w:rFonts w:asciiTheme="majorBidi" w:hAnsiTheme="majorBidi" w:cstheme="majorBidi"/>
          <w:color w:val="auto"/>
        </w:rPr>
        <w:t xml:space="preserve">viešųjų </w:t>
      </w:r>
      <w:r w:rsidRPr="004612B3">
        <w:rPr>
          <w:rFonts w:asciiTheme="majorBidi" w:hAnsiTheme="majorBidi" w:cstheme="majorBidi"/>
          <w:color w:val="auto"/>
        </w:rPr>
        <w:t xml:space="preserve">pirkimų organizavimo taisyklių atitiktį galiojantiems teisės aktams ir, esant poreikiui, rengti jų pakeitimus, perkančiosios organizacijos vadovo nustatyta tvarka juos derinti ir teikti tvirtinti perkančiosios organizacijos vadovui; </w:t>
      </w:r>
    </w:p>
    <w:p w14:paraId="1671B6FA" w14:textId="77777777" w:rsidR="00CD06BE" w:rsidRPr="004612B3" w:rsidRDefault="00CD06BE" w:rsidP="00C15EEC">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2.5.5. vykdyti kitų perkančiosios organizacijos dokumentų (pirkimų suvestinė, pirkimų ataskaitos ir kt.), privalomų skelbti Viešųjų pirkimų įstatyme nustatyta tvarka, paskelbimo priežiūrą; </w:t>
      </w:r>
    </w:p>
    <w:p w14:paraId="23854048" w14:textId="77777777" w:rsidR="00CD06BE" w:rsidRPr="004612B3" w:rsidRDefault="00CD06BE" w:rsidP="00C15EEC">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2.5.6. analizuoti darbuotojų, dalyvaujančių visuose pirkimų proceso etapuose, poreikį ir teikti siūlymus perkančiosios organizacijos vadovui dėl už pirkimų planavimą atsakingo asmens, pirkimų organizatoriaus, Viešojo pirkimo komisijos (-ų) narių ir kitų perkančiosios organizacijos pirkimų organizavimo sistemoje dalyvaujančių asmenų skyrimo. </w:t>
      </w:r>
    </w:p>
    <w:p w14:paraId="49FFCB1E" w14:textId="77777777" w:rsidR="00CD06BE" w:rsidRPr="004612B3" w:rsidRDefault="00CD06BE" w:rsidP="00C15EEC">
      <w:pPr>
        <w:pStyle w:val="Default"/>
        <w:ind w:firstLine="709"/>
        <w:jc w:val="both"/>
        <w:rPr>
          <w:rFonts w:asciiTheme="majorBidi" w:hAnsiTheme="majorBidi" w:cstheme="majorBidi"/>
          <w:color w:val="auto"/>
        </w:rPr>
      </w:pPr>
      <w:r w:rsidRPr="004612B3">
        <w:rPr>
          <w:rFonts w:asciiTheme="majorBidi" w:hAnsiTheme="majorBidi" w:cstheme="majorBidi"/>
          <w:color w:val="auto"/>
        </w:rPr>
        <w:lastRenderedPageBreak/>
        <w:t>2.6. P</w:t>
      </w:r>
      <w:r w:rsidRPr="004612B3">
        <w:rPr>
          <w:rFonts w:asciiTheme="majorBidi" w:hAnsiTheme="majorBidi" w:cstheme="majorBidi"/>
          <w:b/>
          <w:bCs/>
          <w:color w:val="auto"/>
        </w:rPr>
        <w:t xml:space="preserve">irkimo organizatorius </w:t>
      </w:r>
      <w:r w:rsidRPr="004612B3">
        <w:rPr>
          <w:rFonts w:asciiTheme="majorBidi" w:hAnsiTheme="majorBidi" w:cstheme="majorBidi"/>
          <w:color w:val="auto"/>
        </w:rPr>
        <w:t xml:space="preserve">atlieka šias funkcijas: </w:t>
      </w:r>
    </w:p>
    <w:p w14:paraId="75202A3E" w14:textId="77777777" w:rsidR="00722098" w:rsidRPr="004612B3" w:rsidRDefault="00CD06BE" w:rsidP="00A919CB">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2.6.1. </w:t>
      </w:r>
      <w:r w:rsidR="00722098" w:rsidRPr="004612B3">
        <w:rPr>
          <w:rFonts w:asciiTheme="majorBidi" w:hAnsiTheme="majorBidi" w:cstheme="majorBidi"/>
          <w:color w:val="auto"/>
        </w:rPr>
        <w:t>kiekvieno pirkimo procedūroms atlikti pildo Paraišką (Taisyklių 3 priedas);</w:t>
      </w:r>
    </w:p>
    <w:p w14:paraId="6E017F63" w14:textId="77777777" w:rsidR="00CD06BE" w:rsidRPr="004612B3" w:rsidRDefault="00722098" w:rsidP="00653226">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2.6.2. </w:t>
      </w:r>
      <w:r w:rsidR="00CD06BE" w:rsidRPr="004612B3">
        <w:rPr>
          <w:rFonts w:asciiTheme="majorBidi" w:hAnsiTheme="majorBidi" w:cstheme="majorBidi"/>
          <w:color w:val="auto"/>
        </w:rPr>
        <w:t>vykdo mažos vertės pirkimų procedūras</w:t>
      </w:r>
      <w:r w:rsidR="00D82A32" w:rsidRPr="004612B3">
        <w:rPr>
          <w:rFonts w:asciiTheme="majorBidi" w:hAnsiTheme="majorBidi" w:cstheme="majorBidi"/>
          <w:color w:val="auto"/>
        </w:rPr>
        <w:t xml:space="preserve"> (ir</w:t>
      </w:r>
      <w:r w:rsidR="00D45F16" w:rsidRPr="004612B3">
        <w:rPr>
          <w:rFonts w:asciiTheme="majorBidi" w:hAnsiTheme="majorBidi" w:cstheme="majorBidi"/>
          <w:color w:val="auto"/>
        </w:rPr>
        <w:t xml:space="preserve"> gali atlikti</w:t>
      </w:r>
      <w:r w:rsidR="00D82A32" w:rsidRPr="004612B3">
        <w:rPr>
          <w:rFonts w:asciiTheme="majorBidi" w:hAnsiTheme="majorBidi" w:cstheme="majorBidi"/>
          <w:color w:val="auto"/>
        </w:rPr>
        <w:t xml:space="preserve"> pagal preliminariąją sutartį atnaujinto tiekėjų varžymosi procedūras)</w:t>
      </w:r>
      <w:r w:rsidR="00CD06BE" w:rsidRPr="004612B3">
        <w:rPr>
          <w:rFonts w:asciiTheme="majorBidi" w:hAnsiTheme="majorBidi" w:cstheme="majorBidi"/>
          <w:color w:val="auto"/>
        </w:rPr>
        <w:t xml:space="preserve"> </w:t>
      </w:r>
      <w:r w:rsidR="00653226" w:rsidRPr="004612B3">
        <w:rPr>
          <w:rFonts w:asciiTheme="majorBidi" w:hAnsiTheme="majorBidi" w:cstheme="majorBidi"/>
          <w:color w:val="auto"/>
        </w:rPr>
        <w:t xml:space="preserve"> Apraše </w:t>
      </w:r>
      <w:r w:rsidR="00CC0BE2" w:rsidRPr="004612B3">
        <w:rPr>
          <w:rFonts w:asciiTheme="majorBidi" w:hAnsiTheme="majorBidi" w:cstheme="majorBidi"/>
          <w:color w:val="auto"/>
        </w:rPr>
        <w:t xml:space="preserve">ir šiose Taisyklėse </w:t>
      </w:r>
      <w:r w:rsidR="00CD06BE" w:rsidRPr="004612B3">
        <w:rPr>
          <w:rFonts w:asciiTheme="majorBidi" w:hAnsiTheme="majorBidi" w:cstheme="majorBidi"/>
          <w:color w:val="auto"/>
        </w:rPr>
        <w:t xml:space="preserve">nustatytais atvejais ir tvarka; </w:t>
      </w:r>
    </w:p>
    <w:p w14:paraId="4A80E456" w14:textId="77777777" w:rsidR="00CD06BE" w:rsidRPr="004612B3" w:rsidRDefault="00722098" w:rsidP="0003655E">
      <w:pPr>
        <w:pStyle w:val="Default"/>
        <w:ind w:firstLine="709"/>
        <w:jc w:val="both"/>
        <w:rPr>
          <w:rFonts w:asciiTheme="majorBidi" w:hAnsiTheme="majorBidi" w:cstheme="majorBidi"/>
          <w:color w:val="auto"/>
        </w:rPr>
      </w:pPr>
      <w:r w:rsidRPr="004612B3">
        <w:rPr>
          <w:rFonts w:asciiTheme="majorBidi" w:hAnsiTheme="majorBidi" w:cstheme="majorBidi"/>
          <w:color w:val="auto"/>
        </w:rPr>
        <w:t>2.6.3</w:t>
      </w:r>
      <w:r w:rsidR="00CD06BE" w:rsidRPr="004612B3">
        <w:rPr>
          <w:rFonts w:asciiTheme="majorBidi" w:hAnsiTheme="majorBidi" w:cstheme="majorBidi"/>
          <w:color w:val="auto"/>
        </w:rPr>
        <w:t xml:space="preserve">. </w:t>
      </w:r>
      <w:r w:rsidR="00CC0BE2" w:rsidRPr="004612B3">
        <w:rPr>
          <w:rFonts w:asciiTheme="majorBidi" w:hAnsiTheme="majorBidi" w:cstheme="majorBidi"/>
          <w:color w:val="auto"/>
        </w:rPr>
        <w:t xml:space="preserve">pildo </w:t>
      </w:r>
      <w:r w:rsidR="00BD7691" w:rsidRPr="004612B3">
        <w:rPr>
          <w:rFonts w:asciiTheme="majorBidi" w:hAnsiTheme="majorBidi" w:cstheme="majorBidi"/>
          <w:color w:val="auto"/>
        </w:rPr>
        <w:t>Tiekėjų apklausos</w:t>
      </w:r>
      <w:r w:rsidR="00CC0BE2" w:rsidRPr="004612B3">
        <w:rPr>
          <w:rFonts w:asciiTheme="majorBidi" w:hAnsiTheme="majorBidi" w:cstheme="majorBidi"/>
          <w:color w:val="auto"/>
        </w:rPr>
        <w:t xml:space="preserve"> pažymą</w:t>
      </w:r>
      <w:r w:rsidR="00BD7691" w:rsidRPr="004612B3">
        <w:rPr>
          <w:rFonts w:asciiTheme="majorBidi" w:hAnsiTheme="majorBidi" w:cstheme="majorBidi"/>
          <w:color w:val="auto"/>
        </w:rPr>
        <w:t xml:space="preserve"> (</w:t>
      </w:r>
      <w:r w:rsidR="00CC0BE2" w:rsidRPr="004612B3">
        <w:rPr>
          <w:rFonts w:asciiTheme="majorBidi" w:hAnsiTheme="majorBidi" w:cstheme="majorBidi"/>
          <w:color w:val="auto"/>
        </w:rPr>
        <w:t>Taisyklių 4</w:t>
      </w:r>
      <w:r w:rsidR="00BD7691" w:rsidRPr="004612B3">
        <w:rPr>
          <w:rFonts w:asciiTheme="majorBidi" w:hAnsiTheme="majorBidi" w:cstheme="majorBidi"/>
          <w:color w:val="auto"/>
        </w:rPr>
        <w:t xml:space="preserve"> priedas)</w:t>
      </w:r>
      <w:r w:rsidR="00CC0BE2" w:rsidRPr="004612B3">
        <w:rPr>
          <w:rFonts w:asciiTheme="majorBidi" w:hAnsiTheme="majorBidi" w:cstheme="majorBidi"/>
          <w:color w:val="auto"/>
        </w:rPr>
        <w:t xml:space="preserve">, </w:t>
      </w:r>
      <w:r w:rsidR="00BD7691" w:rsidRPr="004612B3">
        <w:rPr>
          <w:rFonts w:asciiTheme="majorBidi" w:hAnsiTheme="majorBidi" w:cstheme="majorBidi"/>
          <w:color w:val="auto"/>
        </w:rPr>
        <w:t xml:space="preserve">vykdant mažos vertės pirkimus Taisyklėse </w:t>
      </w:r>
      <w:r w:rsidR="00CD06BE" w:rsidRPr="004612B3">
        <w:rPr>
          <w:rFonts w:asciiTheme="majorBidi" w:hAnsiTheme="majorBidi" w:cstheme="majorBidi"/>
          <w:color w:val="auto"/>
        </w:rPr>
        <w:t xml:space="preserve">nustatytais atvejais; </w:t>
      </w:r>
    </w:p>
    <w:p w14:paraId="4DC49C52" w14:textId="77777777" w:rsidR="00CD06BE" w:rsidRPr="004612B3" w:rsidRDefault="00722098" w:rsidP="006E6CA4">
      <w:pPr>
        <w:pStyle w:val="Default"/>
        <w:ind w:firstLine="709"/>
        <w:jc w:val="both"/>
        <w:rPr>
          <w:rFonts w:asciiTheme="majorBidi" w:hAnsiTheme="majorBidi" w:cstheme="majorBidi"/>
          <w:color w:val="auto"/>
        </w:rPr>
      </w:pPr>
      <w:r w:rsidRPr="004612B3">
        <w:rPr>
          <w:rFonts w:asciiTheme="majorBidi" w:hAnsiTheme="majorBidi" w:cstheme="majorBidi"/>
          <w:color w:val="auto"/>
        </w:rPr>
        <w:t>2.6.4</w:t>
      </w:r>
      <w:r w:rsidR="00CD06BE" w:rsidRPr="004612B3">
        <w:rPr>
          <w:rFonts w:asciiTheme="majorBidi" w:hAnsiTheme="majorBidi" w:cstheme="majorBidi"/>
          <w:color w:val="auto"/>
        </w:rPr>
        <w:t xml:space="preserve">. rengia pirkimo dokumentus </w:t>
      </w:r>
      <w:r w:rsidR="009404A8" w:rsidRPr="004612B3">
        <w:rPr>
          <w:rFonts w:asciiTheme="majorBidi" w:hAnsiTheme="majorBidi" w:cstheme="majorBidi"/>
          <w:color w:val="auto"/>
        </w:rPr>
        <w:t xml:space="preserve">Taisyklėse ir </w:t>
      </w:r>
      <w:r w:rsidR="00BD7691" w:rsidRPr="004612B3">
        <w:rPr>
          <w:rFonts w:asciiTheme="majorBidi" w:hAnsiTheme="majorBidi" w:cstheme="majorBidi"/>
          <w:color w:val="auto"/>
        </w:rPr>
        <w:t>Apraše</w:t>
      </w:r>
      <w:r w:rsidR="009404A8" w:rsidRPr="004612B3">
        <w:rPr>
          <w:rFonts w:asciiTheme="majorBidi" w:hAnsiTheme="majorBidi" w:cstheme="majorBidi"/>
          <w:color w:val="auto"/>
        </w:rPr>
        <w:t xml:space="preserve"> </w:t>
      </w:r>
      <w:r w:rsidRPr="004612B3">
        <w:rPr>
          <w:rFonts w:asciiTheme="majorBidi" w:hAnsiTheme="majorBidi" w:cstheme="majorBidi"/>
          <w:color w:val="auto"/>
        </w:rPr>
        <w:t>numatytais atvejai</w:t>
      </w:r>
      <w:r w:rsidR="009404A8" w:rsidRPr="004612B3">
        <w:rPr>
          <w:rFonts w:asciiTheme="majorBidi" w:hAnsiTheme="majorBidi" w:cstheme="majorBidi"/>
          <w:color w:val="auto"/>
        </w:rPr>
        <w:t>s ir tvarka</w:t>
      </w:r>
      <w:r w:rsidRPr="004612B3">
        <w:rPr>
          <w:rFonts w:asciiTheme="majorBidi" w:hAnsiTheme="majorBidi" w:cstheme="majorBidi"/>
          <w:color w:val="auto"/>
        </w:rPr>
        <w:t>.</w:t>
      </w:r>
      <w:r w:rsidR="00CD06BE" w:rsidRPr="004612B3">
        <w:rPr>
          <w:rFonts w:asciiTheme="majorBidi" w:hAnsiTheme="majorBidi" w:cstheme="majorBidi"/>
          <w:color w:val="auto"/>
        </w:rPr>
        <w:t xml:space="preserve"> </w:t>
      </w:r>
    </w:p>
    <w:p w14:paraId="0AADD0E8" w14:textId="77777777" w:rsidR="00CD06BE" w:rsidRPr="004612B3" w:rsidRDefault="00CD06BE" w:rsidP="0003655E">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2.7. </w:t>
      </w:r>
      <w:r w:rsidR="00672000" w:rsidRPr="004612B3">
        <w:rPr>
          <w:rFonts w:asciiTheme="majorBidi" w:hAnsiTheme="majorBidi" w:cstheme="majorBidi"/>
          <w:color w:val="auto"/>
        </w:rPr>
        <w:t xml:space="preserve">Perkančiosios organizacijos direktorius pirkimui (pirkimams) organizuoti ir atlikti (mažos vertės pirkimų atveju – gali) sudaro </w:t>
      </w:r>
      <w:r w:rsidR="00672000" w:rsidRPr="004612B3">
        <w:rPr>
          <w:rFonts w:asciiTheme="majorBidi" w:hAnsiTheme="majorBidi" w:cstheme="majorBidi"/>
          <w:b/>
          <w:bCs/>
          <w:color w:val="auto"/>
        </w:rPr>
        <w:t>Viešojo pirkimo komisiją</w:t>
      </w:r>
      <w:r w:rsidR="0003655E" w:rsidRPr="004612B3">
        <w:rPr>
          <w:rFonts w:asciiTheme="majorBidi" w:hAnsiTheme="majorBidi" w:cstheme="majorBidi"/>
          <w:b/>
          <w:bCs/>
          <w:color w:val="auto"/>
        </w:rPr>
        <w:t xml:space="preserve"> </w:t>
      </w:r>
      <w:r w:rsidR="0003655E" w:rsidRPr="004612B3">
        <w:rPr>
          <w:rFonts w:asciiTheme="majorBidi" w:hAnsiTheme="majorBidi" w:cstheme="majorBidi"/>
          <w:color w:val="auto"/>
        </w:rPr>
        <w:t>(-</w:t>
      </w:r>
      <w:proofErr w:type="spellStart"/>
      <w:r w:rsidR="0003655E" w:rsidRPr="004612B3">
        <w:rPr>
          <w:rFonts w:asciiTheme="majorBidi" w:hAnsiTheme="majorBidi" w:cstheme="majorBidi"/>
          <w:color w:val="auto"/>
        </w:rPr>
        <w:t>as</w:t>
      </w:r>
      <w:proofErr w:type="spellEnd"/>
      <w:r w:rsidR="0003655E" w:rsidRPr="004612B3">
        <w:rPr>
          <w:rFonts w:asciiTheme="majorBidi" w:hAnsiTheme="majorBidi" w:cstheme="majorBidi"/>
          <w:color w:val="auto"/>
        </w:rPr>
        <w:t>)</w:t>
      </w:r>
      <w:r w:rsidRPr="004612B3">
        <w:rPr>
          <w:rFonts w:asciiTheme="majorBidi" w:hAnsiTheme="majorBidi" w:cstheme="majorBidi"/>
          <w:color w:val="auto"/>
        </w:rPr>
        <w:t>, kuriai</w:t>
      </w:r>
      <w:r w:rsidR="0003655E" w:rsidRPr="004612B3">
        <w:rPr>
          <w:rFonts w:asciiTheme="majorBidi" w:hAnsiTheme="majorBidi" w:cstheme="majorBidi"/>
          <w:color w:val="auto"/>
        </w:rPr>
        <w:t xml:space="preserve"> (-</w:t>
      </w:r>
      <w:proofErr w:type="spellStart"/>
      <w:r w:rsidR="0003655E" w:rsidRPr="004612B3">
        <w:rPr>
          <w:rFonts w:asciiTheme="majorBidi" w:hAnsiTheme="majorBidi" w:cstheme="majorBidi"/>
          <w:color w:val="auto"/>
        </w:rPr>
        <w:t>ioms</w:t>
      </w:r>
      <w:proofErr w:type="spellEnd"/>
      <w:r w:rsidR="0003655E" w:rsidRPr="004612B3">
        <w:rPr>
          <w:rFonts w:asciiTheme="majorBidi" w:hAnsiTheme="majorBidi" w:cstheme="majorBidi"/>
          <w:color w:val="auto"/>
        </w:rPr>
        <w:t>)</w:t>
      </w:r>
      <w:r w:rsidRPr="004612B3">
        <w:rPr>
          <w:rFonts w:asciiTheme="majorBidi" w:hAnsiTheme="majorBidi" w:cstheme="majorBidi"/>
          <w:color w:val="auto"/>
        </w:rPr>
        <w:t xml:space="preserve"> užduotys nustatytos ir suteikti visi įgaliojima</w:t>
      </w:r>
      <w:r w:rsidR="004C3ECA" w:rsidRPr="004612B3">
        <w:rPr>
          <w:rFonts w:asciiTheme="majorBidi" w:hAnsiTheme="majorBidi" w:cstheme="majorBidi"/>
          <w:color w:val="auto"/>
        </w:rPr>
        <w:t>i toms užduotims atlikti Viešųjų pirkimų</w:t>
      </w:r>
      <w:r w:rsidRPr="004612B3">
        <w:rPr>
          <w:rFonts w:asciiTheme="majorBidi" w:hAnsiTheme="majorBidi" w:cstheme="majorBidi"/>
          <w:color w:val="auto"/>
        </w:rPr>
        <w:t xml:space="preserve"> komisijos darbo reglamente</w:t>
      </w:r>
      <w:r w:rsidR="0003655E" w:rsidRPr="004612B3">
        <w:rPr>
          <w:rFonts w:asciiTheme="majorBidi" w:hAnsiTheme="majorBidi" w:cstheme="majorBidi"/>
          <w:color w:val="auto"/>
        </w:rPr>
        <w:t xml:space="preserve">. </w:t>
      </w:r>
      <w:r w:rsidR="00D64529" w:rsidRPr="004612B3">
        <w:rPr>
          <w:rFonts w:asciiTheme="majorBidi" w:hAnsiTheme="majorBidi" w:cstheme="majorBidi"/>
          <w:color w:val="auto"/>
          <w:spacing w:val="-1"/>
        </w:rPr>
        <w:t xml:space="preserve">Už Komisijos veiksmus yra </w:t>
      </w:r>
      <w:r w:rsidR="00653226" w:rsidRPr="004612B3">
        <w:rPr>
          <w:rFonts w:asciiTheme="majorBidi" w:hAnsiTheme="majorBidi" w:cstheme="majorBidi"/>
          <w:color w:val="auto"/>
        </w:rPr>
        <w:t>atsakingas p</w:t>
      </w:r>
      <w:r w:rsidR="00D64529" w:rsidRPr="004612B3">
        <w:rPr>
          <w:rFonts w:asciiTheme="majorBidi" w:hAnsiTheme="majorBidi" w:cstheme="majorBidi"/>
          <w:color w:val="auto"/>
        </w:rPr>
        <w:t>erkančiosios organizacijos direktorius.</w:t>
      </w:r>
    </w:p>
    <w:p w14:paraId="493402F6" w14:textId="77777777" w:rsidR="00CD06BE" w:rsidRPr="004612B3" w:rsidRDefault="00CD06BE" w:rsidP="00C15EEC">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2.8. </w:t>
      </w:r>
      <w:r w:rsidRPr="004612B3">
        <w:rPr>
          <w:rFonts w:asciiTheme="majorBidi" w:hAnsiTheme="majorBidi" w:cstheme="majorBidi"/>
          <w:b/>
          <w:bCs/>
          <w:color w:val="auto"/>
        </w:rPr>
        <w:t xml:space="preserve">CVP IS administratorius </w:t>
      </w:r>
      <w:r w:rsidRPr="004612B3">
        <w:rPr>
          <w:rFonts w:asciiTheme="majorBidi" w:hAnsiTheme="majorBidi" w:cstheme="majorBidi"/>
          <w:color w:val="auto"/>
        </w:rPr>
        <w:t xml:space="preserve">atlieka šias funkcijas: </w:t>
      </w:r>
    </w:p>
    <w:p w14:paraId="6B62776C" w14:textId="77777777" w:rsidR="00CD06BE" w:rsidRPr="004612B3" w:rsidRDefault="00CD06BE" w:rsidP="00C15EEC">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2.8.1. atsako už duomenų apie perkančiąją organizaciją aktualumą ir teisingumą, administruoja perkančiosios organizacijos darbuotojams suteiktas teises; </w:t>
      </w:r>
    </w:p>
    <w:p w14:paraId="3B8C6531" w14:textId="77777777" w:rsidR="00CD06BE" w:rsidRPr="004612B3" w:rsidRDefault="00CD06BE" w:rsidP="00C15EEC">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2.8.2. vykdydamas perkančiosios organizacijos vadovo nurodymus, sukuria ir registruoja organizacijos naudotojus, kuria naudotojų grupes CVP IS priemonėmis vykdomiems pirkimams, suteikia jiems įgaliojimus ir nustato prieigos prie duomenų ribas; </w:t>
      </w:r>
    </w:p>
    <w:p w14:paraId="1412E57D" w14:textId="77777777" w:rsidR="00CD06BE" w:rsidRPr="004612B3" w:rsidRDefault="00CD06BE" w:rsidP="00C15EEC">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2.8.3. vykdydamas perkančiosios organizacijos vadovo nurodymus, CVP IS pašalina esamus naudotojus arba apriboja jų teises ir prieigą prie CVP IS. </w:t>
      </w:r>
    </w:p>
    <w:p w14:paraId="33FABA56" w14:textId="77777777" w:rsidR="00CD06BE" w:rsidRPr="004612B3" w:rsidRDefault="00CD06BE" w:rsidP="00A32054">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2.9. Perkančiosios organizacijos CVP </w:t>
      </w:r>
      <w:r w:rsidR="00A32054" w:rsidRPr="004612B3">
        <w:rPr>
          <w:rFonts w:asciiTheme="majorBidi" w:hAnsiTheme="majorBidi" w:cstheme="majorBidi"/>
          <w:color w:val="auto"/>
        </w:rPr>
        <w:t>IS registruotų naudotojų sąrašai</w:t>
      </w:r>
      <w:r w:rsidRPr="004612B3">
        <w:rPr>
          <w:rFonts w:asciiTheme="majorBidi" w:hAnsiTheme="majorBidi" w:cstheme="majorBidi"/>
          <w:color w:val="auto"/>
        </w:rPr>
        <w:t>, asmenų, turinčių prieigą</w:t>
      </w:r>
      <w:r w:rsidR="00A32054" w:rsidRPr="004612B3">
        <w:rPr>
          <w:rFonts w:asciiTheme="majorBidi" w:hAnsiTheme="majorBidi" w:cstheme="majorBidi"/>
          <w:color w:val="auto"/>
        </w:rPr>
        <w:t xml:space="preserve"> prie CVP IS, įgaliojimų ribos peržiūrimos</w:t>
      </w:r>
      <w:r w:rsidRPr="004612B3">
        <w:rPr>
          <w:rFonts w:asciiTheme="majorBidi" w:hAnsiTheme="majorBidi" w:cstheme="majorBidi"/>
          <w:color w:val="auto"/>
        </w:rPr>
        <w:t xml:space="preserve"> ne rečiau kaip kartą per metus. </w:t>
      </w:r>
    </w:p>
    <w:p w14:paraId="34CB4B7C" w14:textId="77777777" w:rsidR="00CD06BE" w:rsidRPr="004612B3" w:rsidRDefault="00CD06BE" w:rsidP="00C15EEC">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2.10. Perkančioji organizacija siekia užtikrinti, kad prekių, paslaugų ir darbų pirkimai būtų vykdomi naudojantis CPO elektroniniu katalogu, kai jame siūlomos prekės, paslaugos ar darbai atitinka perkančiosios organizacijos poreikius ir perkančioji organizacija negali jų atlikti efektyvesniu būdu racionaliai naudodama lėšas. Tam tikslui paskirtas už pirkimų vykdymą naudojantis CPO elektroniniu katalogu atsakingas asmuo. </w:t>
      </w:r>
    </w:p>
    <w:p w14:paraId="761BB081" w14:textId="77777777" w:rsidR="00CD06BE" w:rsidRPr="004612B3" w:rsidRDefault="00CD06BE" w:rsidP="00C15EEC">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2.11. </w:t>
      </w:r>
      <w:r w:rsidRPr="004612B3">
        <w:rPr>
          <w:rFonts w:asciiTheme="majorBidi" w:hAnsiTheme="majorBidi" w:cstheme="majorBidi"/>
          <w:b/>
          <w:bCs/>
          <w:color w:val="auto"/>
        </w:rPr>
        <w:t xml:space="preserve">Už pirkimų vykdymą naudojantis CPO elektroniniu katalogu atsakingas asmuo </w:t>
      </w:r>
      <w:r w:rsidRPr="004612B3">
        <w:rPr>
          <w:rFonts w:asciiTheme="majorBidi" w:hAnsiTheme="majorBidi" w:cstheme="majorBidi"/>
          <w:color w:val="auto"/>
        </w:rPr>
        <w:t>atlieka šias</w:t>
      </w:r>
      <w:r w:rsidRPr="004612B3">
        <w:rPr>
          <w:rFonts w:asciiTheme="majorBidi" w:hAnsiTheme="majorBidi" w:cstheme="majorBidi"/>
          <w:b/>
          <w:bCs/>
          <w:color w:val="auto"/>
        </w:rPr>
        <w:t xml:space="preserve"> </w:t>
      </w:r>
      <w:r w:rsidRPr="004612B3">
        <w:rPr>
          <w:rFonts w:asciiTheme="majorBidi" w:hAnsiTheme="majorBidi" w:cstheme="majorBidi"/>
          <w:color w:val="auto"/>
        </w:rPr>
        <w:t xml:space="preserve">funkcijas: </w:t>
      </w:r>
    </w:p>
    <w:p w14:paraId="1F4F4A9D" w14:textId="77777777" w:rsidR="00CD06BE" w:rsidRPr="004612B3" w:rsidRDefault="00CD06BE" w:rsidP="00C15EEC">
      <w:pPr>
        <w:pStyle w:val="Default"/>
        <w:ind w:firstLine="709"/>
        <w:jc w:val="both"/>
        <w:rPr>
          <w:rFonts w:asciiTheme="majorBidi" w:hAnsiTheme="majorBidi" w:cstheme="majorBidi"/>
          <w:color w:val="auto"/>
        </w:rPr>
      </w:pPr>
      <w:r w:rsidRPr="004612B3">
        <w:rPr>
          <w:rFonts w:asciiTheme="majorBidi" w:hAnsiTheme="majorBidi" w:cstheme="majorBidi"/>
          <w:color w:val="auto"/>
        </w:rPr>
        <w:t>2.11.1. prekių, paslaugų ar darbų poreiki</w:t>
      </w:r>
      <w:r w:rsidR="00653226" w:rsidRPr="004612B3">
        <w:rPr>
          <w:rFonts w:asciiTheme="majorBidi" w:hAnsiTheme="majorBidi" w:cstheme="majorBidi"/>
          <w:color w:val="auto"/>
        </w:rPr>
        <w:t>o formavimo etape, kreipiantis P</w:t>
      </w:r>
      <w:r w:rsidRPr="004612B3">
        <w:rPr>
          <w:rFonts w:asciiTheme="majorBidi" w:hAnsiTheme="majorBidi" w:cstheme="majorBidi"/>
          <w:color w:val="auto"/>
        </w:rPr>
        <w:t>irkimų iniciatoriui</w:t>
      </w:r>
      <w:r w:rsidR="00BE75B1" w:rsidRPr="004612B3">
        <w:rPr>
          <w:rFonts w:asciiTheme="majorBidi" w:hAnsiTheme="majorBidi" w:cstheme="majorBidi"/>
          <w:color w:val="auto"/>
        </w:rPr>
        <w:t>/ organizatoriui</w:t>
      </w:r>
      <w:r w:rsidRPr="004612B3">
        <w:rPr>
          <w:rFonts w:asciiTheme="majorBidi" w:hAnsiTheme="majorBidi" w:cstheme="majorBidi"/>
          <w:color w:val="auto"/>
        </w:rPr>
        <w:t xml:space="preserve">, derina galimybę prekes, paslaugas ar darbus įsigyti naudojantis CPO elektroniniu katalogu; </w:t>
      </w:r>
    </w:p>
    <w:p w14:paraId="3FEE255A" w14:textId="77777777" w:rsidR="00CD06BE" w:rsidRPr="004612B3" w:rsidRDefault="00CD06BE" w:rsidP="00BE75B1">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2.11.2. perkančiosios organizacijos vadovo pavedimu tiesiogiai vykdo prekių, paslaugų ar darbų pirkimus naudodamasis CPO elektroniniu katalogu; </w:t>
      </w:r>
    </w:p>
    <w:p w14:paraId="2E1BD001" w14:textId="77777777" w:rsidR="00E24EBC" w:rsidRPr="004612B3" w:rsidRDefault="00BE75B1" w:rsidP="006E6CA4">
      <w:pPr>
        <w:widowControl w:val="0"/>
        <w:shd w:val="clear" w:color="auto" w:fill="FFFFFF"/>
        <w:tabs>
          <w:tab w:val="left" w:pos="567"/>
          <w:tab w:val="left" w:pos="720"/>
          <w:tab w:val="left" w:pos="806"/>
          <w:tab w:val="left" w:pos="900"/>
          <w:tab w:val="left" w:pos="1134"/>
        </w:tabs>
        <w:ind w:firstLine="709"/>
        <w:jc w:val="both"/>
        <w:rPr>
          <w:rFonts w:asciiTheme="majorBidi" w:hAnsiTheme="majorBidi" w:cstheme="majorBidi"/>
          <w:szCs w:val="24"/>
        </w:rPr>
      </w:pPr>
      <w:r w:rsidRPr="004612B3">
        <w:rPr>
          <w:rFonts w:asciiTheme="majorBidi" w:hAnsiTheme="majorBidi" w:cstheme="majorBidi"/>
          <w:szCs w:val="24"/>
        </w:rPr>
        <w:t>2.11.3</w:t>
      </w:r>
      <w:r w:rsidR="00CD06BE" w:rsidRPr="004612B3">
        <w:rPr>
          <w:rFonts w:asciiTheme="majorBidi" w:hAnsiTheme="majorBidi" w:cstheme="majorBidi"/>
          <w:szCs w:val="24"/>
        </w:rPr>
        <w:t>. teikia informaciją apie praėjusiais kalendoriniais metais naudojantis CPO elektroniniu katalogu perkančiosios organizacijos įvykdytus pirkimus už pirkimų planavimą atsakingam asmeniui arba kitam asmeniui, perkančiosios organizacijos vadovo įgaliotam pildyti ir teikti Viešųjų pirkimų tarnybai ataskaitą</w:t>
      </w:r>
      <w:r w:rsidR="00E24EBC" w:rsidRPr="004612B3">
        <w:rPr>
          <w:rFonts w:asciiTheme="majorBidi" w:hAnsiTheme="majorBidi" w:cstheme="majorBidi"/>
          <w:szCs w:val="24"/>
        </w:rPr>
        <w:t>.</w:t>
      </w:r>
    </w:p>
    <w:p w14:paraId="7C0775D3" w14:textId="77777777" w:rsidR="000F776D" w:rsidRPr="004612B3" w:rsidRDefault="000F776D">
      <w:pPr>
        <w:shd w:val="clear" w:color="auto" w:fill="FFFFFF"/>
        <w:tabs>
          <w:tab w:val="left" w:pos="806"/>
          <w:tab w:val="left" w:pos="900"/>
          <w:tab w:val="left" w:pos="1440"/>
        </w:tabs>
        <w:jc w:val="both"/>
        <w:rPr>
          <w:rFonts w:asciiTheme="majorBidi" w:hAnsiTheme="majorBidi" w:cstheme="majorBidi"/>
          <w:szCs w:val="24"/>
        </w:rPr>
      </w:pPr>
    </w:p>
    <w:p w14:paraId="45401A16" w14:textId="77777777" w:rsidR="000F776D" w:rsidRPr="004612B3" w:rsidRDefault="00B97883">
      <w:pPr>
        <w:shd w:val="clear" w:color="auto" w:fill="FFFFFF"/>
        <w:ind w:right="5"/>
        <w:jc w:val="center"/>
        <w:rPr>
          <w:rFonts w:asciiTheme="majorBidi" w:hAnsiTheme="majorBidi" w:cstheme="majorBidi"/>
          <w:b/>
          <w:bCs/>
          <w:szCs w:val="24"/>
        </w:rPr>
      </w:pPr>
      <w:r w:rsidRPr="004612B3">
        <w:rPr>
          <w:rFonts w:asciiTheme="majorBidi" w:hAnsiTheme="majorBidi" w:cstheme="majorBidi"/>
          <w:b/>
          <w:bCs/>
          <w:szCs w:val="24"/>
        </w:rPr>
        <w:t>III</w:t>
      </w:r>
      <w:r w:rsidR="00EA56C3" w:rsidRPr="004612B3">
        <w:rPr>
          <w:rFonts w:asciiTheme="majorBidi" w:hAnsiTheme="majorBidi" w:cstheme="majorBidi"/>
          <w:b/>
          <w:bCs/>
          <w:szCs w:val="24"/>
        </w:rPr>
        <w:t xml:space="preserve"> SKYRIUS</w:t>
      </w:r>
    </w:p>
    <w:p w14:paraId="47359057" w14:textId="77777777" w:rsidR="00CD06BE" w:rsidRPr="004612B3" w:rsidRDefault="00CD06BE" w:rsidP="00CD06BE">
      <w:pPr>
        <w:pStyle w:val="Default"/>
        <w:jc w:val="center"/>
        <w:rPr>
          <w:rFonts w:asciiTheme="majorBidi" w:hAnsiTheme="majorBidi" w:cstheme="majorBidi"/>
          <w:b/>
          <w:bCs/>
          <w:color w:val="auto"/>
        </w:rPr>
      </w:pPr>
      <w:r w:rsidRPr="004612B3">
        <w:rPr>
          <w:rFonts w:asciiTheme="majorBidi" w:hAnsiTheme="majorBidi" w:cstheme="majorBidi"/>
          <w:b/>
          <w:bCs/>
          <w:color w:val="auto"/>
        </w:rPr>
        <w:t>PERKANČIOSIOS ORGANIZACIJOS PREKIŲ, PASLAUGŲ IR (AR) DARBŲ POREIKIO FORMAVIMO ETAPAS</w:t>
      </w:r>
    </w:p>
    <w:p w14:paraId="6CEF24FB" w14:textId="77777777" w:rsidR="00C15EEC" w:rsidRPr="004612B3" w:rsidRDefault="00C15EEC" w:rsidP="00CD06BE">
      <w:pPr>
        <w:pStyle w:val="Default"/>
        <w:jc w:val="center"/>
        <w:rPr>
          <w:rFonts w:asciiTheme="majorBidi" w:hAnsiTheme="majorBidi" w:cstheme="majorBidi"/>
          <w:b/>
          <w:bCs/>
          <w:color w:val="auto"/>
        </w:rPr>
      </w:pPr>
    </w:p>
    <w:p w14:paraId="2D6AA70C" w14:textId="77777777" w:rsidR="00CD06BE" w:rsidRPr="004612B3" w:rsidRDefault="00CD06BE" w:rsidP="00D50D07">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3.1. </w:t>
      </w:r>
      <w:r w:rsidR="00EF47D3" w:rsidRPr="004612B3">
        <w:rPr>
          <w:rFonts w:asciiTheme="majorBidi" w:hAnsiTheme="majorBidi" w:cstheme="majorBidi"/>
          <w:color w:val="auto"/>
        </w:rPr>
        <w:t xml:space="preserve">Kiekvienas Pirkimų </w:t>
      </w:r>
      <w:r w:rsidR="00EF47D3" w:rsidRPr="004612B3">
        <w:rPr>
          <w:rFonts w:asciiTheme="majorBidi" w:hAnsiTheme="majorBidi" w:cstheme="majorBidi"/>
          <w:color w:val="auto"/>
          <w:spacing w:val="-4"/>
        </w:rPr>
        <w:t xml:space="preserve">iniciatorius </w:t>
      </w:r>
      <w:r w:rsidR="00EF47D3" w:rsidRPr="004612B3">
        <w:rPr>
          <w:rFonts w:asciiTheme="majorBidi" w:hAnsiTheme="majorBidi" w:cstheme="majorBidi"/>
          <w:color w:val="auto"/>
        </w:rPr>
        <w:t>kiekvienų biudžetinių metų pabaigoje</w:t>
      </w:r>
      <w:r w:rsidR="00967DDB" w:rsidRPr="004612B3">
        <w:rPr>
          <w:rFonts w:asciiTheme="majorBidi" w:hAnsiTheme="majorBidi" w:cstheme="majorBidi"/>
          <w:color w:val="auto"/>
        </w:rPr>
        <w:t xml:space="preserve"> (</w:t>
      </w:r>
      <w:r w:rsidR="00967DDB" w:rsidRPr="004612B3">
        <w:rPr>
          <w:rFonts w:asciiTheme="majorBidi" w:hAnsiTheme="majorBidi" w:cstheme="majorBidi"/>
          <w:b/>
          <w:color w:val="auto"/>
        </w:rPr>
        <w:t>iki kiekvienų kalendorinių metų gruodžio 31 d.</w:t>
      </w:r>
      <w:r w:rsidR="00967DDB" w:rsidRPr="004612B3">
        <w:rPr>
          <w:rFonts w:asciiTheme="majorBidi" w:hAnsiTheme="majorBidi" w:cstheme="majorBidi"/>
          <w:color w:val="auto"/>
        </w:rPr>
        <w:t>)</w:t>
      </w:r>
      <w:r w:rsidR="00EF47D3" w:rsidRPr="004612B3">
        <w:rPr>
          <w:rFonts w:asciiTheme="majorBidi" w:hAnsiTheme="majorBidi" w:cstheme="majorBidi"/>
          <w:color w:val="auto"/>
        </w:rPr>
        <w:t xml:space="preserve"> parengia Padalinio </w:t>
      </w:r>
      <w:r w:rsidR="00D50D07" w:rsidRPr="004612B3">
        <w:rPr>
          <w:rFonts w:asciiTheme="majorBidi" w:hAnsiTheme="majorBidi" w:cstheme="majorBidi"/>
          <w:color w:val="auto"/>
        </w:rPr>
        <w:t>pirkimų sąrašą</w:t>
      </w:r>
      <w:r w:rsidR="00EF47D3" w:rsidRPr="004612B3">
        <w:rPr>
          <w:rFonts w:asciiTheme="majorBidi" w:hAnsiTheme="majorBidi" w:cstheme="majorBidi"/>
          <w:color w:val="auto"/>
        </w:rPr>
        <w:t xml:space="preserve"> pagal </w:t>
      </w:r>
      <w:r w:rsidR="00F27F44" w:rsidRPr="004612B3">
        <w:rPr>
          <w:rFonts w:asciiTheme="majorBidi" w:hAnsiTheme="majorBidi" w:cstheme="majorBidi"/>
          <w:color w:val="auto"/>
        </w:rPr>
        <w:t xml:space="preserve">Taisyklių </w:t>
      </w:r>
      <w:r w:rsidR="00EF47D3" w:rsidRPr="004612B3">
        <w:rPr>
          <w:rFonts w:asciiTheme="majorBidi" w:hAnsiTheme="majorBidi" w:cstheme="majorBidi"/>
          <w:color w:val="auto"/>
        </w:rPr>
        <w:t>1 priedą,</w:t>
      </w:r>
      <w:r w:rsidR="001F3D5B" w:rsidRPr="004612B3">
        <w:rPr>
          <w:rFonts w:asciiTheme="majorBidi" w:hAnsiTheme="majorBidi" w:cstheme="majorBidi"/>
          <w:color w:val="auto"/>
        </w:rPr>
        <w:t xml:space="preserve"> kuriame nurodo planuojamų pirkti prekių, paslaugų ar darbų kodus pagal Bendrąjį viešųjų pirkimų žodyną (toliau – BVPŽ), orientacinę vertę, numatomą pirkimo pradžią ir poreikio pagrindimą, ir raštu bei </w:t>
      </w:r>
      <w:r w:rsidR="00EF47D3" w:rsidRPr="004612B3">
        <w:rPr>
          <w:rFonts w:asciiTheme="majorBidi" w:hAnsiTheme="majorBidi" w:cstheme="majorBidi"/>
          <w:color w:val="auto"/>
        </w:rPr>
        <w:t>elektroniniu paštu pateikia Viešųjų pirkimų skyriui/</w:t>
      </w:r>
      <w:r w:rsidR="00C121E3" w:rsidRPr="004612B3">
        <w:rPr>
          <w:rFonts w:asciiTheme="majorBidi" w:hAnsiTheme="majorBidi" w:cstheme="majorBidi"/>
          <w:color w:val="auto"/>
        </w:rPr>
        <w:t xml:space="preserve"> už pirkimų planavimą atsakingam asmeniui</w:t>
      </w:r>
      <w:r w:rsidRPr="004612B3">
        <w:rPr>
          <w:rFonts w:asciiTheme="majorBidi" w:hAnsiTheme="majorBidi" w:cstheme="majorBidi"/>
          <w:color w:val="auto"/>
        </w:rPr>
        <w:t xml:space="preserve">. </w:t>
      </w:r>
    </w:p>
    <w:p w14:paraId="6F97468E" w14:textId="77777777" w:rsidR="00CD06BE" w:rsidRPr="004612B3" w:rsidRDefault="00CD06BE" w:rsidP="00C15EEC">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3.2. Pirkimų iniciatorius, rengdamas pirkimų sąrašą, turi: </w:t>
      </w:r>
    </w:p>
    <w:p w14:paraId="197AB591" w14:textId="77777777" w:rsidR="00CD06BE" w:rsidRPr="004612B3" w:rsidRDefault="00CD06BE" w:rsidP="00C15EEC">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3.2.1. atlikti rinkos tyrimą, reikalingą potencialiems tiekėjams, numatomai pirkimo vertei ir galimybei supaprastintą pirkimą atlikti iš Viešųjų </w:t>
      </w:r>
      <w:r w:rsidR="00942CFC" w:rsidRPr="004612B3">
        <w:rPr>
          <w:rFonts w:asciiTheme="majorBidi" w:hAnsiTheme="majorBidi" w:cstheme="majorBidi"/>
          <w:color w:val="auto"/>
        </w:rPr>
        <w:t>pirkimų įstatymo 23 straipsnio 2</w:t>
      </w:r>
      <w:r w:rsidRPr="004612B3">
        <w:rPr>
          <w:rFonts w:asciiTheme="majorBidi" w:hAnsiTheme="majorBidi" w:cstheme="majorBidi"/>
          <w:color w:val="auto"/>
        </w:rPr>
        <w:t xml:space="preserve"> dalyje nurodytų įstaigų ir įmonių nustatyti</w:t>
      </w:r>
      <w:r w:rsidR="00EF47D3" w:rsidRPr="004612B3">
        <w:rPr>
          <w:rFonts w:asciiTheme="majorBidi" w:hAnsiTheme="majorBidi" w:cstheme="majorBidi"/>
          <w:color w:val="auto"/>
        </w:rPr>
        <w:t xml:space="preserve"> (rezervuota teisė dalyvauti pirkimuose)</w:t>
      </w:r>
      <w:r w:rsidRPr="004612B3">
        <w:rPr>
          <w:rFonts w:asciiTheme="majorBidi" w:hAnsiTheme="majorBidi" w:cstheme="majorBidi"/>
          <w:color w:val="auto"/>
        </w:rPr>
        <w:t xml:space="preserve">; </w:t>
      </w:r>
    </w:p>
    <w:p w14:paraId="13943872" w14:textId="77777777" w:rsidR="00CD06BE" w:rsidRPr="004612B3" w:rsidRDefault="00CD06BE" w:rsidP="000C60AA">
      <w:pPr>
        <w:pStyle w:val="Default"/>
        <w:ind w:firstLine="709"/>
        <w:jc w:val="both"/>
        <w:rPr>
          <w:rFonts w:asciiTheme="majorBidi" w:hAnsiTheme="majorBidi" w:cstheme="majorBidi"/>
          <w:color w:val="auto"/>
        </w:rPr>
      </w:pPr>
      <w:r w:rsidRPr="004612B3">
        <w:rPr>
          <w:rFonts w:asciiTheme="majorBidi" w:hAnsiTheme="majorBidi" w:cstheme="majorBidi"/>
          <w:color w:val="auto"/>
        </w:rPr>
        <w:lastRenderedPageBreak/>
        <w:t xml:space="preserve">3.2.2. įvertinti galimybę prekes, paslaugas ir darbus įsigyti naudojantis </w:t>
      </w:r>
      <w:r w:rsidR="000C60AA" w:rsidRPr="004612B3">
        <w:rPr>
          <w:rFonts w:asciiTheme="majorBidi" w:hAnsiTheme="majorBidi" w:cstheme="majorBidi"/>
          <w:bCs/>
          <w:color w:val="auto"/>
          <w:lang w:eastAsia="lt-LT"/>
        </w:rPr>
        <w:t xml:space="preserve">centrinės perkančiosios organizacijos (toliau – CPO) </w:t>
      </w:r>
      <w:r w:rsidRPr="004612B3">
        <w:rPr>
          <w:rFonts w:asciiTheme="majorBidi" w:hAnsiTheme="majorBidi" w:cstheme="majorBidi"/>
          <w:color w:val="auto"/>
        </w:rPr>
        <w:t xml:space="preserve">elektroniniu katalogu: </w:t>
      </w:r>
    </w:p>
    <w:p w14:paraId="38462CCE" w14:textId="77777777" w:rsidR="00A2505D" w:rsidRPr="004612B3" w:rsidRDefault="00A2505D" w:rsidP="00C15EEC">
      <w:pPr>
        <w:pStyle w:val="Default"/>
        <w:ind w:firstLine="709"/>
        <w:jc w:val="both"/>
        <w:rPr>
          <w:rFonts w:asciiTheme="majorBidi" w:hAnsiTheme="majorBidi" w:cstheme="majorBidi"/>
          <w:color w:val="auto"/>
        </w:rPr>
      </w:pPr>
      <w:r w:rsidRPr="004612B3">
        <w:rPr>
          <w:bCs/>
          <w:color w:val="auto"/>
          <w:lang w:eastAsia="ar-SA"/>
        </w:rPr>
        <w:t xml:space="preserve">3.2.2.1. </w:t>
      </w:r>
      <w:r w:rsidRPr="004612B3">
        <w:rPr>
          <w:color w:val="auto"/>
        </w:rPr>
        <w:t>privalo įsigyti prekių, paslaugų ir darbų iš centrinės perkančiosios organizacijos arba per ją, jeigu Lietuvos Respublikoje veikiančios centrinės perkančiosios organizacijos siūlomos prekės ar paslaugos, per sukurtą dinaminę pirkimų sistemą ar sudarytą preliminariąją sutartį galimos įsigyti prekės, paslaugos ar darbai atitinka perkančiosios organizacijos poreikius ir perkančioji organizacija negali prekių, paslaugų ar darbų įsigyti efektyvesniu būdu racionaliai naudodama tam skirtas lėšas;</w:t>
      </w:r>
    </w:p>
    <w:p w14:paraId="7731A7EF" w14:textId="74D23D4E" w:rsidR="00A2505D" w:rsidRPr="004612B3" w:rsidRDefault="00A2505D" w:rsidP="000C60AA">
      <w:pPr>
        <w:pStyle w:val="Default"/>
        <w:ind w:firstLine="709"/>
        <w:jc w:val="both"/>
        <w:rPr>
          <w:rFonts w:asciiTheme="majorBidi" w:hAnsiTheme="majorBidi" w:cstheme="majorBidi"/>
          <w:color w:val="auto"/>
        </w:rPr>
      </w:pPr>
      <w:r w:rsidRPr="004612B3">
        <w:rPr>
          <w:color w:val="auto"/>
        </w:rPr>
        <w:t xml:space="preserve">3.2.2.2. privalo motyvuoti savo sprendimą neatlikti pirkimo naudojantis centrinės perkančiosios organizacijos paslaugomis, tai patvirtinantį dokumentą paskelbti pirkėjo profilyje ir jį saugoti kartu su kitais pirkimo dokumentais Viešųjų pirkimų įstatymo 97 straipsnyje nustatyta tvarka. Šiame punkte numatytos pareigos įsigyti prekių, paslaugų ir darbų iš centrinės perkančiosios organizacijos arba per ją gali būti nesilaikoma, kai atliekant neskelbiamą apklausą numatoma pirkimo sutarties vertė </w:t>
      </w:r>
      <w:r w:rsidR="009D5E44" w:rsidRPr="004612B3">
        <w:rPr>
          <w:rFonts w:asciiTheme="majorBidi" w:hAnsiTheme="majorBidi" w:cstheme="majorBidi"/>
          <w:b/>
          <w:bCs/>
          <w:color w:val="auto"/>
        </w:rPr>
        <w:t xml:space="preserve">neviršija 15 000 Eur (penkiolika tūkstančių eurų) </w:t>
      </w:r>
      <w:r w:rsidRPr="004612B3">
        <w:rPr>
          <w:b/>
          <w:bCs/>
          <w:color w:val="auto"/>
        </w:rPr>
        <w:t>(be PVM).</w:t>
      </w:r>
    </w:p>
    <w:p w14:paraId="47047881" w14:textId="77777777" w:rsidR="00CD06BE" w:rsidRPr="004612B3" w:rsidRDefault="00CD06BE" w:rsidP="00C15EEC">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3.2.3. įvertinti galimybę atlikti pirkimą CVP IS priemonėmis; </w:t>
      </w:r>
    </w:p>
    <w:p w14:paraId="118FD04C" w14:textId="77777777" w:rsidR="00CD06BE" w:rsidRPr="004612B3" w:rsidRDefault="00CD06BE" w:rsidP="00C15EEC">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3.2.4. įvertinti, ar ketinamoms įsigyti prekėms, paslaugoms ar darbams taikytini aplinkos apsaugos kriterijai, energijos vartojimo efektyvumo reikalavimai, ir pirkimų pagrindime pateikti siūlymus dėl šių kriterijų taikymo vykdant pirkimą; </w:t>
      </w:r>
    </w:p>
    <w:p w14:paraId="5536A882" w14:textId="77777777" w:rsidR="00CD06BE" w:rsidRPr="004612B3" w:rsidRDefault="00CD06BE" w:rsidP="00880958">
      <w:pPr>
        <w:shd w:val="clear" w:color="auto" w:fill="FFFFFF"/>
        <w:ind w:right="5" w:firstLine="709"/>
        <w:jc w:val="both"/>
        <w:rPr>
          <w:rFonts w:asciiTheme="majorBidi" w:hAnsiTheme="majorBidi" w:cstheme="majorBidi"/>
          <w:b/>
          <w:bCs/>
          <w:szCs w:val="24"/>
        </w:rPr>
      </w:pPr>
      <w:r w:rsidRPr="004612B3">
        <w:rPr>
          <w:rFonts w:asciiTheme="majorBidi" w:hAnsiTheme="majorBidi" w:cstheme="majorBidi"/>
          <w:szCs w:val="24"/>
        </w:rPr>
        <w:t xml:space="preserve">3.2.5. </w:t>
      </w:r>
      <w:r w:rsidR="00880958" w:rsidRPr="004612B3">
        <w:rPr>
          <w:rFonts w:asciiTheme="majorBidi" w:hAnsiTheme="majorBidi" w:cstheme="majorBidi"/>
          <w:szCs w:val="24"/>
        </w:rPr>
        <w:t xml:space="preserve">pagal savo veiklos uždavinius ir tikslus </w:t>
      </w:r>
      <w:r w:rsidRPr="004612B3">
        <w:rPr>
          <w:rFonts w:asciiTheme="majorBidi" w:hAnsiTheme="majorBidi" w:cstheme="majorBidi"/>
          <w:szCs w:val="24"/>
        </w:rPr>
        <w:t>parengti pirkimų pagrindimą, kuriame b</w:t>
      </w:r>
      <w:r w:rsidR="00880958" w:rsidRPr="004612B3">
        <w:rPr>
          <w:rFonts w:asciiTheme="majorBidi" w:hAnsiTheme="majorBidi" w:cstheme="majorBidi"/>
          <w:szCs w:val="24"/>
        </w:rPr>
        <w:t>ūtų nurodytas išlaidų būtinumas</w:t>
      </w:r>
      <w:r w:rsidRPr="004612B3">
        <w:rPr>
          <w:rFonts w:asciiTheme="majorBidi" w:hAnsiTheme="majorBidi" w:cstheme="majorBidi"/>
          <w:szCs w:val="24"/>
        </w:rPr>
        <w:t xml:space="preserve"> ir kita reikalinga informacija.</w:t>
      </w:r>
    </w:p>
    <w:p w14:paraId="2CEB6635" w14:textId="77777777" w:rsidR="00CD06BE" w:rsidRPr="004612B3" w:rsidRDefault="00CD06BE">
      <w:pPr>
        <w:shd w:val="clear" w:color="auto" w:fill="FFFFFF"/>
        <w:ind w:right="5"/>
        <w:jc w:val="center"/>
        <w:rPr>
          <w:rFonts w:asciiTheme="majorBidi" w:hAnsiTheme="majorBidi" w:cstheme="majorBidi"/>
          <w:b/>
          <w:bCs/>
          <w:szCs w:val="24"/>
        </w:rPr>
      </w:pPr>
    </w:p>
    <w:p w14:paraId="5DBCD712" w14:textId="77777777" w:rsidR="00847E4F" w:rsidRPr="004612B3" w:rsidRDefault="00B97883" w:rsidP="00847E4F">
      <w:pPr>
        <w:shd w:val="clear" w:color="auto" w:fill="FFFFFF"/>
        <w:ind w:right="5"/>
        <w:jc w:val="center"/>
        <w:rPr>
          <w:rFonts w:asciiTheme="majorBidi" w:hAnsiTheme="majorBidi" w:cstheme="majorBidi"/>
          <w:b/>
          <w:bCs/>
          <w:szCs w:val="24"/>
        </w:rPr>
      </w:pPr>
      <w:r w:rsidRPr="004612B3">
        <w:rPr>
          <w:rFonts w:asciiTheme="majorBidi" w:hAnsiTheme="majorBidi" w:cstheme="majorBidi"/>
          <w:b/>
          <w:bCs/>
          <w:szCs w:val="24"/>
        </w:rPr>
        <w:t>IV</w:t>
      </w:r>
      <w:r w:rsidR="00847E4F" w:rsidRPr="004612B3">
        <w:rPr>
          <w:rFonts w:asciiTheme="majorBidi" w:hAnsiTheme="majorBidi" w:cstheme="majorBidi"/>
          <w:b/>
          <w:bCs/>
          <w:szCs w:val="24"/>
        </w:rPr>
        <w:t xml:space="preserve"> SKYRIUS</w:t>
      </w:r>
    </w:p>
    <w:p w14:paraId="3093A2E2" w14:textId="77777777" w:rsidR="000F776D" w:rsidRPr="004612B3" w:rsidRDefault="00EA56C3">
      <w:pPr>
        <w:shd w:val="clear" w:color="auto" w:fill="FFFFFF"/>
        <w:tabs>
          <w:tab w:val="left" w:pos="806"/>
          <w:tab w:val="left" w:pos="900"/>
          <w:tab w:val="left" w:pos="1104"/>
          <w:tab w:val="left" w:pos="1440"/>
        </w:tabs>
        <w:ind w:left="360"/>
        <w:jc w:val="center"/>
        <w:rPr>
          <w:rFonts w:asciiTheme="majorBidi" w:hAnsiTheme="majorBidi" w:cstheme="majorBidi"/>
          <w:b/>
          <w:bCs/>
          <w:caps/>
          <w:szCs w:val="24"/>
        </w:rPr>
      </w:pPr>
      <w:r w:rsidRPr="004612B3">
        <w:rPr>
          <w:rFonts w:asciiTheme="majorBidi" w:hAnsiTheme="majorBidi" w:cstheme="majorBidi"/>
          <w:b/>
          <w:bCs/>
          <w:caps/>
          <w:szCs w:val="24"/>
        </w:rPr>
        <w:t>Pirkimų planavimo etapas</w:t>
      </w:r>
    </w:p>
    <w:p w14:paraId="2ADC8DAC" w14:textId="77777777" w:rsidR="000F776D" w:rsidRPr="004612B3" w:rsidRDefault="000F776D">
      <w:pPr>
        <w:shd w:val="clear" w:color="auto" w:fill="FFFFFF"/>
        <w:tabs>
          <w:tab w:val="left" w:pos="806"/>
          <w:tab w:val="left" w:pos="900"/>
          <w:tab w:val="left" w:pos="1104"/>
          <w:tab w:val="left" w:pos="1440"/>
        </w:tabs>
        <w:jc w:val="center"/>
        <w:rPr>
          <w:rFonts w:asciiTheme="majorBidi" w:hAnsiTheme="majorBidi" w:cstheme="majorBidi"/>
          <w:szCs w:val="24"/>
        </w:rPr>
      </w:pPr>
    </w:p>
    <w:p w14:paraId="6A33C398" w14:textId="77777777" w:rsidR="00C121E3" w:rsidRPr="004612B3" w:rsidRDefault="00C121E3" w:rsidP="00931F86">
      <w:pPr>
        <w:widowControl w:val="0"/>
        <w:shd w:val="clear" w:color="auto" w:fill="FFFFFF"/>
        <w:tabs>
          <w:tab w:val="left" w:pos="567"/>
          <w:tab w:val="left" w:pos="806"/>
          <w:tab w:val="left" w:pos="900"/>
          <w:tab w:val="left" w:pos="1134"/>
        </w:tabs>
        <w:ind w:firstLine="709"/>
        <w:jc w:val="both"/>
        <w:rPr>
          <w:rFonts w:asciiTheme="majorBidi" w:hAnsiTheme="majorBidi" w:cstheme="majorBidi"/>
          <w:strike/>
          <w:szCs w:val="24"/>
        </w:rPr>
      </w:pPr>
      <w:r w:rsidRPr="004612B3">
        <w:rPr>
          <w:rFonts w:asciiTheme="majorBidi" w:hAnsiTheme="majorBidi" w:cstheme="majorBidi"/>
          <w:szCs w:val="24"/>
        </w:rPr>
        <w:t xml:space="preserve">4.1. </w:t>
      </w:r>
      <w:r w:rsidR="00E70A15" w:rsidRPr="004612B3">
        <w:rPr>
          <w:rFonts w:asciiTheme="majorBidi" w:hAnsiTheme="majorBidi" w:cstheme="majorBidi"/>
          <w:szCs w:val="24"/>
        </w:rPr>
        <w:t xml:space="preserve">Pagal Pirkimo iniciatorių pateiktus Padalinio </w:t>
      </w:r>
      <w:r w:rsidR="00931F86" w:rsidRPr="004612B3">
        <w:rPr>
          <w:rFonts w:asciiTheme="majorBidi" w:hAnsiTheme="majorBidi" w:cstheme="majorBidi"/>
          <w:szCs w:val="24"/>
        </w:rPr>
        <w:t>pirkimų sąrašus</w:t>
      </w:r>
      <w:r w:rsidR="00E70A15" w:rsidRPr="004612B3">
        <w:rPr>
          <w:rFonts w:asciiTheme="majorBidi" w:hAnsiTheme="majorBidi" w:cstheme="majorBidi"/>
          <w:szCs w:val="24"/>
        </w:rPr>
        <w:t xml:space="preserve"> (</w:t>
      </w:r>
      <w:r w:rsidR="00F27F44" w:rsidRPr="004612B3">
        <w:rPr>
          <w:rFonts w:asciiTheme="majorBidi" w:hAnsiTheme="majorBidi" w:cstheme="majorBidi"/>
          <w:szCs w:val="24"/>
        </w:rPr>
        <w:t xml:space="preserve">Taisyklių </w:t>
      </w:r>
      <w:r w:rsidR="00E70A15" w:rsidRPr="004612B3">
        <w:rPr>
          <w:rFonts w:asciiTheme="majorBidi" w:hAnsiTheme="majorBidi" w:cstheme="majorBidi"/>
          <w:szCs w:val="24"/>
        </w:rPr>
        <w:t xml:space="preserve">1 priedas) </w:t>
      </w:r>
      <w:r w:rsidR="00653226" w:rsidRPr="004612B3">
        <w:rPr>
          <w:rFonts w:asciiTheme="majorBidi" w:hAnsiTheme="majorBidi" w:cstheme="majorBidi"/>
          <w:szCs w:val="24"/>
        </w:rPr>
        <w:t>V</w:t>
      </w:r>
      <w:r w:rsidR="00C460AE" w:rsidRPr="004612B3">
        <w:rPr>
          <w:rFonts w:asciiTheme="majorBidi" w:hAnsiTheme="majorBidi" w:cstheme="majorBidi"/>
          <w:szCs w:val="24"/>
        </w:rPr>
        <w:t xml:space="preserve">iešųjų pirkimų skyrius/ </w:t>
      </w:r>
      <w:r w:rsidR="00E70A15" w:rsidRPr="004612B3">
        <w:rPr>
          <w:rFonts w:asciiTheme="majorBidi" w:hAnsiTheme="majorBidi" w:cstheme="majorBidi"/>
          <w:szCs w:val="24"/>
        </w:rPr>
        <w:t>u</w:t>
      </w:r>
      <w:r w:rsidRPr="004612B3">
        <w:rPr>
          <w:rFonts w:asciiTheme="majorBidi" w:hAnsiTheme="majorBidi" w:cstheme="majorBidi"/>
          <w:szCs w:val="24"/>
        </w:rPr>
        <w:t xml:space="preserve">ž pirkimų planavimą atsakingas asmuo rengia </w:t>
      </w:r>
      <w:r w:rsidR="00931F86" w:rsidRPr="004612B3">
        <w:rPr>
          <w:rFonts w:asciiTheme="majorBidi" w:hAnsiTheme="majorBidi" w:cstheme="majorBidi"/>
          <w:szCs w:val="24"/>
        </w:rPr>
        <w:t>P</w:t>
      </w:r>
      <w:r w:rsidRPr="004612B3">
        <w:rPr>
          <w:rFonts w:asciiTheme="majorBidi" w:hAnsiTheme="majorBidi" w:cstheme="majorBidi"/>
          <w:szCs w:val="24"/>
        </w:rPr>
        <w:t>irkimų planą ir skelbia CVP IS tais metais planuojamų atlikti viešųjų pirkimų suvestinę</w:t>
      </w:r>
      <w:r w:rsidR="00E70A15" w:rsidRPr="004612B3">
        <w:rPr>
          <w:rFonts w:asciiTheme="majorBidi" w:hAnsiTheme="majorBidi" w:cstheme="majorBidi"/>
          <w:szCs w:val="24"/>
        </w:rPr>
        <w:t>, vadovaudamasis Viešųjų pirkimų įstatymo nuostatomis</w:t>
      </w:r>
      <w:r w:rsidR="008A1F30" w:rsidRPr="004612B3">
        <w:rPr>
          <w:rFonts w:asciiTheme="majorBidi" w:hAnsiTheme="majorBidi" w:cstheme="majorBidi"/>
          <w:szCs w:val="24"/>
        </w:rPr>
        <w:t xml:space="preserve">, </w:t>
      </w:r>
      <w:r w:rsidR="008A1F30" w:rsidRPr="004612B3">
        <w:rPr>
          <w:rFonts w:asciiTheme="majorBidi" w:eastAsia="Calibri" w:hAnsiTheme="majorBidi" w:cstheme="majorBidi"/>
          <w:bCs/>
          <w:szCs w:val="24"/>
        </w:rPr>
        <w:t>ne vėliau kaip iki kovo 15 dienos</w:t>
      </w:r>
      <w:r w:rsidRPr="004612B3">
        <w:rPr>
          <w:rFonts w:asciiTheme="majorBidi" w:hAnsiTheme="majorBidi" w:cstheme="majorBidi"/>
          <w:szCs w:val="24"/>
        </w:rPr>
        <w:t xml:space="preserve">. Perkančiosios organizacijos pirkimų planas rengiamas atsižvelgiant į perkančiosios organizacijos planuojamas išlaidas. </w:t>
      </w:r>
    </w:p>
    <w:p w14:paraId="5EE37C54" w14:textId="6D3C1A06" w:rsidR="00C121E3" w:rsidRPr="004612B3" w:rsidRDefault="00C121E3" w:rsidP="00931F86">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4.2. Už pirkimų planavimą atsakingas asmuo, </w:t>
      </w:r>
      <w:r w:rsidR="001F3D5B" w:rsidRPr="004612B3">
        <w:rPr>
          <w:rFonts w:asciiTheme="majorBidi" w:hAnsiTheme="majorBidi" w:cstheme="majorBidi"/>
          <w:color w:val="auto"/>
        </w:rPr>
        <w:t>pagal Pirkimo iniciatorių pateiktus Padalin</w:t>
      </w:r>
      <w:r w:rsidR="00931F86" w:rsidRPr="004612B3">
        <w:rPr>
          <w:rFonts w:asciiTheme="majorBidi" w:hAnsiTheme="majorBidi" w:cstheme="majorBidi"/>
          <w:color w:val="auto"/>
        </w:rPr>
        <w:t>ių</w:t>
      </w:r>
      <w:r w:rsidR="001F3D5B" w:rsidRPr="004612B3">
        <w:rPr>
          <w:rFonts w:asciiTheme="majorBidi" w:hAnsiTheme="majorBidi" w:cstheme="majorBidi"/>
          <w:color w:val="auto"/>
        </w:rPr>
        <w:t xml:space="preserve"> </w:t>
      </w:r>
      <w:r w:rsidR="00931F86" w:rsidRPr="004612B3">
        <w:rPr>
          <w:rFonts w:asciiTheme="majorBidi" w:hAnsiTheme="majorBidi" w:cstheme="majorBidi"/>
          <w:color w:val="auto"/>
        </w:rPr>
        <w:t>pirkimų sąrašus</w:t>
      </w:r>
      <w:r w:rsidR="001F3D5B" w:rsidRPr="004612B3">
        <w:rPr>
          <w:rFonts w:asciiTheme="majorBidi" w:hAnsiTheme="majorBidi" w:cstheme="majorBidi"/>
          <w:color w:val="auto"/>
        </w:rPr>
        <w:t xml:space="preserve"> (</w:t>
      </w:r>
      <w:r w:rsidR="00F27F44" w:rsidRPr="004612B3">
        <w:rPr>
          <w:rFonts w:asciiTheme="majorBidi" w:hAnsiTheme="majorBidi" w:cstheme="majorBidi"/>
          <w:color w:val="auto"/>
        </w:rPr>
        <w:t xml:space="preserve">Taisyklių </w:t>
      </w:r>
      <w:r w:rsidR="001F3D5B" w:rsidRPr="004612B3">
        <w:rPr>
          <w:rFonts w:asciiTheme="majorBidi" w:hAnsiTheme="majorBidi" w:cstheme="majorBidi"/>
          <w:color w:val="auto"/>
        </w:rPr>
        <w:t xml:space="preserve">1 priedas) </w:t>
      </w:r>
      <w:r w:rsidR="00931F86" w:rsidRPr="004612B3">
        <w:rPr>
          <w:rFonts w:asciiTheme="majorBidi" w:hAnsiTheme="majorBidi" w:cstheme="majorBidi"/>
          <w:color w:val="auto"/>
        </w:rPr>
        <w:t>parengęs P</w:t>
      </w:r>
      <w:r w:rsidRPr="004612B3">
        <w:rPr>
          <w:rFonts w:asciiTheme="majorBidi" w:hAnsiTheme="majorBidi" w:cstheme="majorBidi"/>
          <w:color w:val="auto"/>
        </w:rPr>
        <w:t>irkimų planą</w:t>
      </w:r>
      <w:r w:rsidR="00931F86" w:rsidRPr="004612B3">
        <w:rPr>
          <w:rFonts w:asciiTheme="majorBidi" w:hAnsiTheme="majorBidi" w:cstheme="majorBidi"/>
          <w:color w:val="auto"/>
        </w:rPr>
        <w:t xml:space="preserve"> (Taisyklių 2 priedas)</w:t>
      </w:r>
      <w:r w:rsidRPr="004612B3">
        <w:rPr>
          <w:rFonts w:asciiTheme="majorBidi" w:hAnsiTheme="majorBidi" w:cstheme="majorBidi"/>
          <w:color w:val="auto"/>
        </w:rPr>
        <w:t xml:space="preserve">, suderina jį su pirkimų iniciatoriais ir perkančiosios organizacijos </w:t>
      </w:r>
      <w:r w:rsidRPr="00B7444B">
        <w:rPr>
          <w:rFonts w:asciiTheme="majorBidi" w:hAnsiTheme="majorBidi" w:cstheme="majorBidi"/>
          <w:color w:val="auto"/>
        </w:rPr>
        <w:t>vyriausiuoju</w:t>
      </w:r>
      <w:r w:rsidR="00E33079" w:rsidRPr="00B7444B">
        <w:rPr>
          <w:rFonts w:asciiTheme="majorBidi" w:hAnsiTheme="majorBidi" w:cstheme="majorBidi"/>
          <w:color w:val="auto"/>
        </w:rPr>
        <w:t xml:space="preserve"> finansininku</w:t>
      </w:r>
      <w:r w:rsidRPr="00B7444B">
        <w:rPr>
          <w:rFonts w:asciiTheme="majorBidi" w:hAnsiTheme="majorBidi" w:cstheme="majorBidi"/>
          <w:color w:val="auto"/>
        </w:rPr>
        <w:t xml:space="preserve"> </w:t>
      </w:r>
      <w:r w:rsidR="008A1F30" w:rsidRPr="00B7444B">
        <w:rPr>
          <w:rFonts w:asciiTheme="majorBidi" w:hAnsiTheme="majorBidi" w:cstheme="majorBidi"/>
          <w:color w:val="auto"/>
        </w:rPr>
        <w:t xml:space="preserve">ar kitu įgaliotu </w:t>
      </w:r>
      <w:r w:rsidR="00E33079" w:rsidRPr="00B7444B">
        <w:rPr>
          <w:rFonts w:asciiTheme="majorBidi" w:hAnsiTheme="majorBidi" w:cstheme="majorBidi"/>
          <w:color w:val="auto"/>
        </w:rPr>
        <w:t>Finansų</w:t>
      </w:r>
      <w:r w:rsidR="008A1F30" w:rsidRPr="00B7444B">
        <w:rPr>
          <w:rFonts w:asciiTheme="majorBidi" w:hAnsiTheme="majorBidi" w:cstheme="majorBidi"/>
          <w:color w:val="auto"/>
        </w:rPr>
        <w:t xml:space="preserve"> skyriaus darbuotoju</w:t>
      </w:r>
      <w:r w:rsidRPr="00B7444B">
        <w:rPr>
          <w:rFonts w:asciiTheme="majorBidi" w:hAnsiTheme="majorBidi" w:cstheme="majorBidi"/>
          <w:color w:val="auto"/>
        </w:rPr>
        <w:t>, kitais suinteresuotų struktūrinių padalinių vadovais ir teikia tvirtinti GTC direktoriui</w:t>
      </w:r>
      <w:r w:rsidR="00931F86" w:rsidRPr="00B7444B">
        <w:rPr>
          <w:rFonts w:asciiTheme="majorBidi" w:hAnsiTheme="majorBidi" w:cstheme="majorBidi"/>
          <w:color w:val="auto"/>
        </w:rPr>
        <w:t xml:space="preserve">. </w:t>
      </w:r>
      <w:r w:rsidRPr="00B7444B">
        <w:rPr>
          <w:rFonts w:asciiTheme="majorBidi" w:hAnsiTheme="majorBidi" w:cstheme="majorBidi"/>
          <w:color w:val="auto"/>
        </w:rPr>
        <w:t xml:space="preserve">Perkančiosios organizacijos vadovui patvirtinus </w:t>
      </w:r>
      <w:r w:rsidR="00931F86" w:rsidRPr="00B7444B">
        <w:rPr>
          <w:rFonts w:asciiTheme="majorBidi" w:hAnsiTheme="majorBidi" w:cstheme="majorBidi"/>
          <w:color w:val="auto"/>
        </w:rPr>
        <w:t xml:space="preserve">Pirkimų </w:t>
      </w:r>
      <w:r w:rsidRPr="00B7444B">
        <w:rPr>
          <w:rFonts w:asciiTheme="majorBidi" w:hAnsiTheme="majorBidi" w:cstheme="majorBidi"/>
          <w:color w:val="auto"/>
        </w:rPr>
        <w:t xml:space="preserve">planą, vadovaujantis Viešųjų </w:t>
      </w:r>
      <w:r w:rsidRPr="004612B3">
        <w:rPr>
          <w:rFonts w:asciiTheme="majorBidi" w:hAnsiTheme="majorBidi" w:cstheme="majorBidi"/>
          <w:color w:val="auto"/>
        </w:rPr>
        <w:t>pirkimų įstatymo nuostatomis</w:t>
      </w:r>
      <w:r w:rsidR="000B222B" w:rsidRPr="004612B3">
        <w:rPr>
          <w:rFonts w:asciiTheme="majorBidi" w:hAnsiTheme="majorBidi" w:cstheme="majorBidi"/>
          <w:color w:val="auto"/>
        </w:rPr>
        <w:t>, rengiama pirkimų suvestinė</w:t>
      </w:r>
      <w:r w:rsidRPr="004612B3">
        <w:rPr>
          <w:rFonts w:asciiTheme="majorBidi" w:hAnsiTheme="majorBidi" w:cstheme="majorBidi"/>
          <w:color w:val="auto"/>
        </w:rPr>
        <w:t xml:space="preserve">. </w:t>
      </w:r>
    </w:p>
    <w:p w14:paraId="582581C0" w14:textId="77777777" w:rsidR="001F3D5B" w:rsidRPr="004612B3" w:rsidRDefault="001F3D5B" w:rsidP="000D45FA">
      <w:pPr>
        <w:pStyle w:val="Default"/>
        <w:ind w:firstLine="709"/>
        <w:jc w:val="both"/>
        <w:rPr>
          <w:rFonts w:asciiTheme="majorBidi" w:hAnsiTheme="majorBidi" w:cstheme="majorBidi"/>
          <w:color w:val="auto"/>
        </w:rPr>
      </w:pPr>
      <w:r w:rsidRPr="004612B3">
        <w:rPr>
          <w:rFonts w:asciiTheme="majorBidi" w:hAnsiTheme="majorBidi" w:cstheme="majorBidi"/>
          <w:color w:val="auto"/>
        </w:rPr>
        <w:t xml:space="preserve">4.3. </w:t>
      </w:r>
      <w:r w:rsidR="00931F86" w:rsidRPr="004612B3">
        <w:rPr>
          <w:rFonts w:asciiTheme="majorBidi" w:hAnsiTheme="majorBidi" w:cstheme="majorBidi"/>
          <w:color w:val="auto"/>
        </w:rPr>
        <w:t>Pirkimų planas</w:t>
      </w:r>
      <w:r w:rsidRPr="004612B3">
        <w:rPr>
          <w:rFonts w:asciiTheme="majorBidi" w:hAnsiTheme="majorBidi" w:cstheme="majorBidi"/>
          <w:color w:val="auto"/>
        </w:rPr>
        <w:t xml:space="preserve"> peržiūrima</w:t>
      </w:r>
      <w:r w:rsidR="00931F86" w:rsidRPr="004612B3">
        <w:rPr>
          <w:rFonts w:asciiTheme="majorBidi" w:hAnsiTheme="majorBidi" w:cstheme="majorBidi"/>
          <w:color w:val="auto"/>
        </w:rPr>
        <w:t>s</w:t>
      </w:r>
      <w:r w:rsidRPr="004612B3">
        <w:rPr>
          <w:rFonts w:asciiTheme="majorBidi" w:hAnsiTheme="majorBidi" w:cstheme="majorBidi"/>
          <w:color w:val="auto"/>
        </w:rPr>
        <w:t xml:space="preserve"> kiekvieną ketvirtį ir, esant reikalui, tikslinama</w:t>
      </w:r>
      <w:r w:rsidR="00931F86" w:rsidRPr="004612B3">
        <w:rPr>
          <w:rFonts w:asciiTheme="majorBidi" w:hAnsiTheme="majorBidi" w:cstheme="majorBidi"/>
          <w:color w:val="auto"/>
        </w:rPr>
        <w:t>s</w:t>
      </w:r>
      <w:r w:rsidRPr="004612B3">
        <w:rPr>
          <w:rFonts w:asciiTheme="majorBidi" w:hAnsiTheme="majorBidi" w:cstheme="majorBidi"/>
          <w:color w:val="auto"/>
        </w:rPr>
        <w:t>. Projekto vadov</w:t>
      </w:r>
      <w:r w:rsidR="000D45FA" w:rsidRPr="004612B3">
        <w:rPr>
          <w:rFonts w:asciiTheme="majorBidi" w:hAnsiTheme="majorBidi" w:cstheme="majorBidi"/>
          <w:color w:val="auto"/>
        </w:rPr>
        <w:t>as,  sudaręs sutartį dėl naujo p</w:t>
      </w:r>
      <w:r w:rsidRPr="004612B3">
        <w:rPr>
          <w:rFonts w:asciiTheme="majorBidi" w:hAnsiTheme="majorBidi" w:cstheme="majorBidi"/>
          <w:color w:val="auto"/>
        </w:rPr>
        <w:t xml:space="preserve">rojekto vykdymo, per 1 mėnesį </w:t>
      </w:r>
      <w:r w:rsidR="00931F86" w:rsidRPr="004612B3">
        <w:rPr>
          <w:rFonts w:asciiTheme="majorBidi" w:hAnsiTheme="majorBidi" w:cstheme="majorBidi"/>
          <w:color w:val="auto"/>
        </w:rPr>
        <w:t>V</w:t>
      </w:r>
      <w:r w:rsidRPr="004612B3">
        <w:rPr>
          <w:rFonts w:asciiTheme="majorBidi" w:hAnsiTheme="majorBidi" w:cstheme="majorBidi"/>
          <w:color w:val="auto"/>
        </w:rPr>
        <w:t xml:space="preserve">iešųjų pirkimų skyriui turi pateikti </w:t>
      </w:r>
      <w:r w:rsidR="000D45FA" w:rsidRPr="004612B3">
        <w:rPr>
          <w:rFonts w:asciiTheme="majorBidi" w:hAnsiTheme="majorBidi" w:cstheme="majorBidi"/>
          <w:color w:val="auto"/>
        </w:rPr>
        <w:t>p</w:t>
      </w:r>
      <w:r w:rsidRPr="004612B3">
        <w:rPr>
          <w:rFonts w:asciiTheme="majorBidi" w:hAnsiTheme="majorBidi" w:cstheme="majorBidi"/>
          <w:color w:val="auto"/>
        </w:rPr>
        <w:t xml:space="preserve">rojekto veiklai skirtų </w:t>
      </w:r>
      <w:r w:rsidR="00931F86" w:rsidRPr="004612B3">
        <w:rPr>
          <w:rFonts w:asciiTheme="majorBidi" w:hAnsiTheme="majorBidi" w:cstheme="majorBidi"/>
          <w:color w:val="auto"/>
        </w:rPr>
        <w:t xml:space="preserve">Padalinio </w:t>
      </w:r>
      <w:r w:rsidRPr="004612B3">
        <w:rPr>
          <w:rFonts w:asciiTheme="majorBidi" w:hAnsiTheme="majorBidi" w:cstheme="majorBidi"/>
          <w:color w:val="auto"/>
        </w:rPr>
        <w:t xml:space="preserve">pirkimų planą (ir jį suderinti, jei mokslinio projekto įgyvendinimo sutartyje numatomas pirkimo būdas). Atsižvelgiant į tokius teikimus, patikslinamas </w:t>
      </w:r>
      <w:r w:rsidR="000D45FA" w:rsidRPr="004612B3">
        <w:rPr>
          <w:rFonts w:asciiTheme="majorBidi" w:hAnsiTheme="majorBidi" w:cstheme="majorBidi"/>
          <w:color w:val="auto"/>
        </w:rPr>
        <w:t>p</w:t>
      </w:r>
      <w:r w:rsidRPr="004612B3">
        <w:rPr>
          <w:rFonts w:asciiTheme="majorBidi" w:hAnsiTheme="majorBidi" w:cstheme="majorBidi"/>
          <w:color w:val="auto"/>
        </w:rPr>
        <w:t>erkančiosios organizacijos einamųjų biudžetinių metų viešųjų pirkimų planas.</w:t>
      </w:r>
    </w:p>
    <w:p w14:paraId="31EF776C" w14:textId="77777777" w:rsidR="00C121E3" w:rsidRPr="004612B3" w:rsidRDefault="001F3D5B" w:rsidP="008A1F30">
      <w:pPr>
        <w:widowControl w:val="0"/>
        <w:shd w:val="clear" w:color="auto" w:fill="FFFFFF"/>
        <w:tabs>
          <w:tab w:val="left" w:pos="567"/>
          <w:tab w:val="left" w:pos="806"/>
          <w:tab w:val="left" w:pos="900"/>
          <w:tab w:val="left" w:pos="1134"/>
        </w:tabs>
        <w:ind w:firstLine="709"/>
        <w:jc w:val="both"/>
        <w:rPr>
          <w:rFonts w:asciiTheme="majorBidi" w:hAnsiTheme="majorBidi" w:cstheme="majorBidi"/>
          <w:szCs w:val="24"/>
        </w:rPr>
      </w:pPr>
      <w:r w:rsidRPr="004612B3">
        <w:rPr>
          <w:rFonts w:asciiTheme="majorBidi" w:hAnsiTheme="majorBidi" w:cstheme="majorBidi"/>
          <w:szCs w:val="24"/>
        </w:rPr>
        <w:t xml:space="preserve">4.4. </w:t>
      </w:r>
      <w:r w:rsidR="00C121E3" w:rsidRPr="004612B3">
        <w:rPr>
          <w:rFonts w:asciiTheme="majorBidi" w:hAnsiTheme="majorBidi" w:cstheme="majorBidi"/>
          <w:szCs w:val="24"/>
        </w:rPr>
        <w:t xml:space="preserve">Pirkimo iniciatoriai ne rečiau kaip kas ketvirtį peržiūri patvirtintą </w:t>
      </w:r>
      <w:r w:rsidR="00931F86" w:rsidRPr="004612B3">
        <w:rPr>
          <w:rFonts w:asciiTheme="majorBidi" w:hAnsiTheme="majorBidi" w:cstheme="majorBidi"/>
          <w:szCs w:val="24"/>
        </w:rPr>
        <w:t xml:space="preserve">Padalinio </w:t>
      </w:r>
      <w:r w:rsidR="00C121E3" w:rsidRPr="004612B3">
        <w:rPr>
          <w:rFonts w:asciiTheme="majorBidi" w:hAnsiTheme="majorBidi" w:cstheme="majorBidi"/>
          <w:szCs w:val="24"/>
        </w:rPr>
        <w:t xml:space="preserve">pirkimų planą ir įvertina jame pateiktos informacijos aktualumą. </w:t>
      </w:r>
    </w:p>
    <w:p w14:paraId="4AC52773" w14:textId="77777777" w:rsidR="00C121E3" w:rsidRPr="004612B3" w:rsidRDefault="00AC731F" w:rsidP="000D45FA">
      <w:pPr>
        <w:widowControl w:val="0"/>
        <w:shd w:val="clear" w:color="auto" w:fill="FFFFFF"/>
        <w:tabs>
          <w:tab w:val="left" w:pos="567"/>
          <w:tab w:val="left" w:pos="806"/>
          <w:tab w:val="left" w:pos="900"/>
          <w:tab w:val="left" w:pos="1134"/>
        </w:tabs>
        <w:ind w:firstLine="709"/>
        <w:jc w:val="both"/>
        <w:rPr>
          <w:rFonts w:asciiTheme="majorBidi" w:hAnsiTheme="majorBidi" w:cstheme="majorBidi"/>
          <w:szCs w:val="24"/>
        </w:rPr>
      </w:pPr>
      <w:r w:rsidRPr="004612B3">
        <w:rPr>
          <w:rFonts w:asciiTheme="majorBidi" w:hAnsiTheme="majorBidi" w:cstheme="majorBidi"/>
          <w:szCs w:val="24"/>
        </w:rPr>
        <w:t>4.5</w:t>
      </w:r>
      <w:r w:rsidR="00C460AE" w:rsidRPr="004612B3">
        <w:rPr>
          <w:rFonts w:asciiTheme="majorBidi" w:hAnsiTheme="majorBidi" w:cstheme="majorBidi"/>
          <w:szCs w:val="24"/>
        </w:rPr>
        <w:t xml:space="preserve">. </w:t>
      </w:r>
      <w:r w:rsidR="000D45FA" w:rsidRPr="004612B3">
        <w:rPr>
          <w:rFonts w:asciiTheme="majorBidi" w:hAnsiTheme="majorBidi" w:cstheme="majorBidi"/>
          <w:szCs w:val="24"/>
        </w:rPr>
        <w:t>GTC d</w:t>
      </w:r>
      <w:r w:rsidR="008A1F30" w:rsidRPr="004612B3">
        <w:rPr>
          <w:rFonts w:asciiTheme="majorBidi" w:hAnsiTheme="majorBidi" w:cstheme="majorBidi"/>
          <w:szCs w:val="24"/>
        </w:rPr>
        <w:t xml:space="preserve">irektoriui patvirtinus patikslintą </w:t>
      </w:r>
      <w:r w:rsidR="008A1F30" w:rsidRPr="004612B3">
        <w:rPr>
          <w:rFonts w:asciiTheme="majorBidi" w:eastAsia="Calibri" w:hAnsiTheme="majorBidi" w:cstheme="majorBidi"/>
          <w:bCs/>
          <w:szCs w:val="24"/>
        </w:rPr>
        <w:t xml:space="preserve">planuojamų atlikti einamaisiais kalendoriniais metais pirkimų planą, pagal Viešųjų pirkimų tarnybos nustatytus reikalavimus ir tvarką Centrinėje viešųjų pirkimų informacinėje sistemoje paskelbiama planuojamų atlikti pirkimų suvestinė. </w:t>
      </w:r>
    </w:p>
    <w:p w14:paraId="08874FFB" w14:textId="77777777" w:rsidR="00847E4F" w:rsidRPr="004612B3" w:rsidRDefault="00EA56C3" w:rsidP="00C53831">
      <w:pPr>
        <w:widowControl w:val="0"/>
        <w:shd w:val="clear" w:color="auto" w:fill="FFFFFF"/>
        <w:tabs>
          <w:tab w:val="left" w:pos="567"/>
          <w:tab w:val="left" w:pos="806"/>
          <w:tab w:val="left" w:pos="900"/>
          <w:tab w:val="left" w:pos="1128"/>
          <w:tab w:val="left" w:pos="1260"/>
          <w:tab w:val="left" w:pos="1440"/>
        </w:tabs>
        <w:ind w:firstLine="709"/>
        <w:jc w:val="both"/>
        <w:rPr>
          <w:rFonts w:asciiTheme="majorBidi" w:hAnsiTheme="majorBidi" w:cstheme="majorBidi"/>
          <w:szCs w:val="24"/>
        </w:rPr>
      </w:pPr>
      <w:r w:rsidRPr="004612B3">
        <w:rPr>
          <w:rFonts w:asciiTheme="majorBidi" w:hAnsiTheme="majorBidi" w:cstheme="majorBidi"/>
          <w:szCs w:val="24"/>
        </w:rPr>
        <w:t xml:space="preserve"> </w:t>
      </w:r>
    </w:p>
    <w:p w14:paraId="4A14048F" w14:textId="77777777" w:rsidR="00847E4F" w:rsidRPr="004612B3" w:rsidRDefault="00847E4F" w:rsidP="00847E4F">
      <w:pPr>
        <w:pStyle w:val="Default"/>
        <w:jc w:val="center"/>
        <w:rPr>
          <w:rFonts w:asciiTheme="majorBidi" w:hAnsiTheme="majorBidi" w:cstheme="majorBidi"/>
          <w:color w:val="auto"/>
        </w:rPr>
      </w:pPr>
      <w:r w:rsidRPr="004612B3">
        <w:rPr>
          <w:rFonts w:asciiTheme="majorBidi" w:hAnsiTheme="majorBidi" w:cstheme="majorBidi"/>
          <w:b/>
          <w:bCs/>
          <w:color w:val="auto"/>
        </w:rPr>
        <w:t>V SKYRIUS</w:t>
      </w:r>
    </w:p>
    <w:p w14:paraId="7CFFBA83" w14:textId="77777777" w:rsidR="00847E4F" w:rsidRPr="004612B3" w:rsidRDefault="00847E4F" w:rsidP="00847E4F">
      <w:pPr>
        <w:shd w:val="clear" w:color="auto" w:fill="FFFFFF"/>
        <w:tabs>
          <w:tab w:val="left" w:pos="806"/>
          <w:tab w:val="left" w:pos="900"/>
          <w:tab w:val="left" w:pos="1128"/>
          <w:tab w:val="left" w:pos="1440"/>
        </w:tabs>
        <w:jc w:val="center"/>
        <w:rPr>
          <w:rFonts w:asciiTheme="majorBidi" w:hAnsiTheme="majorBidi" w:cstheme="majorBidi"/>
          <w:b/>
          <w:bCs/>
          <w:szCs w:val="24"/>
        </w:rPr>
      </w:pPr>
      <w:r w:rsidRPr="004612B3">
        <w:rPr>
          <w:rFonts w:asciiTheme="majorBidi" w:hAnsiTheme="majorBidi" w:cstheme="majorBidi"/>
          <w:b/>
          <w:bCs/>
          <w:szCs w:val="24"/>
        </w:rPr>
        <w:t>PIRKIMO INICIAVIMO IR PASIRENGIMO JAM ETAPAS</w:t>
      </w:r>
    </w:p>
    <w:p w14:paraId="79A32840" w14:textId="77777777" w:rsidR="006E13A3" w:rsidRPr="004612B3" w:rsidRDefault="006E13A3" w:rsidP="00847E4F">
      <w:pPr>
        <w:shd w:val="clear" w:color="auto" w:fill="FFFFFF"/>
        <w:tabs>
          <w:tab w:val="left" w:pos="806"/>
          <w:tab w:val="left" w:pos="900"/>
          <w:tab w:val="left" w:pos="1128"/>
          <w:tab w:val="left" w:pos="1440"/>
        </w:tabs>
        <w:jc w:val="center"/>
        <w:rPr>
          <w:rFonts w:asciiTheme="majorBidi" w:hAnsiTheme="majorBidi" w:cstheme="majorBidi"/>
          <w:szCs w:val="24"/>
        </w:rPr>
      </w:pPr>
    </w:p>
    <w:p w14:paraId="034C186A" w14:textId="77777777" w:rsidR="00F83497" w:rsidRPr="004612B3" w:rsidRDefault="00F83497" w:rsidP="00F31CD9">
      <w:pPr>
        <w:ind w:firstLine="851"/>
        <w:jc w:val="both"/>
        <w:rPr>
          <w:rFonts w:asciiTheme="majorBidi" w:hAnsiTheme="majorBidi" w:cstheme="majorBidi"/>
          <w:szCs w:val="24"/>
        </w:rPr>
      </w:pPr>
      <w:r w:rsidRPr="004612B3">
        <w:rPr>
          <w:rFonts w:asciiTheme="majorBidi" w:hAnsiTheme="majorBidi" w:cstheme="majorBidi"/>
          <w:szCs w:val="24"/>
        </w:rPr>
        <w:t xml:space="preserve">5.1. </w:t>
      </w:r>
      <w:r w:rsidR="004C30B8" w:rsidRPr="004612B3">
        <w:rPr>
          <w:rFonts w:asciiTheme="majorBidi" w:hAnsiTheme="majorBidi" w:cstheme="majorBidi"/>
          <w:szCs w:val="24"/>
        </w:rPr>
        <w:t>Viešąjį pirkimą pagal savo kompetencijos sritį ir poreikius inicijuoja Pirkimo</w:t>
      </w:r>
      <w:r w:rsidRPr="004612B3">
        <w:rPr>
          <w:rFonts w:asciiTheme="majorBidi" w:hAnsiTheme="majorBidi" w:cstheme="majorBidi"/>
          <w:szCs w:val="24"/>
        </w:rPr>
        <w:t xml:space="preserve"> iniciatorius</w:t>
      </w:r>
      <w:r w:rsidR="007F2207" w:rsidRPr="004612B3">
        <w:rPr>
          <w:rFonts w:asciiTheme="majorBidi" w:hAnsiTheme="majorBidi" w:cstheme="majorBidi"/>
          <w:szCs w:val="24"/>
        </w:rPr>
        <w:t>,</w:t>
      </w:r>
      <w:r w:rsidR="004C30B8" w:rsidRPr="004612B3">
        <w:rPr>
          <w:rFonts w:asciiTheme="majorBidi" w:hAnsiTheme="majorBidi" w:cstheme="majorBidi"/>
          <w:szCs w:val="24"/>
        </w:rPr>
        <w:t xml:space="preserve"> </w:t>
      </w:r>
      <w:r w:rsidRPr="004612B3">
        <w:rPr>
          <w:rFonts w:asciiTheme="majorBidi" w:hAnsiTheme="majorBidi" w:cstheme="majorBidi"/>
          <w:szCs w:val="24"/>
        </w:rPr>
        <w:t>pavesdamas savo padalinio Pirkimo organizatoriui atlikti veiksmus, susijusius su pirkimu</w:t>
      </w:r>
      <w:r w:rsidR="004C30B8" w:rsidRPr="004612B3">
        <w:rPr>
          <w:rFonts w:asciiTheme="majorBidi" w:hAnsiTheme="majorBidi" w:cstheme="majorBidi"/>
          <w:szCs w:val="24"/>
        </w:rPr>
        <w:t xml:space="preserve">. </w:t>
      </w:r>
    </w:p>
    <w:p w14:paraId="1951430C" w14:textId="77777777" w:rsidR="004C30B8" w:rsidRPr="004612B3" w:rsidRDefault="00F83497" w:rsidP="000D45FA">
      <w:pPr>
        <w:ind w:firstLine="851"/>
        <w:jc w:val="both"/>
        <w:rPr>
          <w:rFonts w:asciiTheme="majorBidi" w:hAnsiTheme="majorBidi" w:cstheme="majorBidi"/>
          <w:szCs w:val="24"/>
        </w:rPr>
      </w:pPr>
      <w:r w:rsidRPr="004612B3">
        <w:rPr>
          <w:rFonts w:asciiTheme="majorBidi" w:hAnsiTheme="majorBidi" w:cstheme="majorBidi"/>
          <w:szCs w:val="24"/>
        </w:rPr>
        <w:lastRenderedPageBreak/>
        <w:t xml:space="preserve">5.2. </w:t>
      </w:r>
      <w:r w:rsidR="004C30B8" w:rsidRPr="004612B3">
        <w:rPr>
          <w:rFonts w:asciiTheme="majorBidi" w:hAnsiTheme="majorBidi" w:cstheme="majorBidi"/>
          <w:szCs w:val="24"/>
        </w:rPr>
        <w:t xml:space="preserve">Jeigu prekės ir paslaugos perkamos pagal </w:t>
      </w:r>
      <w:r w:rsidR="000D45FA" w:rsidRPr="004612B3">
        <w:rPr>
          <w:rFonts w:asciiTheme="majorBidi" w:hAnsiTheme="majorBidi" w:cstheme="majorBidi"/>
          <w:szCs w:val="24"/>
        </w:rPr>
        <w:t>p</w:t>
      </w:r>
      <w:r w:rsidR="004C30B8" w:rsidRPr="004612B3">
        <w:rPr>
          <w:rFonts w:asciiTheme="majorBidi" w:hAnsiTheme="majorBidi" w:cstheme="majorBidi"/>
          <w:szCs w:val="24"/>
        </w:rPr>
        <w:t xml:space="preserve">erkančiosios organizacijos galiojančių ilgalaikių sutarčių techninėse specifikacijose numatytą asortimentą, </w:t>
      </w:r>
      <w:r w:rsidR="004C30B8" w:rsidRPr="004612B3">
        <w:rPr>
          <w:rFonts w:asciiTheme="majorBidi" w:hAnsiTheme="majorBidi" w:cstheme="majorBidi"/>
          <w:b/>
          <w:bCs/>
          <w:szCs w:val="24"/>
        </w:rPr>
        <w:t>Pirkimo paraiška</w:t>
      </w:r>
      <w:r w:rsidR="004C30B8" w:rsidRPr="004612B3">
        <w:rPr>
          <w:rFonts w:asciiTheme="majorBidi" w:hAnsiTheme="majorBidi" w:cstheme="majorBidi"/>
          <w:szCs w:val="24"/>
        </w:rPr>
        <w:t xml:space="preserve"> (</w:t>
      </w:r>
      <w:r w:rsidR="00F27F44" w:rsidRPr="004612B3">
        <w:rPr>
          <w:rFonts w:asciiTheme="majorBidi" w:hAnsiTheme="majorBidi" w:cstheme="majorBidi"/>
          <w:szCs w:val="24"/>
        </w:rPr>
        <w:t xml:space="preserve">Taisyklių </w:t>
      </w:r>
      <w:r w:rsidR="00C26970" w:rsidRPr="004612B3">
        <w:rPr>
          <w:rFonts w:asciiTheme="majorBidi" w:hAnsiTheme="majorBidi" w:cstheme="majorBidi"/>
          <w:szCs w:val="24"/>
        </w:rPr>
        <w:t xml:space="preserve">3 </w:t>
      </w:r>
      <w:r w:rsidR="004C30B8" w:rsidRPr="004612B3">
        <w:rPr>
          <w:rFonts w:asciiTheme="majorBidi" w:hAnsiTheme="majorBidi" w:cstheme="majorBidi"/>
          <w:szCs w:val="24"/>
        </w:rPr>
        <w:t xml:space="preserve">Priedas) </w:t>
      </w:r>
      <w:r w:rsidR="004C30B8" w:rsidRPr="004612B3">
        <w:rPr>
          <w:rFonts w:asciiTheme="majorBidi" w:hAnsiTheme="majorBidi" w:cstheme="majorBidi"/>
          <w:b/>
          <w:bCs/>
          <w:szCs w:val="24"/>
        </w:rPr>
        <w:t>nepildoma.</w:t>
      </w:r>
    </w:p>
    <w:p w14:paraId="5D85E11A" w14:textId="77777777" w:rsidR="00E86F17" w:rsidRPr="004612B3" w:rsidRDefault="00F83497" w:rsidP="00880958">
      <w:pPr>
        <w:ind w:firstLine="851"/>
        <w:jc w:val="both"/>
        <w:rPr>
          <w:rFonts w:asciiTheme="majorBidi" w:hAnsiTheme="majorBidi" w:cstheme="majorBidi"/>
          <w:szCs w:val="24"/>
        </w:rPr>
      </w:pPr>
      <w:r w:rsidRPr="004612B3">
        <w:rPr>
          <w:rFonts w:asciiTheme="majorBidi" w:hAnsiTheme="majorBidi" w:cstheme="majorBidi"/>
          <w:szCs w:val="24"/>
        </w:rPr>
        <w:t xml:space="preserve">5.3. </w:t>
      </w:r>
      <w:r w:rsidR="00880958" w:rsidRPr="004612B3">
        <w:rPr>
          <w:rFonts w:asciiTheme="majorBidi" w:hAnsiTheme="majorBidi" w:cstheme="majorBidi"/>
          <w:szCs w:val="24"/>
        </w:rPr>
        <w:t xml:space="preserve">Jeigu </w:t>
      </w:r>
      <w:r w:rsidR="00E86F17" w:rsidRPr="004612B3">
        <w:rPr>
          <w:rFonts w:asciiTheme="majorBidi" w:hAnsiTheme="majorBidi" w:cstheme="majorBidi"/>
          <w:szCs w:val="24"/>
        </w:rPr>
        <w:t xml:space="preserve">ilgalaikių </w:t>
      </w:r>
      <w:r w:rsidR="00880958" w:rsidRPr="004612B3">
        <w:rPr>
          <w:rFonts w:asciiTheme="majorBidi" w:hAnsiTheme="majorBidi" w:cstheme="majorBidi"/>
          <w:szCs w:val="24"/>
        </w:rPr>
        <w:t xml:space="preserve">galiojančių </w:t>
      </w:r>
      <w:r w:rsidR="00E86F17" w:rsidRPr="004612B3">
        <w:rPr>
          <w:rFonts w:asciiTheme="majorBidi" w:hAnsiTheme="majorBidi" w:cstheme="majorBidi"/>
          <w:szCs w:val="24"/>
        </w:rPr>
        <w:t>sutarčių</w:t>
      </w:r>
      <w:r w:rsidR="00880958" w:rsidRPr="004612B3">
        <w:rPr>
          <w:rFonts w:asciiTheme="majorBidi" w:hAnsiTheme="majorBidi" w:cstheme="majorBidi"/>
          <w:szCs w:val="24"/>
        </w:rPr>
        <w:t xml:space="preserve"> nėra</w:t>
      </w:r>
      <w:r w:rsidR="007F2207" w:rsidRPr="004612B3">
        <w:rPr>
          <w:rFonts w:asciiTheme="majorBidi" w:hAnsiTheme="majorBidi" w:cstheme="majorBidi"/>
          <w:szCs w:val="24"/>
        </w:rPr>
        <w:t>,</w:t>
      </w:r>
      <w:r w:rsidR="00E86F17" w:rsidRPr="004612B3">
        <w:rPr>
          <w:rFonts w:asciiTheme="majorBidi" w:hAnsiTheme="majorBidi" w:cstheme="majorBidi"/>
          <w:szCs w:val="24"/>
        </w:rPr>
        <w:t xml:space="preserve"> Pirkimo </w:t>
      </w:r>
      <w:r w:rsidR="0092362A" w:rsidRPr="004612B3">
        <w:rPr>
          <w:rFonts w:asciiTheme="majorBidi" w:hAnsiTheme="majorBidi" w:cstheme="majorBidi"/>
          <w:szCs w:val="24"/>
        </w:rPr>
        <w:t>organizatorius</w:t>
      </w:r>
      <w:r w:rsidR="00E86F17" w:rsidRPr="004612B3">
        <w:rPr>
          <w:rFonts w:asciiTheme="majorBidi" w:hAnsiTheme="majorBidi" w:cstheme="majorBidi"/>
          <w:szCs w:val="24"/>
        </w:rPr>
        <w:t xml:space="preserve"> prieš pirkimo pradžią Viešųjų pirkimų </w:t>
      </w:r>
      <w:r w:rsidR="0092362A" w:rsidRPr="004612B3">
        <w:rPr>
          <w:rFonts w:asciiTheme="majorBidi" w:hAnsiTheme="majorBidi" w:cstheme="majorBidi"/>
          <w:szCs w:val="24"/>
        </w:rPr>
        <w:t>skyriui</w:t>
      </w:r>
      <w:r w:rsidR="00E86F17" w:rsidRPr="004612B3">
        <w:rPr>
          <w:rFonts w:asciiTheme="majorBidi" w:hAnsiTheme="majorBidi" w:cstheme="majorBidi"/>
          <w:szCs w:val="24"/>
        </w:rPr>
        <w:t xml:space="preserve"> </w:t>
      </w:r>
      <w:r w:rsidR="00E86F17" w:rsidRPr="004612B3">
        <w:rPr>
          <w:rFonts w:asciiTheme="majorBidi" w:hAnsiTheme="majorBidi" w:cstheme="majorBidi"/>
          <w:b/>
          <w:bCs/>
          <w:szCs w:val="24"/>
        </w:rPr>
        <w:t>teikia Pirkimo paraišką</w:t>
      </w:r>
      <w:r w:rsidR="00E86F17" w:rsidRPr="004612B3">
        <w:rPr>
          <w:rFonts w:asciiTheme="majorBidi" w:hAnsiTheme="majorBidi" w:cstheme="majorBidi"/>
          <w:szCs w:val="24"/>
        </w:rPr>
        <w:t xml:space="preserve"> (</w:t>
      </w:r>
      <w:r w:rsidR="00F27F44" w:rsidRPr="004612B3">
        <w:rPr>
          <w:rFonts w:asciiTheme="majorBidi" w:hAnsiTheme="majorBidi" w:cstheme="majorBidi"/>
          <w:szCs w:val="24"/>
        </w:rPr>
        <w:t xml:space="preserve">Taisyklių </w:t>
      </w:r>
      <w:r w:rsidR="00C26970" w:rsidRPr="004612B3">
        <w:rPr>
          <w:rFonts w:asciiTheme="majorBidi" w:hAnsiTheme="majorBidi" w:cstheme="majorBidi"/>
          <w:szCs w:val="24"/>
        </w:rPr>
        <w:t xml:space="preserve">3 </w:t>
      </w:r>
      <w:r w:rsidR="00E86F17" w:rsidRPr="004612B3">
        <w:rPr>
          <w:rFonts w:asciiTheme="majorBidi" w:hAnsiTheme="majorBidi" w:cstheme="majorBidi"/>
          <w:szCs w:val="24"/>
        </w:rPr>
        <w:t>Priedas), kurioje nurodytos pagrindinės pirkimo sąlygos ir tokia informacija:</w:t>
      </w:r>
    </w:p>
    <w:p w14:paraId="741986B2" w14:textId="77777777" w:rsidR="00E86F17" w:rsidRPr="004612B3" w:rsidRDefault="00F83497" w:rsidP="0003428B">
      <w:pPr>
        <w:ind w:firstLine="851"/>
        <w:jc w:val="both"/>
        <w:rPr>
          <w:rFonts w:asciiTheme="majorBidi" w:hAnsiTheme="majorBidi" w:cstheme="majorBidi"/>
          <w:szCs w:val="24"/>
          <w:lang w:eastAsia="ar-SA"/>
        </w:rPr>
      </w:pPr>
      <w:r w:rsidRPr="004612B3">
        <w:rPr>
          <w:rFonts w:asciiTheme="majorBidi" w:hAnsiTheme="majorBidi" w:cstheme="majorBidi"/>
          <w:szCs w:val="24"/>
          <w:lang w:eastAsia="ar-SA"/>
        </w:rPr>
        <w:t xml:space="preserve">5.3.1. </w:t>
      </w:r>
      <w:r w:rsidR="00E86F17" w:rsidRPr="004612B3">
        <w:rPr>
          <w:rFonts w:asciiTheme="majorBidi" w:hAnsiTheme="majorBidi" w:cstheme="majorBidi"/>
          <w:szCs w:val="24"/>
          <w:lang w:eastAsia="ar-SA"/>
        </w:rPr>
        <w:t>pirkimo objekto pavadinimas, jo apibūdinimas, nurodant perkamų prekių, paslaugų ar darbų savybes (techninę specifikaciją), reikalingas kiekis ar apimtis,</w:t>
      </w:r>
      <w:r w:rsidR="00E86F17" w:rsidRPr="004612B3">
        <w:rPr>
          <w:rFonts w:asciiTheme="majorBidi" w:hAnsiTheme="majorBidi" w:cstheme="majorBidi"/>
          <w:szCs w:val="24"/>
        </w:rPr>
        <w:t xml:space="preserve"> atsižvelgiant į visą pirkimo sutarties trukmę su galimais pratęsimais</w:t>
      </w:r>
      <w:r w:rsidR="00E86F17" w:rsidRPr="004612B3">
        <w:rPr>
          <w:rFonts w:asciiTheme="majorBidi" w:hAnsiTheme="majorBidi" w:cstheme="majorBidi"/>
          <w:szCs w:val="24"/>
          <w:lang w:eastAsia="ar-SA"/>
        </w:rPr>
        <w:t>;</w:t>
      </w:r>
    </w:p>
    <w:p w14:paraId="12515C38" w14:textId="77777777" w:rsidR="00E86F17" w:rsidRPr="004612B3" w:rsidRDefault="00F83497" w:rsidP="00F31CD9">
      <w:pPr>
        <w:ind w:firstLine="851"/>
        <w:jc w:val="both"/>
        <w:rPr>
          <w:rFonts w:asciiTheme="majorBidi" w:hAnsiTheme="majorBidi" w:cstheme="majorBidi"/>
          <w:szCs w:val="24"/>
          <w:lang w:eastAsia="ar-SA"/>
        </w:rPr>
      </w:pPr>
      <w:r w:rsidRPr="004612B3">
        <w:rPr>
          <w:rFonts w:asciiTheme="majorBidi" w:hAnsiTheme="majorBidi" w:cstheme="majorBidi"/>
          <w:szCs w:val="24"/>
          <w:lang w:eastAsia="ar-SA"/>
        </w:rPr>
        <w:t xml:space="preserve">5.3.2. </w:t>
      </w:r>
      <w:r w:rsidR="00E86F17" w:rsidRPr="004612B3">
        <w:rPr>
          <w:rFonts w:asciiTheme="majorBidi" w:hAnsiTheme="majorBidi" w:cstheme="majorBidi"/>
          <w:szCs w:val="24"/>
        </w:rPr>
        <w:t xml:space="preserve">prekių, paslaugų ar darbų kodas pagal BVPŽ (derinama su viešųjų pirkimų </w:t>
      </w:r>
      <w:r w:rsidR="004C30B8" w:rsidRPr="004612B3">
        <w:rPr>
          <w:rFonts w:asciiTheme="majorBidi" w:hAnsiTheme="majorBidi" w:cstheme="majorBidi"/>
          <w:szCs w:val="24"/>
        </w:rPr>
        <w:t>skyriumi</w:t>
      </w:r>
      <w:r w:rsidR="00E86F17" w:rsidRPr="004612B3">
        <w:rPr>
          <w:rFonts w:asciiTheme="majorBidi" w:hAnsiTheme="majorBidi" w:cstheme="majorBidi"/>
          <w:szCs w:val="24"/>
        </w:rPr>
        <w:t>);</w:t>
      </w:r>
    </w:p>
    <w:p w14:paraId="564B8611" w14:textId="77777777" w:rsidR="00E86F17" w:rsidRPr="004612B3" w:rsidRDefault="00F83497" w:rsidP="000D45FA">
      <w:pPr>
        <w:ind w:firstLine="851"/>
        <w:jc w:val="both"/>
        <w:rPr>
          <w:rFonts w:asciiTheme="majorBidi" w:hAnsiTheme="majorBidi" w:cstheme="majorBidi"/>
          <w:szCs w:val="24"/>
        </w:rPr>
      </w:pPr>
      <w:r w:rsidRPr="004612B3">
        <w:rPr>
          <w:rFonts w:asciiTheme="majorBidi" w:hAnsiTheme="majorBidi" w:cstheme="majorBidi"/>
          <w:szCs w:val="24"/>
        </w:rPr>
        <w:t xml:space="preserve">5.3.3. </w:t>
      </w:r>
      <w:r w:rsidR="00E86F17" w:rsidRPr="004612B3">
        <w:rPr>
          <w:rFonts w:asciiTheme="majorBidi" w:hAnsiTheme="majorBidi" w:cstheme="majorBidi"/>
          <w:szCs w:val="24"/>
        </w:rPr>
        <w:t>planuojamos (turimos) šiam pirkimui lėšos, nurodant jų šalti</w:t>
      </w:r>
      <w:r w:rsidR="008A462B" w:rsidRPr="004612B3">
        <w:rPr>
          <w:rFonts w:asciiTheme="majorBidi" w:hAnsiTheme="majorBidi" w:cstheme="majorBidi"/>
          <w:szCs w:val="24"/>
        </w:rPr>
        <w:t xml:space="preserve">nį (projekto pavadinimą ir kitą informaciją, ar </w:t>
      </w:r>
      <w:r w:rsidR="000D45FA" w:rsidRPr="004612B3">
        <w:rPr>
          <w:rFonts w:asciiTheme="majorBidi" w:hAnsiTheme="majorBidi" w:cstheme="majorBidi"/>
          <w:szCs w:val="24"/>
        </w:rPr>
        <w:t>p</w:t>
      </w:r>
      <w:r w:rsidR="008A462B" w:rsidRPr="004612B3">
        <w:rPr>
          <w:rFonts w:asciiTheme="majorBidi" w:hAnsiTheme="majorBidi" w:cstheme="majorBidi"/>
          <w:szCs w:val="24"/>
        </w:rPr>
        <w:t xml:space="preserve">irkimas yra susijęs su projektu ir (arba) programa, finansuojama Europos Sąjungos lėšomis ir pan.; </w:t>
      </w:r>
    </w:p>
    <w:p w14:paraId="2A631D15" w14:textId="77777777" w:rsidR="004C30B8" w:rsidRPr="004612B3" w:rsidRDefault="00F83497" w:rsidP="00F31CD9">
      <w:pPr>
        <w:ind w:left="851"/>
        <w:jc w:val="both"/>
        <w:rPr>
          <w:rFonts w:asciiTheme="majorBidi" w:hAnsiTheme="majorBidi" w:cstheme="majorBidi"/>
          <w:szCs w:val="24"/>
          <w:lang w:eastAsia="ar-SA"/>
        </w:rPr>
      </w:pPr>
      <w:r w:rsidRPr="004612B3">
        <w:rPr>
          <w:rFonts w:asciiTheme="majorBidi" w:hAnsiTheme="majorBidi" w:cstheme="majorBidi"/>
          <w:szCs w:val="24"/>
          <w:u w:val="single"/>
          <w:lang w:eastAsia="ar-SA"/>
        </w:rPr>
        <w:t xml:space="preserve">5.3.4. </w:t>
      </w:r>
      <w:r w:rsidR="004C30B8" w:rsidRPr="004612B3">
        <w:rPr>
          <w:rFonts w:asciiTheme="majorBidi" w:hAnsiTheme="majorBidi" w:cstheme="majorBidi"/>
          <w:szCs w:val="24"/>
          <w:u w:val="single"/>
          <w:lang w:eastAsia="ar-SA"/>
        </w:rPr>
        <w:t xml:space="preserve">ekonomiškai naudingiausių </w:t>
      </w:r>
      <w:r w:rsidR="00A942E7" w:rsidRPr="004612B3">
        <w:rPr>
          <w:rFonts w:asciiTheme="majorBidi" w:hAnsiTheme="majorBidi" w:cstheme="majorBidi"/>
          <w:szCs w:val="24"/>
          <w:u w:val="single"/>
          <w:lang w:eastAsia="ar-SA"/>
        </w:rPr>
        <w:t>pasiūlymų vertinimo kriterijai</w:t>
      </w:r>
      <w:r w:rsidR="00A942E7" w:rsidRPr="004612B3">
        <w:rPr>
          <w:rFonts w:asciiTheme="majorBidi" w:hAnsiTheme="majorBidi" w:cstheme="majorBidi"/>
          <w:szCs w:val="24"/>
          <w:lang w:eastAsia="ar-SA"/>
        </w:rPr>
        <w:t xml:space="preserve"> ir sąlygos</w:t>
      </w:r>
      <w:r w:rsidR="004C30B8" w:rsidRPr="004612B3">
        <w:rPr>
          <w:rFonts w:asciiTheme="majorBidi" w:hAnsiTheme="majorBidi" w:cstheme="majorBidi"/>
          <w:szCs w:val="24"/>
          <w:lang w:eastAsia="ar-SA"/>
        </w:rPr>
        <w:t>:</w:t>
      </w:r>
    </w:p>
    <w:p w14:paraId="375F7F7A" w14:textId="77777777" w:rsidR="004C30B8" w:rsidRPr="004612B3" w:rsidRDefault="004C30B8" w:rsidP="00F31CD9">
      <w:pPr>
        <w:ind w:firstLine="851"/>
        <w:jc w:val="both"/>
        <w:rPr>
          <w:rFonts w:asciiTheme="majorBidi" w:hAnsiTheme="majorBidi" w:cstheme="majorBidi"/>
          <w:b/>
          <w:bCs/>
          <w:iCs/>
          <w:szCs w:val="24"/>
        </w:rPr>
      </w:pPr>
      <w:r w:rsidRPr="004612B3">
        <w:rPr>
          <w:rFonts w:asciiTheme="majorBidi" w:hAnsiTheme="majorBidi" w:cstheme="majorBidi"/>
          <w:b/>
          <w:bCs/>
          <w:iCs/>
          <w:szCs w:val="24"/>
        </w:rPr>
        <w:t xml:space="preserve">- </w:t>
      </w:r>
      <w:r w:rsidR="00A942E7" w:rsidRPr="004612B3">
        <w:rPr>
          <w:rFonts w:asciiTheme="majorBidi" w:hAnsiTheme="majorBidi" w:cstheme="majorBidi"/>
          <w:b/>
          <w:bCs/>
          <w:iCs/>
          <w:szCs w:val="24"/>
        </w:rPr>
        <w:t>kainos</w:t>
      </w:r>
      <w:r w:rsidRPr="004612B3">
        <w:rPr>
          <w:rFonts w:asciiTheme="majorBidi" w:hAnsiTheme="majorBidi" w:cstheme="majorBidi"/>
          <w:b/>
          <w:bCs/>
          <w:iCs/>
          <w:szCs w:val="24"/>
        </w:rPr>
        <w:t>;</w:t>
      </w:r>
      <w:r w:rsidR="00A942E7" w:rsidRPr="004612B3">
        <w:rPr>
          <w:rFonts w:asciiTheme="majorBidi" w:hAnsiTheme="majorBidi" w:cstheme="majorBidi"/>
          <w:b/>
          <w:bCs/>
          <w:iCs/>
          <w:szCs w:val="24"/>
        </w:rPr>
        <w:t xml:space="preserve"> </w:t>
      </w:r>
    </w:p>
    <w:p w14:paraId="65AA44C8" w14:textId="77777777" w:rsidR="004C30B8" w:rsidRPr="004612B3" w:rsidRDefault="004C30B8" w:rsidP="00F31CD9">
      <w:pPr>
        <w:ind w:firstLine="851"/>
        <w:jc w:val="both"/>
        <w:rPr>
          <w:rFonts w:asciiTheme="majorBidi" w:hAnsiTheme="majorBidi" w:cstheme="majorBidi"/>
          <w:b/>
          <w:bCs/>
          <w:iCs/>
          <w:szCs w:val="24"/>
        </w:rPr>
      </w:pPr>
      <w:r w:rsidRPr="004612B3">
        <w:rPr>
          <w:rFonts w:asciiTheme="majorBidi" w:hAnsiTheme="majorBidi" w:cstheme="majorBidi"/>
          <w:b/>
          <w:bCs/>
          <w:iCs/>
          <w:szCs w:val="24"/>
        </w:rPr>
        <w:t xml:space="preserve">- </w:t>
      </w:r>
      <w:r w:rsidR="00A942E7" w:rsidRPr="004612B3">
        <w:rPr>
          <w:rFonts w:asciiTheme="majorBidi" w:hAnsiTheme="majorBidi" w:cstheme="majorBidi"/>
          <w:b/>
          <w:bCs/>
          <w:iCs/>
          <w:szCs w:val="24"/>
        </w:rPr>
        <w:t>sąnaudų</w:t>
      </w:r>
      <w:r w:rsidRPr="004612B3">
        <w:rPr>
          <w:rFonts w:asciiTheme="majorBidi" w:hAnsiTheme="majorBidi" w:cstheme="majorBidi"/>
          <w:b/>
          <w:bCs/>
          <w:iCs/>
          <w:szCs w:val="24"/>
        </w:rPr>
        <w:t>;</w:t>
      </w:r>
    </w:p>
    <w:p w14:paraId="501DA836" w14:textId="77777777" w:rsidR="00E86F17" w:rsidRPr="004612B3" w:rsidRDefault="004C30B8" w:rsidP="00F31CD9">
      <w:pPr>
        <w:ind w:firstLine="851"/>
        <w:jc w:val="both"/>
        <w:rPr>
          <w:rFonts w:asciiTheme="majorBidi" w:hAnsiTheme="majorBidi" w:cstheme="majorBidi"/>
          <w:i/>
          <w:szCs w:val="24"/>
        </w:rPr>
      </w:pPr>
      <w:r w:rsidRPr="004612B3">
        <w:rPr>
          <w:rFonts w:asciiTheme="majorBidi" w:hAnsiTheme="majorBidi" w:cstheme="majorBidi"/>
          <w:b/>
          <w:bCs/>
          <w:iCs/>
          <w:szCs w:val="24"/>
        </w:rPr>
        <w:t xml:space="preserve">- </w:t>
      </w:r>
      <w:r w:rsidR="00A942E7" w:rsidRPr="004612B3">
        <w:rPr>
          <w:rFonts w:asciiTheme="majorBidi" w:hAnsiTheme="majorBidi" w:cstheme="majorBidi"/>
          <w:b/>
          <w:bCs/>
          <w:iCs/>
          <w:szCs w:val="24"/>
        </w:rPr>
        <w:t>kainos ar sąnaudų ir kokybės santykio kriterijus</w:t>
      </w:r>
      <w:r w:rsidRPr="004612B3">
        <w:rPr>
          <w:rFonts w:asciiTheme="majorBidi" w:hAnsiTheme="majorBidi" w:cstheme="majorBidi"/>
          <w:iCs/>
          <w:szCs w:val="24"/>
        </w:rPr>
        <w:t xml:space="preserve"> (nurodyti </w:t>
      </w:r>
      <w:r w:rsidR="00E86F17" w:rsidRPr="004612B3">
        <w:rPr>
          <w:rFonts w:asciiTheme="majorBidi" w:hAnsiTheme="majorBidi" w:cstheme="majorBidi"/>
          <w:iCs/>
          <w:szCs w:val="24"/>
          <w:lang w:eastAsia="ar-SA"/>
        </w:rPr>
        <w:t>vertinimo</w:t>
      </w:r>
      <w:r w:rsidR="00E86F17" w:rsidRPr="004612B3">
        <w:rPr>
          <w:rFonts w:asciiTheme="majorBidi" w:hAnsiTheme="majorBidi" w:cstheme="majorBidi"/>
          <w:szCs w:val="24"/>
          <w:lang w:eastAsia="ar-SA"/>
        </w:rPr>
        <w:t xml:space="preserve"> kriterijus ir parametrus, jų lyginamuosius svorius ir vertinimo tvarką);</w:t>
      </w:r>
    </w:p>
    <w:p w14:paraId="1CCB0D9D" w14:textId="77777777" w:rsidR="00E86F17" w:rsidRPr="004612B3" w:rsidRDefault="00BF112E" w:rsidP="00F31CD9">
      <w:pPr>
        <w:ind w:firstLine="851"/>
        <w:jc w:val="both"/>
        <w:rPr>
          <w:rFonts w:asciiTheme="majorBidi" w:hAnsiTheme="majorBidi" w:cstheme="majorBidi"/>
          <w:szCs w:val="24"/>
          <w:lang w:eastAsia="ar-SA"/>
        </w:rPr>
      </w:pPr>
      <w:r w:rsidRPr="004612B3">
        <w:rPr>
          <w:rFonts w:asciiTheme="majorBidi" w:hAnsiTheme="majorBidi" w:cstheme="majorBidi"/>
          <w:szCs w:val="24"/>
          <w:lang w:eastAsia="ar-SA"/>
        </w:rPr>
        <w:t xml:space="preserve">5.3.5. </w:t>
      </w:r>
      <w:r w:rsidR="00E86F17" w:rsidRPr="004612B3">
        <w:rPr>
          <w:rFonts w:asciiTheme="majorBidi" w:hAnsiTheme="majorBidi" w:cstheme="majorBidi"/>
          <w:szCs w:val="24"/>
          <w:lang w:eastAsia="ar-SA"/>
        </w:rPr>
        <w:t>prekių pristatymo ar paslaugų bei darbų atlikimo terminai, pirkimo sutarties trukmė</w:t>
      </w:r>
      <w:r w:rsidR="0092362A" w:rsidRPr="004612B3">
        <w:rPr>
          <w:rFonts w:asciiTheme="majorBidi" w:hAnsiTheme="majorBidi" w:cstheme="majorBidi"/>
          <w:szCs w:val="24"/>
          <w:lang w:eastAsia="ar-SA"/>
        </w:rPr>
        <w:t>, galimi sutarties pratęsimai</w:t>
      </w:r>
      <w:r w:rsidR="00E86F17" w:rsidRPr="004612B3">
        <w:rPr>
          <w:rFonts w:asciiTheme="majorBidi" w:hAnsiTheme="majorBidi" w:cstheme="majorBidi"/>
          <w:szCs w:val="24"/>
          <w:lang w:eastAsia="ar-SA"/>
        </w:rPr>
        <w:t>;</w:t>
      </w:r>
    </w:p>
    <w:p w14:paraId="34D60C63" w14:textId="77777777" w:rsidR="00E86F17" w:rsidRPr="004612B3" w:rsidRDefault="00BF112E" w:rsidP="0003428B">
      <w:pPr>
        <w:ind w:firstLine="851"/>
        <w:jc w:val="both"/>
        <w:rPr>
          <w:rFonts w:asciiTheme="majorBidi" w:hAnsiTheme="majorBidi" w:cstheme="majorBidi"/>
          <w:szCs w:val="24"/>
          <w:lang w:eastAsia="ar-SA"/>
        </w:rPr>
      </w:pPr>
      <w:r w:rsidRPr="004612B3">
        <w:rPr>
          <w:rFonts w:asciiTheme="majorBidi" w:hAnsiTheme="majorBidi" w:cstheme="majorBidi"/>
          <w:szCs w:val="24"/>
          <w:lang w:eastAsia="ar-SA"/>
        </w:rPr>
        <w:t xml:space="preserve">5.3.6. </w:t>
      </w:r>
      <w:r w:rsidR="004947EA" w:rsidRPr="004612B3">
        <w:rPr>
          <w:rFonts w:asciiTheme="majorBidi" w:hAnsiTheme="majorBidi" w:cstheme="majorBidi"/>
          <w:szCs w:val="24"/>
        </w:rPr>
        <w:t>apie galimybę prekes, paslaugas ir darbus įsigyti naudojantis CPO elektroniniu katalogu</w:t>
      </w:r>
      <w:r w:rsidR="0003428B" w:rsidRPr="004612B3">
        <w:rPr>
          <w:rFonts w:asciiTheme="majorBidi" w:hAnsiTheme="majorBidi" w:cstheme="majorBidi"/>
          <w:szCs w:val="24"/>
        </w:rPr>
        <w:t xml:space="preserve"> (jeigu taikoma);</w:t>
      </w:r>
    </w:p>
    <w:p w14:paraId="12A60F54" w14:textId="77777777" w:rsidR="001D3E22" w:rsidRPr="004612B3" w:rsidRDefault="001D3E22" w:rsidP="00F31CD9">
      <w:pPr>
        <w:widowControl w:val="0"/>
        <w:shd w:val="clear" w:color="auto" w:fill="FFFFFF"/>
        <w:tabs>
          <w:tab w:val="left" w:pos="360"/>
          <w:tab w:val="left" w:pos="806"/>
          <w:tab w:val="left" w:pos="900"/>
          <w:tab w:val="left" w:pos="1134"/>
          <w:tab w:val="left" w:pos="1276"/>
        </w:tabs>
        <w:ind w:firstLine="851"/>
        <w:jc w:val="both"/>
        <w:rPr>
          <w:rFonts w:asciiTheme="majorBidi" w:hAnsiTheme="majorBidi" w:cstheme="majorBidi"/>
          <w:szCs w:val="24"/>
        </w:rPr>
      </w:pPr>
      <w:r w:rsidRPr="004612B3">
        <w:rPr>
          <w:rFonts w:asciiTheme="majorBidi" w:hAnsiTheme="majorBidi" w:cstheme="majorBidi"/>
          <w:szCs w:val="24"/>
          <w:lang w:eastAsia="ar-SA"/>
        </w:rPr>
        <w:t xml:space="preserve">5.3.7. </w:t>
      </w:r>
      <w:r w:rsidRPr="004612B3">
        <w:rPr>
          <w:rFonts w:asciiTheme="majorBidi" w:hAnsiTheme="majorBidi" w:cstheme="majorBidi"/>
          <w:szCs w:val="24"/>
        </w:rPr>
        <w:t>siūlomus minimalius tiekėjų kvalifikacijos reikalavimus (jeigu taikoma);</w:t>
      </w:r>
    </w:p>
    <w:p w14:paraId="07A6C96F" w14:textId="77777777" w:rsidR="001D3E22" w:rsidRPr="004612B3" w:rsidRDefault="001D3E22" w:rsidP="00F31CD9">
      <w:pPr>
        <w:widowControl w:val="0"/>
        <w:shd w:val="clear" w:color="auto" w:fill="FFFFFF"/>
        <w:tabs>
          <w:tab w:val="left" w:pos="360"/>
          <w:tab w:val="left" w:pos="806"/>
          <w:tab w:val="left" w:pos="900"/>
          <w:tab w:val="left" w:pos="1134"/>
          <w:tab w:val="left" w:pos="1440"/>
          <w:tab w:val="left" w:pos="1620"/>
        </w:tabs>
        <w:ind w:firstLine="851"/>
        <w:jc w:val="both"/>
        <w:rPr>
          <w:rFonts w:asciiTheme="majorBidi" w:hAnsiTheme="majorBidi" w:cstheme="majorBidi"/>
          <w:szCs w:val="24"/>
        </w:rPr>
      </w:pPr>
      <w:r w:rsidRPr="004612B3">
        <w:rPr>
          <w:rFonts w:asciiTheme="majorBidi" w:hAnsiTheme="majorBidi" w:cstheme="majorBidi"/>
          <w:szCs w:val="24"/>
        </w:rPr>
        <w:t>5.3.8. siūlymus pirkti iš Lietuvos Respublikos viešųjų pirkimų įstatymo 23 straipsnyje</w:t>
      </w:r>
      <w:r w:rsidR="000F6A27" w:rsidRPr="004612B3">
        <w:rPr>
          <w:rFonts w:asciiTheme="majorBidi" w:hAnsiTheme="majorBidi" w:cstheme="majorBidi"/>
          <w:szCs w:val="24"/>
        </w:rPr>
        <w:t xml:space="preserve"> 2 dalyje</w:t>
      </w:r>
      <w:r w:rsidRPr="004612B3">
        <w:rPr>
          <w:rFonts w:asciiTheme="majorBidi" w:hAnsiTheme="majorBidi" w:cstheme="majorBidi"/>
          <w:szCs w:val="24"/>
        </w:rPr>
        <w:t xml:space="preserve"> nurodytų įstaigų ar įmonių (jeigu taikoma);</w:t>
      </w:r>
    </w:p>
    <w:p w14:paraId="248A587B" w14:textId="77777777" w:rsidR="001D3E22" w:rsidRPr="004612B3" w:rsidRDefault="001D3E22" w:rsidP="00F31CD9">
      <w:pPr>
        <w:widowControl w:val="0"/>
        <w:shd w:val="clear" w:color="auto" w:fill="FFFFFF"/>
        <w:tabs>
          <w:tab w:val="left" w:pos="360"/>
          <w:tab w:val="left" w:pos="806"/>
          <w:tab w:val="left" w:pos="900"/>
          <w:tab w:val="left" w:pos="1134"/>
          <w:tab w:val="left" w:pos="1440"/>
          <w:tab w:val="left" w:pos="1620"/>
        </w:tabs>
        <w:ind w:firstLine="851"/>
        <w:jc w:val="both"/>
        <w:rPr>
          <w:rFonts w:asciiTheme="majorBidi" w:hAnsiTheme="majorBidi" w:cstheme="majorBidi"/>
          <w:szCs w:val="24"/>
        </w:rPr>
      </w:pPr>
      <w:r w:rsidRPr="004612B3">
        <w:rPr>
          <w:rFonts w:asciiTheme="majorBidi" w:hAnsiTheme="majorBidi" w:cstheme="majorBidi"/>
          <w:szCs w:val="24"/>
        </w:rPr>
        <w:t>5.3.9.</w:t>
      </w:r>
      <w:r w:rsidRPr="004612B3">
        <w:rPr>
          <w:rFonts w:asciiTheme="majorBidi" w:hAnsiTheme="majorBidi" w:cstheme="majorBidi"/>
          <w:szCs w:val="24"/>
        </w:rPr>
        <w:tab/>
        <w:t>ketinamoms įsigyti prekėms, paslaugoms ar darbams taikytinus aplinkos</w:t>
      </w:r>
      <w:r w:rsidRPr="004612B3">
        <w:rPr>
          <w:rFonts w:asciiTheme="majorBidi" w:hAnsiTheme="majorBidi" w:cstheme="majorBidi"/>
          <w:szCs w:val="24"/>
        </w:rPr>
        <w:br/>
        <w:t>apsaugos kriterijus ir energijos vartojimo efektyvumo reikalavi</w:t>
      </w:r>
      <w:r w:rsidR="0003428B" w:rsidRPr="004612B3">
        <w:rPr>
          <w:rFonts w:asciiTheme="majorBidi" w:hAnsiTheme="majorBidi" w:cstheme="majorBidi"/>
          <w:szCs w:val="24"/>
        </w:rPr>
        <w:t>mus (jeigu taikoma);</w:t>
      </w:r>
    </w:p>
    <w:p w14:paraId="6A712027" w14:textId="77777777" w:rsidR="001D3E22" w:rsidRPr="004612B3" w:rsidRDefault="001D3E22" w:rsidP="00D82A32">
      <w:pPr>
        <w:ind w:firstLine="851"/>
        <w:jc w:val="both"/>
        <w:rPr>
          <w:rFonts w:asciiTheme="majorBidi" w:hAnsiTheme="majorBidi" w:cstheme="majorBidi"/>
          <w:szCs w:val="24"/>
          <w:lang w:eastAsia="ar-SA"/>
        </w:rPr>
      </w:pPr>
      <w:r w:rsidRPr="004612B3">
        <w:rPr>
          <w:rFonts w:asciiTheme="majorBidi" w:hAnsiTheme="majorBidi" w:cstheme="majorBidi"/>
          <w:szCs w:val="24"/>
        </w:rPr>
        <w:t>5.3.10.</w:t>
      </w:r>
      <w:r w:rsidR="004947EA" w:rsidRPr="004612B3">
        <w:rPr>
          <w:rFonts w:asciiTheme="majorBidi" w:hAnsiTheme="majorBidi" w:cstheme="majorBidi"/>
          <w:szCs w:val="24"/>
        </w:rPr>
        <w:t xml:space="preserve"> </w:t>
      </w:r>
      <w:r w:rsidR="004947EA" w:rsidRPr="004612B3">
        <w:rPr>
          <w:rFonts w:asciiTheme="majorBidi" w:hAnsiTheme="majorBidi" w:cstheme="majorBidi"/>
          <w:szCs w:val="24"/>
          <w:lang w:eastAsia="ar-SA"/>
        </w:rPr>
        <w:t>prekių, paslaugų ir darbų užsakymo reikalingumo pagrindimas, kitos reikalingos pirkimo sutarties sąlygos</w:t>
      </w:r>
      <w:r w:rsidR="00D82A32" w:rsidRPr="004612B3">
        <w:rPr>
          <w:rFonts w:asciiTheme="majorBidi" w:hAnsiTheme="majorBidi" w:cstheme="majorBidi"/>
          <w:szCs w:val="24"/>
          <w:lang w:eastAsia="ar-SA"/>
        </w:rPr>
        <w:t xml:space="preserve"> </w:t>
      </w:r>
      <w:r w:rsidR="00D82A32" w:rsidRPr="004612B3">
        <w:rPr>
          <w:rFonts w:asciiTheme="majorBidi" w:hAnsiTheme="majorBidi" w:cstheme="majorBidi"/>
          <w:szCs w:val="24"/>
        </w:rPr>
        <w:t>(jeigu taikoma).</w:t>
      </w:r>
    </w:p>
    <w:p w14:paraId="10EB5E39" w14:textId="77777777" w:rsidR="00E86F17" w:rsidRPr="004612B3" w:rsidRDefault="00BF112E" w:rsidP="00F31CD9">
      <w:pPr>
        <w:ind w:firstLine="851"/>
        <w:jc w:val="both"/>
        <w:rPr>
          <w:rFonts w:asciiTheme="majorBidi" w:hAnsiTheme="majorBidi" w:cstheme="majorBidi"/>
          <w:szCs w:val="24"/>
        </w:rPr>
      </w:pPr>
      <w:r w:rsidRPr="004612B3">
        <w:rPr>
          <w:rFonts w:asciiTheme="majorBidi" w:hAnsiTheme="majorBidi" w:cstheme="majorBidi"/>
          <w:szCs w:val="24"/>
        </w:rPr>
        <w:t xml:space="preserve">5.4. </w:t>
      </w:r>
      <w:r w:rsidR="00E86F17" w:rsidRPr="004612B3">
        <w:rPr>
          <w:rFonts w:asciiTheme="majorBidi" w:hAnsiTheme="majorBidi" w:cstheme="majorBidi"/>
          <w:szCs w:val="24"/>
        </w:rPr>
        <w:t xml:space="preserve">Pirkimo </w:t>
      </w:r>
      <w:r w:rsidR="00760607" w:rsidRPr="004612B3">
        <w:rPr>
          <w:rFonts w:asciiTheme="majorBidi" w:hAnsiTheme="majorBidi" w:cstheme="majorBidi"/>
          <w:szCs w:val="24"/>
        </w:rPr>
        <w:t>organizatorius</w:t>
      </w:r>
      <w:r w:rsidR="00E86F17" w:rsidRPr="004612B3">
        <w:rPr>
          <w:rFonts w:asciiTheme="majorBidi" w:hAnsiTheme="majorBidi" w:cstheme="majorBidi"/>
          <w:szCs w:val="24"/>
        </w:rPr>
        <w:t xml:space="preserve"> turi suderinti numatomą pirkimo vertę su Viešųjų pirkimų </w:t>
      </w:r>
      <w:r w:rsidR="0092362A" w:rsidRPr="004612B3">
        <w:rPr>
          <w:rFonts w:asciiTheme="majorBidi" w:hAnsiTheme="majorBidi" w:cstheme="majorBidi"/>
          <w:szCs w:val="24"/>
        </w:rPr>
        <w:t>skyriumi</w:t>
      </w:r>
      <w:r w:rsidR="00E86F17" w:rsidRPr="004612B3">
        <w:rPr>
          <w:rFonts w:asciiTheme="majorBidi" w:hAnsiTheme="majorBidi" w:cstheme="majorBidi"/>
          <w:szCs w:val="24"/>
        </w:rPr>
        <w:t>, atsižvelgiant į sudarytų sutarčių faktines ir numatomų sudaryti sutarčių planuojamas vertes.</w:t>
      </w:r>
    </w:p>
    <w:p w14:paraId="308A7352" w14:textId="77777777" w:rsidR="00E86F17" w:rsidRPr="004612B3" w:rsidRDefault="00BF112E" w:rsidP="00F31CD9">
      <w:pPr>
        <w:ind w:firstLine="851"/>
        <w:jc w:val="both"/>
        <w:rPr>
          <w:rFonts w:asciiTheme="majorBidi" w:hAnsiTheme="majorBidi" w:cstheme="majorBidi"/>
          <w:szCs w:val="24"/>
        </w:rPr>
      </w:pPr>
      <w:r w:rsidRPr="004612B3">
        <w:rPr>
          <w:rFonts w:asciiTheme="majorBidi" w:hAnsiTheme="majorBidi" w:cstheme="majorBidi"/>
          <w:szCs w:val="24"/>
        </w:rPr>
        <w:t xml:space="preserve">5.5. </w:t>
      </w:r>
      <w:r w:rsidR="00E86F17" w:rsidRPr="004612B3">
        <w:rPr>
          <w:rFonts w:asciiTheme="majorBidi" w:hAnsiTheme="majorBidi" w:cstheme="majorBidi"/>
          <w:szCs w:val="24"/>
        </w:rPr>
        <w:t xml:space="preserve">Užpildyta ir Pirkimo </w:t>
      </w:r>
      <w:r w:rsidR="009F0D23" w:rsidRPr="004612B3">
        <w:rPr>
          <w:rFonts w:asciiTheme="majorBidi" w:hAnsiTheme="majorBidi" w:cstheme="majorBidi"/>
          <w:szCs w:val="24"/>
        </w:rPr>
        <w:t>organizatoriaus</w:t>
      </w:r>
      <w:r w:rsidR="00E86F17" w:rsidRPr="004612B3">
        <w:rPr>
          <w:rFonts w:asciiTheme="majorBidi" w:hAnsiTheme="majorBidi" w:cstheme="majorBidi"/>
          <w:szCs w:val="24"/>
        </w:rPr>
        <w:t xml:space="preserve"> pasirašyta pirkimo paraiška, kartu su pirkimo objekto technine specifikacija, teikiama Sekretoriatui, iš ten perduodama vizavimui: </w:t>
      </w:r>
    </w:p>
    <w:p w14:paraId="4A76D69F" w14:textId="7C0593BB" w:rsidR="00E86F17" w:rsidRPr="004612B3" w:rsidRDefault="00BF112E" w:rsidP="00F31CD9">
      <w:pPr>
        <w:ind w:firstLine="851"/>
        <w:jc w:val="both"/>
        <w:rPr>
          <w:rFonts w:asciiTheme="majorBidi" w:hAnsiTheme="majorBidi" w:cstheme="majorBidi"/>
          <w:szCs w:val="24"/>
        </w:rPr>
      </w:pPr>
      <w:r w:rsidRPr="004612B3">
        <w:rPr>
          <w:rFonts w:asciiTheme="majorBidi" w:hAnsiTheme="majorBidi" w:cstheme="majorBidi"/>
          <w:szCs w:val="24"/>
        </w:rPr>
        <w:t xml:space="preserve">5.5.1. </w:t>
      </w:r>
      <w:r w:rsidR="00E86F17" w:rsidRPr="004612B3">
        <w:rPr>
          <w:rFonts w:asciiTheme="majorBidi" w:hAnsiTheme="majorBidi" w:cstheme="majorBidi"/>
          <w:szCs w:val="24"/>
        </w:rPr>
        <w:t xml:space="preserve">Perkančiosios organizacijos </w:t>
      </w:r>
      <w:r w:rsidR="004D07BA" w:rsidRPr="004612B3">
        <w:rPr>
          <w:b/>
          <w:sz w:val="22"/>
          <w:szCs w:val="22"/>
        </w:rPr>
        <w:t xml:space="preserve">asmeniui, atsakingam už išankstinę finansų kontrolę, </w:t>
      </w:r>
      <w:r w:rsidR="00E86F17" w:rsidRPr="004612B3">
        <w:rPr>
          <w:rFonts w:asciiTheme="majorBidi" w:hAnsiTheme="majorBidi" w:cstheme="majorBidi"/>
          <w:szCs w:val="24"/>
        </w:rPr>
        <w:t xml:space="preserve"> kuris vizuodamas patvirtina, kad pirkimui atlikti yra pakankamai lėšų; </w:t>
      </w:r>
    </w:p>
    <w:p w14:paraId="4C1476B1" w14:textId="77777777" w:rsidR="00E86F17" w:rsidRPr="004612B3" w:rsidRDefault="00BF112E" w:rsidP="000D45FA">
      <w:pPr>
        <w:ind w:firstLine="851"/>
        <w:jc w:val="both"/>
        <w:rPr>
          <w:rFonts w:asciiTheme="majorBidi" w:hAnsiTheme="majorBidi" w:cstheme="majorBidi"/>
          <w:szCs w:val="24"/>
        </w:rPr>
      </w:pPr>
      <w:r w:rsidRPr="004612B3">
        <w:rPr>
          <w:rFonts w:asciiTheme="majorBidi" w:hAnsiTheme="majorBidi" w:cstheme="majorBidi"/>
          <w:szCs w:val="24"/>
        </w:rPr>
        <w:t xml:space="preserve">5.5.2. </w:t>
      </w:r>
      <w:r w:rsidR="000D45FA" w:rsidRPr="004612B3">
        <w:rPr>
          <w:rFonts w:asciiTheme="majorBidi" w:hAnsiTheme="majorBidi" w:cstheme="majorBidi"/>
          <w:szCs w:val="24"/>
        </w:rPr>
        <w:t>V</w:t>
      </w:r>
      <w:r w:rsidR="00E86F17" w:rsidRPr="004612B3">
        <w:rPr>
          <w:rFonts w:asciiTheme="majorBidi" w:hAnsiTheme="majorBidi" w:cstheme="majorBidi"/>
          <w:szCs w:val="24"/>
        </w:rPr>
        <w:t xml:space="preserve">iešųjų pirkimų </w:t>
      </w:r>
      <w:r w:rsidR="009F0D23" w:rsidRPr="004612B3">
        <w:rPr>
          <w:rFonts w:asciiTheme="majorBidi" w:hAnsiTheme="majorBidi" w:cstheme="majorBidi"/>
          <w:szCs w:val="24"/>
        </w:rPr>
        <w:t>skyriui</w:t>
      </w:r>
      <w:r w:rsidR="00E86F17" w:rsidRPr="004612B3">
        <w:rPr>
          <w:rFonts w:asciiTheme="majorBidi" w:hAnsiTheme="majorBidi" w:cstheme="majorBidi"/>
          <w:szCs w:val="24"/>
        </w:rPr>
        <w:t xml:space="preserve">; </w:t>
      </w:r>
    </w:p>
    <w:p w14:paraId="481A317A" w14:textId="77777777" w:rsidR="00A2505D" w:rsidRPr="004612B3" w:rsidRDefault="00A2505D" w:rsidP="00F31CD9">
      <w:pPr>
        <w:ind w:firstLine="851"/>
        <w:jc w:val="both"/>
        <w:rPr>
          <w:rFonts w:asciiTheme="majorBidi" w:hAnsiTheme="majorBidi" w:cstheme="majorBidi"/>
          <w:szCs w:val="24"/>
        </w:rPr>
      </w:pPr>
      <w:r w:rsidRPr="004612B3">
        <w:t>5.5.3. GTC direktoriui ar jo įgaliotam asmeniui (leidimui pradėti pirkimą).</w:t>
      </w:r>
    </w:p>
    <w:p w14:paraId="2FE8F29B" w14:textId="77777777" w:rsidR="00E86F17" w:rsidRPr="004612B3" w:rsidRDefault="00BF112E" w:rsidP="00880958">
      <w:pPr>
        <w:ind w:firstLine="851"/>
        <w:jc w:val="both"/>
        <w:rPr>
          <w:rFonts w:asciiTheme="majorBidi" w:hAnsiTheme="majorBidi" w:cstheme="majorBidi"/>
          <w:szCs w:val="24"/>
        </w:rPr>
      </w:pPr>
      <w:r w:rsidRPr="004612B3">
        <w:rPr>
          <w:rFonts w:asciiTheme="majorBidi" w:hAnsiTheme="majorBidi" w:cstheme="majorBidi"/>
          <w:szCs w:val="24"/>
        </w:rPr>
        <w:t xml:space="preserve">5.6. </w:t>
      </w:r>
      <w:r w:rsidR="00E86F17" w:rsidRPr="004612B3">
        <w:rPr>
          <w:rFonts w:asciiTheme="majorBidi" w:hAnsiTheme="majorBidi" w:cstheme="majorBidi"/>
          <w:szCs w:val="24"/>
        </w:rPr>
        <w:t xml:space="preserve">Ypatingos skubos atvejais, kuomet būtina pirkti ypač skubiai dėl įvykio, kurio Perkančioji organizacija negalėjo numatyti, Pirkimo organizatorius arba </w:t>
      </w:r>
      <w:r w:rsidR="000D45FA" w:rsidRPr="004612B3">
        <w:rPr>
          <w:rFonts w:asciiTheme="majorBidi" w:hAnsiTheme="majorBidi" w:cstheme="majorBidi"/>
          <w:szCs w:val="24"/>
        </w:rPr>
        <w:t>Viešųjų pirkimų k</w:t>
      </w:r>
      <w:r w:rsidR="00E86F17" w:rsidRPr="004612B3">
        <w:rPr>
          <w:rFonts w:asciiTheme="majorBidi" w:hAnsiTheme="majorBidi" w:cstheme="majorBidi"/>
          <w:szCs w:val="24"/>
        </w:rPr>
        <w:t xml:space="preserve">omisija gali pradėti pirkimą prieš atsakingų asmenų vizavimą, pasirašymą, paraiškos registravimą ir pirkimo būdo bei vykdytojų raštišką priskyrimą. Tokiu atveju, </w:t>
      </w:r>
      <w:r w:rsidR="000D45FA" w:rsidRPr="004612B3">
        <w:rPr>
          <w:rFonts w:asciiTheme="majorBidi" w:hAnsiTheme="majorBidi" w:cstheme="majorBidi"/>
          <w:szCs w:val="24"/>
        </w:rPr>
        <w:t>P</w:t>
      </w:r>
      <w:r w:rsidR="00E86F17" w:rsidRPr="004612B3">
        <w:rPr>
          <w:rFonts w:asciiTheme="majorBidi" w:hAnsiTheme="majorBidi" w:cstheme="majorBidi"/>
          <w:szCs w:val="24"/>
        </w:rPr>
        <w:t xml:space="preserve">irkimo </w:t>
      </w:r>
      <w:r w:rsidR="009F0D23" w:rsidRPr="004612B3">
        <w:rPr>
          <w:rFonts w:asciiTheme="majorBidi" w:hAnsiTheme="majorBidi" w:cstheme="majorBidi"/>
          <w:szCs w:val="24"/>
        </w:rPr>
        <w:t>organizatorius</w:t>
      </w:r>
      <w:r w:rsidR="00E86F17" w:rsidRPr="004612B3">
        <w:rPr>
          <w:rFonts w:asciiTheme="majorBidi" w:hAnsiTheme="majorBidi" w:cstheme="majorBidi"/>
          <w:szCs w:val="24"/>
        </w:rPr>
        <w:t xml:space="preserve"> privalo žodžiu suderinti pirkimo poreikį ir lėšų rūšį su atsakingais </w:t>
      </w:r>
      <w:r w:rsidR="000D45FA" w:rsidRPr="004612B3">
        <w:rPr>
          <w:rFonts w:asciiTheme="majorBidi" w:hAnsiTheme="majorBidi" w:cstheme="majorBidi"/>
          <w:szCs w:val="24"/>
        </w:rPr>
        <w:t>p</w:t>
      </w:r>
      <w:r w:rsidR="00E86F17" w:rsidRPr="004612B3">
        <w:rPr>
          <w:rFonts w:asciiTheme="majorBidi" w:hAnsiTheme="majorBidi" w:cstheme="majorBidi"/>
          <w:szCs w:val="24"/>
        </w:rPr>
        <w:t xml:space="preserve">erkančiosios organizacijos asmenimis, pirkimo informaciją žodžiu pateikti Viešųjų pirkimų </w:t>
      </w:r>
      <w:r w:rsidR="009F0D23" w:rsidRPr="004612B3">
        <w:rPr>
          <w:rFonts w:asciiTheme="majorBidi" w:hAnsiTheme="majorBidi" w:cstheme="majorBidi"/>
          <w:szCs w:val="24"/>
        </w:rPr>
        <w:t>skyriui</w:t>
      </w:r>
      <w:r w:rsidR="00E86F17" w:rsidRPr="004612B3">
        <w:rPr>
          <w:rFonts w:asciiTheme="majorBidi" w:hAnsiTheme="majorBidi" w:cstheme="majorBidi"/>
          <w:szCs w:val="24"/>
        </w:rPr>
        <w:t xml:space="preserve">, o Viešųjų pirkimų </w:t>
      </w:r>
      <w:r w:rsidR="009F0D23" w:rsidRPr="004612B3">
        <w:rPr>
          <w:rFonts w:asciiTheme="majorBidi" w:hAnsiTheme="majorBidi" w:cstheme="majorBidi"/>
          <w:szCs w:val="24"/>
        </w:rPr>
        <w:t>skyrius</w:t>
      </w:r>
      <w:r w:rsidR="00E86F17" w:rsidRPr="004612B3">
        <w:rPr>
          <w:rFonts w:asciiTheme="majorBidi" w:hAnsiTheme="majorBidi" w:cstheme="majorBidi"/>
          <w:szCs w:val="24"/>
        </w:rPr>
        <w:t xml:space="preserve"> privalo nedelsiant žodžiu priskirti pirkimo būdą ir vykdytojus. Paraišką raštu </w:t>
      </w:r>
      <w:r w:rsidR="000D45FA" w:rsidRPr="004612B3">
        <w:rPr>
          <w:rFonts w:asciiTheme="majorBidi" w:hAnsiTheme="majorBidi" w:cstheme="majorBidi"/>
          <w:szCs w:val="24"/>
        </w:rPr>
        <w:t>P</w:t>
      </w:r>
      <w:r w:rsidR="00E86F17" w:rsidRPr="004612B3">
        <w:rPr>
          <w:rFonts w:asciiTheme="majorBidi" w:hAnsiTheme="majorBidi" w:cstheme="majorBidi"/>
          <w:szCs w:val="24"/>
        </w:rPr>
        <w:t xml:space="preserve">irkimo </w:t>
      </w:r>
      <w:r w:rsidR="009F0D23" w:rsidRPr="004612B3">
        <w:rPr>
          <w:rFonts w:asciiTheme="majorBidi" w:hAnsiTheme="majorBidi" w:cstheme="majorBidi"/>
          <w:szCs w:val="24"/>
        </w:rPr>
        <w:t>organizatorius</w:t>
      </w:r>
      <w:r w:rsidR="00E86F17" w:rsidRPr="004612B3">
        <w:rPr>
          <w:rFonts w:asciiTheme="majorBidi" w:hAnsiTheme="majorBidi" w:cstheme="majorBidi"/>
          <w:szCs w:val="24"/>
        </w:rPr>
        <w:t xml:space="preserve"> privalo pateikti nedelsiant </w:t>
      </w:r>
      <w:r w:rsidR="000D45FA" w:rsidRPr="004612B3">
        <w:rPr>
          <w:rFonts w:asciiTheme="majorBidi" w:hAnsiTheme="majorBidi" w:cstheme="majorBidi"/>
          <w:szCs w:val="24"/>
        </w:rPr>
        <w:t>p</w:t>
      </w:r>
      <w:r w:rsidR="00E86F17" w:rsidRPr="004612B3">
        <w:rPr>
          <w:rFonts w:asciiTheme="majorBidi" w:hAnsiTheme="majorBidi" w:cstheme="majorBidi"/>
          <w:szCs w:val="24"/>
        </w:rPr>
        <w:t>erkančiosios organizacijos nustatyta tvarka, papildomai nurodant, kad paraiška buvo inicijuota, derinta, tvirtinta ir nukreipta vykdymui žodžiu.</w:t>
      </w:r>
    </w:p>
    <w:p w14:paraId="16B0039F" w14:textId="77777777" w:rsidR="00530ECF" w:rsidRPr="004612B3" w:rsidRDefault="00530ECF" w:rsidP="00880958">
      <w:pPr>
        <w:ind w:firstLine="851"/>
        <w:jc w:val="both"/>
        <w:rPr>
          <w:rFonts w:asciiTheme="majorBidi" w:hAnsiTheme="majorBidi" w:cstheme="majorBidi"/>
          <w:szCs w:val="24"/>
        </w:rPr>
      </w:pPr>
      <w:r w:rsidRPr="004612B3">
        <w:t>5.7. Visi pirkimai turi būti įtraukiami į perkančiosios organizacijos einamųjų kalendorinių metų Pirkimo planą. Pirkimą, kuris nėra numatytas Pirkimų plane, turi teisę inicijuoti bet kuris perkančiosios organizacijos struktūrinis padalinys. Pirkimo iniciatoriai raštu Viešųjų pirkimų skyriui pateikia Padalinio pirkimo sąrašo patikslinimą arba paraišką.</w:t>
      </w:r>
    </w:p>
    <w:p w14:paraId="7987A008" w14:textId="77777777" w:rsidR="00E86F17" w:rsidRPr="004612B3" w:rsidRDefault="00530ECF" w:rsidP="002D718B">
      <w:pPr>
        <w:ind w:firstLine="851"/>
        <w:jc w:val="both"/>
        <w:rPr>
          <w:rFonts w:asciiTheme="majorBidi" w:hAnsiTheme="majorBidi" w:cstheme="majorBidi"/>
          <w:szCs w:val="24"/>
        </w:rPr>
      </w:pPr>
      <w:r w:rsidRPr="004612B3">
        <w:t xml:space="preserve">5.8. Siekdama pasirengti pirkimui ir pranešti tiekėjams apie pirkimo planus bei reikalavimus, perkančioji organizacija gali prašyti suteikti ir gauti rinkos, taip pat nepriklausomų ekspertų, </w:t>
      </w:r>
      <w:r w:rsidRPr="004612B3">
        <w:lastRenderedPageBreak/>
        <w:t>institucijų arba rinkos dalyvių konsultacijas, konsultuotis su visuomene, taip pat gali iš anksto Centrinėje viešųjų pirkimų informacinėje sistemoje (toliau – CVP IS) pagal Viešųjų pirkimų tarnybos nustatytą tvarką paskelbti pirkimų techninių specifikacijų projektus, vadovaudamasi Viešųjų pirkimų įstatymo 27 straipsnio nuostatomis.</w:t>
      </w:r>
      <w:r w:rsidR="002D718B" w:rsidRPr="004612B3">
        <w:rPr>
          <w:rFonts w:asciiTheme="majorBidi" w:eastAsia="Calibri" w:hAnsiTheme="majorBidi" w:cstheme="majorBidi"/>
          <w:szCs w:val="24"/>
        </w:rPr>
        <w:t xml:space="preserve"> </w:t>
      </w:r>
    </w:p>
    <w:p w14:paraId="631358BA" w14:textId="77777777" w:rsidR="00C53831" w:rsidRPr="004612B3" w:rsidRDefault="00C53831">
      <w:pPr>
        <w:shd w:val="clear" w:color="auto" w:fill="FFFFFF"/>
        <w:tabs>
          <w:tab w:val="left" w:pos="806"/>
          <w:tab w:val="left" w:pos="900"/>
          <w:tab w:val="left" w:pos="1104"/>
          <w:tab w:val="left" w:pos="1440"/>
          <w:tab w:val="left" w:pos="1620"/>
        </w:tabs>
        <w:jc w:val="both"/>
        <w:rPr>
          <w:rFonts w:asciiTheme="majorBidi" w:hAnsiTheme="majorBidi" w:cstheme="majorBidi"/>
          <w:szCs w:val="24"/>
        </w:rPr>
      </w:pPr>
    </w:p>
    <w:p w14:paraId="783FC14B" w14:textId="77777777" w:rsidR="002F2B1D" w:rsidRPr="004612B3" w:rsidRDefault="002F2B1D" w:rsidP="002F2B1D">
      <w:pPr>
        <w:widowControl w:val="0"/>
        <w:tabs>
          <w:tab w:val="left" w:pos="900"/>
          <w:tab w:val="left" w:pos="1260"/>
          <w:tab w:val="left" w:pos="1425"/>
        </w:tabs>
        <w:jc w:val="center"/>
        <w:rPr>
          <w:rFonts w:asciiTheme="majorBidi" w:hAnsiTheme="majorBidi" w:cstheme="majorBidi"/>
          <w:szCs w:val="24"/>
          <w:lang w:eastAsia="lt-LT"/>
        </w:rPr>
      </w:pPr>
      <w:r w:rsidRPr="004612B3">
        <w:rPr>
          <w:rFonts w:asciiTheme="majorBidi" w:hAnsiTheme="majorBidi" w:cstheme="majorBidi"/>
          <w:b/>
          <w:bCs/>
          <w:szCs w:val="24"/>
        </w:rPr>
        <w:t>VI SKYRIUS</w:t>
      </w:r>
    </w:p>
    <w:p w14:paraId="40E73F66" w14:textId="77777777" w:rsidR="000F776D" w:rsidRPr="004612B3" w:rsidRDefault="00EA56C3">
      <w:pPr>
        <w:shd w:val="clear" w:color="auto" w:fill="FFFFFF"/>
        <w:tabs>
          <w:tab w:val="left" w:pos="1013"/>
        </w:tabs>
        <w:ind w:right="5"/>
        <w:jc w:val="center"/>
        <w:rPr>
          <w:rFonts w:asciiTheme="majorBidi" w:hAnsiTheme="majorBidi" w:cstheme="majorBidi"/>
          <w:b/>
          <w:bCs/>
          <w:caps/>
          <w:szCs w:val="24"/>
        </w:rPr>
      </w:pPr>
      <w:r w:rsidRPr="004612B3">
        <w:rPr>
          <w:rFonts w:asciiTheme="majorBidi" w:hAnsiTheme="majorBidi" w:cstheme="majorBidi"/>
          <w:b/>
          <w:bCs/>
          <w:caps/>
          <w:szCs w:val="24"/>
        </w:rPr>
        <w:t>Pirkimo vykdymo etapas</w:t>
      </w:r>
    </w:p>
    <w:p w14:paraId="02780E4A" w14:textId="77777777" w:rsidR="000F776D" w:rsidRPr="004612B3" w:rsidRDefault="000F776D">
      <w:pPr>
        <w:shd w:val="clear" w:color="auto" w:fill="FFFFFF"/>
        <w:tabs>
          <w:tab w:val="left" w:pos="1013"/>
        </w:tabs>
        <w:ind w:right="5"/>
        <w:jc w:val="center"/>
        <w:rPr>
          <w:rFonts w:asciiTheme="majorBidi" w:hAnsiTheme="majorBidi" w:cstheme="majorBidi"/>
          <w:szCs w:val="24"/>
        </w:rPr>
      </w:pPr>
    </w:p>
    <w:p w14:paraId="52C8E561" w14:textId="77777777" w:rsidR="00913FE5" w:rsidRPr="004612B3" w:rsidRDefault="00913FE5" w:rsidP="002D718B">
      <w:pPr>
        <w:widowControl w:val="0"/>
        <w:suppressAutoHyphens/>
        <w:ind w:firstLine="709"/>
        <w:jc w:val="both"/>
        <w:rPr>
          <w:rFonts w:asciiTheme="majorBidi" w:hAnsiTheme="majorBidi" w:cstheme="majorBidi"/>
          <w:szCs w:val="24"/>
        </w:rPr>
      </w:pPr>
      <w:r w:rsidRPr="004612B3">
        <w:rPr>
          <w:rFonts w:asciiTheme="majorBidi" w:hAnsiTheme="majorBidi" w:cstheme="majorBidi"/>
          <w:szCs w:val="24"/>
        </w:rPr>
        <w:t>6.1. Perkančiosios organizacijos pirkimai vykdomi Viešųjų pirkimų įstatymo ir jį lydinčiųjų teisės aktų nustatyta tvarka.</w:t>
      </w:r>
    </w:p>
    <w:p w14:paraId="0014926F" w14:textId="77777777" w:rsidR="00913FE5" w:rsidRPr="004612B3" w:rsidRDefault="00913FE5" w:rsidP="002D718B">
      <w:pPr>
        <w:widowControl w:val="0"/>
        <w:suppressAutoHyphens/>
        <w:ind w:firstLine="709"/>
        <w:jc w:val="both"/>
        <w:rPr>
          <w:rFonts w:asciiTheme="majorBidi" w:hAnsiTheme="majorBidi" w:cstheme="majorBidi"/>
          <w:szCs w:val="24"/>
        </w:rPr>
      </w:pPr>
      <w:r w:rsidRPr="004612B3">
        <w:rPr>
          <w:rFonts w:asciiTheme="majorBidi" w:hAnsiTheme="majorBidi" w:cstheme="majorBidi"/>
          <w:szCs w:val="24"/>
        </w:rPr>
        <w:t>6.2. Mažos vertės pirkimai atliekami šiais būdais:</w:t>
      </w:r>
    </w:p>
    <w:p w14:paraId="30426EC9" w14:textId="77777777" w:rsidR="00913FE5" w:rsidRPr="004612B3" w:rsidRDefault="00913FE5" w:rsidP="009D637D">
      <w:pPr>
        <w:pStyle w:val="Sraopastraipa"/>
        <w:ind w:left="0" w:firstLine="709"/>
        <w:jc w:val="both"/>
        <w:rPr>
          <w:rFonts w:asciiTheme="majorBidi" w:hAnsiTheme="majorBidi" w:cstheme="majorBidi"/>
          <w:szCs w:val="24"/>
        </w:rPr>
      </w:pPr>
      <w:r w:rsidRPr="004612B3">
        <w:rPr>
          <w:rFonts w:asciiTheme="majorBidi" w:hAnsiTheme="majorBidi" w:cstheme="majorBidi"/>
          <w:szCs w:val="24"/>
        </w:rPr>
        <w:t>6.2.1. skelbiama apklausa;</w:t>
      </w:r>
    </w:p>
    <w:p w14:paraId="7FA0F347" w14:textId="77777777" w:rsidR="00913FE5" w:rsidRPr="004612B3" w:rsidRDefault="00913FE5" w:rsidP="002D718B">
      <w:pPr>
        <w:pStyle w:val="Sraopastraipa"/>
        <w:ind w:left="0" w:firstLine="709"/>
        <w:jc w:val="both"/>
        <w:rPr>
          <w:rFonts w:asciiTheme="majorBidi" w:hAnsiTheme="majorBidi" w:cstheme="majorBidi"/>
          <w:szCs w:val="24"/>
        </w:rPr>
      </w:pPr>
      <w:r w:rsidRPr="004612B3">
        <w:rPr>
          <w:rFonts w:asciiTheme="majorBidi" w:hAnsiTheme="majorBidi" w:cstheme="majorBidi"/>
          <w:szCs w:val="24"/>
        </w:rPr>
        <w:t xml:space="preserve">6.2.2. </w:t>
      </w:r>
      <w:r w:rsidR="009D637D" w:rsidRPr="004612B3">
        <w:rPr>
          <w:rFonts w:asciiTheme="majorBidi" w:hAnsiTheme="majorBidi" w:cstheme="majorBidi"/>
          <w:szCs w:val="24"/>
        </w:rPr>
        <w:t>ne</w:t>
      </w:r>
      <w:r w:rsidRPr="004612B3">
        <w:rPr>
          <w:rFonts w:asciiTheme="majorBidi" w:hAnsiTheme="majorBidi" w:cstheme="majorBidi"/>
          <w:szCs w:val="24"/>
        </w:rPr>
        <w:t>skelbiama apklausa;</w:t>
      </w:r>
    </w:p>
    <w:p w14:paraId="5CA1E599" w14:textId="77777777" w:rsidR="00913FE5" w:rsidRPr="004612B3" w:rsidRDefault="00913FE5" w:rsidP="002D718B">
      <w:pPr>
        <w:pStyle w:val="Sraopastraipa"/>
        <w:ind w:left="0" w:firstLine="709"/>
        <w:jc w:val="both"/>
        <w:rPr>
          <w:rFonts w:asciiTheme="majorBidi" w:hAnsiTheme="majorBidi" w:cstheme="majorBidi"/>
          <w:szCs w:val="24"/>
        </w:rPr>
      </w:pPr>
      <w:r w:rsidRPr="004612B3">
        <w:rPr>
          <w:rFonts w:asciiTheme="majorBidi" w:hAnsiTheme="majorBidi" w:cstheme="majorBidi"/>
          <w:szCs w:val="24"/>
        </w:rPr>
        <w:t>6.2.3. Viešųjų pirkimų įstatyme numatytais pirkimo būdais (atviras konkursas, ribotas konkursas, skelbiamos derybos, neskelbiamos derybos, konkurencinis dialogas, inovacijų partnerystė).</w:t>
      </w:r>
    </w:p>
    <w:p w14:paraId="49F213B2" w14:textId="77777777" w:rsidR="00913FE5" w:rsidRPr="004612B3" w:rsidRDefault="000D45FA" w:rsidP="002D718B">
      <w:pPr>
        <w:pStyle w:val="Sraopastraipa"/>
        <w:ind w:left="0" w:firstLine="709"/>
        <w:jc w:val="both"/>
        <w:rPr>
          <w:rFonts w:asciiTheme="majorBidi" w:hAnsiTheme="majorBidi" w:cstheme="majorBidi"/>
          <w:szCs w:val="24"/>
        </w:rPr>
      </w:pPr>
      <w:r w:rsidRPr="004612B3">
        <w:rPr>
          <w:rFonts w:asciiTheme="majorBidi" w:hAnsiTheme="majorBidi" w:cstheme="majorBidi"/>
          <w:szCs w:val="24"/>
        </w:rPr>
        <w:t>6.3. Jei p</w:t>
      </w:r>
      <w:r w:rsidR="00913FE5" w:rsidRPr="004612B3">
        <w:rPr>
          <w:rFonts w:asciiTheme="majorBidi" w:hAnsiTheme="majorBidi" w:cstheme="majorBidi"/>
          <w:szCs w:val="24"/>
        </w:rPr>
        <w:t xml:space="preserve">erkančioji organizacija nusprendžia vykdyti pirkimą kuriuo nors iš pirkimo būdų, numatytų Viešųjų pirkimų įstatyme, pirkimas vykdomas vadovaujantis atitinkamą pirkimo būdą reglamentuojančiomis </w:t>
      </w:r>
      <w:r w:rsidR="00072A05" w:rsidRPr="004612B3">
        <w:rPr>
          <w:rFonts w:asciiTheme="majorBidi" w:hAnsiTheme="majorBidi" w:cstheme="majorBidi"/>
          <w:szCs w:val="24"/>
        </w:rPr>
        <w:t>Viešųjų pirkimų įstatymo</w:t>
      </w:r>
      <w:r w:rsidR="00913FE5" w:rsidRPr="004612B3">
        <w:rPr>
          <w:rFonts w:asciiTheme="majorBidi" w:hAnsiTheme="majorBidi" w:cstheme="majorBidi"/>
          <w:szCs w:val="24"/>
        </w:rPr>
        <w:t xml:space="preserve"> nuostatomis.</w:t>
      </w:r>
    </w:p>
    <w:p w14:paraId="7033BB2B" w14:textId="58E8B3E7" w:rsidR="00A56780" w:rsidRPr="004612B3" w:rsidRDefault="00A56780" w:rsidP="002D718B">
      <w:pPr>
        <w:pStyle w:val="Sraopastraipa"/>
        <w:ind w:left="0" w:firstLine="709"/>
        <w:jc w:val="both"/>
        <w:rPr>
          <w:rFonts w:asciiTheme="majorBidi" w:hAnsiTheme="majorBidi" w:cstheme="majorBidi"/>
          <w:szCs w:val="24"/>
        </w:rPr>
      </w:pPr>
      <w:r w:rsidRPr="004612B3">
        <w:rPr>
          <w:rFonts w:asciiTheme="majorBidi" w:hAnsiTheme="majorBidi" w:cstheme="majorBidi"/>
          <w:szCs w:val="24"/>
        </w:rPr>
        <w:t xml:space="preserve">6.3. Mažos vertės </w:t>
      </w:r>
      <w:r w:rsidRPr="004612B3">
        <w:rPr>
          <w:rFonts w:asciiTheme="majorBidi" w:hAnsiTheme="majorBidi" w:cstheme="majorBidi"/>
          <w:b/>
          <w:bCs/>
          <w:szCs w:val="24"/>
        </w:rPr>
        <w:t>skelbiamą apklausą</w:t>
      </w:r>
      <w:r w:rsidRPr="004612B3">
        <w:rPr>
          <w:rFonts w:asciiTheme="majorBidi" w:hAnsiTheme="majorBidi" w:cstheme="majorBidi"/>
          <w:szCs w:val="24"/>
        </w:rPr>
        <w:t xml:space="preserve"> atlieka Viešųjų pirkimų komisija </w:t>
      </w:r>
      <w:r w:rsidR="007E6748" w:rsidRPr="004612B3">
        <w:rPr>
          <w:rFonts w:asciiTheme="majorBidi" w:hAnsiTheme="majorBidi" w:cstheme="majorBidi"/>
          <w:szCs w:val="24"/>
        </w:rPr>
        <w:t xml:space="preserve">arba Pirkimo organizatorius </w:t>
      </w:r>
      <w:r w:rsidRPr="004612B3">
        <w:rPr>
          <w:rFonts w:asciiTheme="majorBidi" w:hAnsiTheme="majorBidi" w:cstheme="majorBidi"/>
          <w:szCs w:val="24"/>
        </w:rPr>
        <w:t>Viešųjų pirkimo įstatymo ir Aprašo nustatyta tvarka</w:t>
      </w:r>
      <w:r w:rsidR="0097033E" w:rsidRPr="004612B3">
        <w:rPr>
          <w:rFonts w:asciiTheme="majorBidi" w:hAnsiTheme="majorBidi" w:cstheme="majorBidi"/>
          <w:szCs w:val="24"/>
        </w:rPr>
        <w:t xml:space="preserve">. </w:t>
      </w:r>
      <w:bookmarkStart w:id="3" w:name="_Hlk156375919"/>
      <w:r w:rsidR="0097033E" w:rsidRPr="004612B3">
        <w:rPr>
          <w:rFonts w:asciiTheme="majorBidi" w:hAnsiTheme="majorBidi" w:cstheme="majorBidi"/>
          <w:szCs w:val="24"/>
        </w:rPr>
        <w:t>Mažos vertės pirkimams atlikti gali būti nesudaroma Viešųjų pirkimų komisija.</w:t>
      </w:r>
    </w:p>
    <w:bookmarkEnd w:id="3"/>
    <w:p w14:paraId="49EAE5DF" w14:textId="77777777" w:rsidR="00283AC9" w:rsidRPr="004612B3" w:rsidRDefault="00283AC9" w:rsidP="00283AC9">
      <w:pPr>
        <w:pStyle w:val="Sraopastraipa"/>
        <w:ind w:left="0" w:firstLine="709"/>
        <w:jc w:val="both"/>
        <w:rPr>
          <w:rFonts w:asciiTheme="majorBidi" w:hAnsiTheme="majorBidi" w:cstheme="majorBidi"/>
          <w:szCs w:val="24"/>
        </w:rPr>
      </w:pPr>
      <w:r w:rsidRPr="004612B3">
        <w:rPr>
          <w:rFonts w:asciiTheme="majorBidi" w:hAnsiTheme="majorBidi" w:cstheme="majorBidi"/>
          <w:szCs w:val="24"/>
        </w:rPr>
        <w:t xml:space="preserve">6.4. </w:t>
      </w:r>
      <w:r w:rsidRPr="004612B3">
        <w:rPr>
          <w:rFonts w:asciiTheme="majorBidi" w:hAnsiTheme="majorBidi" w:cstheme="majorBidi"/>
          <w:b/>
          <w:bCs/>
          <w:szCs w:val="24"/>
        </w:rPr>
        <w:t>Neskelbiama apklausa</w:t>
      </w:r>
      <w:r w:rsidRPr="004612B3">
        <w:rPr>
          <w:rFonts w:asciiTheme="majorBidi" w:hAnsiTheme="majorBidi" w:cstheme="majorBidi"/>
          <w:szCs w:val="24"/>
        </w:rPr>
        <w:t xml:space="preserve"> atliekama </w:t>
      </w:r>
      <w:r w:rsidRPr="004612B3">
        <w:rPr>
          <w:rFonts w:asciiTheme="majorBidi" w:hAnsiTheme="majorBidi" w:cstheme="majorBidi"/>
          <w:szCs w:val="24"/>
          <w:u w:val="single"/>
        </w:rPr>
        <w:t>žodžiu</w:t>
      </w:r>
      <w:r w:rsidRPr="004612B3">
        <w:rPr>
          <w:rFonts w:asciiTheme="majorBidi" w:hAnsiTheme="majorBidi" w:cstheme="majorBidi"/>
          <w:szCs w:val="24"/>
        </w:rPr>
        <w:t xml:space="preserve"> </w:t>
      </w:r>
      <w:r w:rsidRPr="004612B3">
        <w:rPr>
          <w:rFonts w:asciiTheme="majorBidi" w:eastAsia="Calibri" w:hAnsiTheme="majorBidi" w:cstheme="majorBidi"/>
          <w:szCs w:val="24"/>
          <w:lang w:eastAsia="lt-LT"/>
        </w:rPr>
        <w:t>(</w:t>
      </w:r>
      <w:r w:rsidRPr="004612B3">
        <w:rPr>
          <w:rFonts w:asciiTheme="majorBidi" w:hAnsiTheme="majorBidi" w:cstheme="majorBidi"/>
          <w:szCs w:val="24"/>
        </w:rPr>
        <w:t>telefonu, tiesiogiai prekybos vietoje, vertinama internete tiekėjų skelbiama informacija apie prekių, paslaugų ar darbų kainą ir kitaip)</w:t>
      </w:r>
      <w:r w:rsidRPr="004612B3">
        <w:rPr>
          <w:rFonts w:asciiTheme="majorBidi" w:eastAsia="Calibri" w:hAnsiTheme="majorBidi" w:cstheme="majorBidi"/>
          <w:szCs w:val="24"/>
          <w:lang w:eastAsia="lt-LT"/>
        </w:rPr>
        <w:t xml:space="preserve"> arba </w:t>
      </w:r>
      <w:r w:rsidRPr="004612B3">
        <w:rPr>
          <w:rFonts w:asciiTheme="majorBidi" w:eastAsia="Calibri" w:hAnsiTheme="majorBidi" w:cstheme="majorBidi"/>
          <w:szCs w:val="24"/>
          <w:u w:val="single"/>
          <w:lang w:eastAsia="lt-LT"/>
        </w:rPr>
        <w:t>raštu</w:t>
      </w:r>
      <w:r w:rsidRPr="004612B3">
        <w:rPr>
          <w:rFonts w:asciiTheme="majorBidi" w:eastAsia="Calibri" w:hAnsiTheme="majorBidi" w:cstheme="majorBidi"/>
          <w:szCs w:val="24"/>
          <w:lang w:eastAsia="lt-LT"/>
        </w:rPr>
        <w:t xml:space="preserve"> (</w:t>
      </w:r>
      <w:r w:rsidRPr="004612B3">
        <w:rPr>
          <w:rFonts w:asciiTheme="majorBidi" w:hAnsiTheme="majorBidi" w:cstheme="majorBidi"/>
          <w:szCs w:val="24"/>
        </w:rPr>
        <w:t>CVP IS priemonėmis, elektroniniu paštu, paštu, faksu ar kitomis priemonėmis).</w:t>
      </w:r>
    </w:p>
    <w:p w14:paraId="53817F84" w14:textId="1B7129DF" w:rsidR="00501A75" w:rsidRPr="004612B3" w:rsidRDefault="00283AC9" w:rsidP="00880958">
      <w:pPr>
        <w:pStyle w:val="Sraopastraipa"/>
        <w:ind w:left="0" w:firstLine="709"/>
        <w:jc w:val="both"/>
        <w:rPr>
          <w:rFonts w:asciiTheme="majorBidi" w:hAnsiTheme="majorBidi" w:cstheme="majorBidi"/>
          <w:szCs w:val="24"/>
        </w:rPr>
      </w:pPr>
      <w:r w:rsidRPr="004612B3">
        <w:rPr>
          <w:rFonts w:asciiTheme="majorBidi" w:hAnsiTheme="majorBidi" w:cstheme="majorBidi"/>
          <w:szCs w:val="24"/>
        </w:rPr>
        <w:t>6.5</w:t>
      </w:r>
      <w:r w:rsidR="007A0621" w:rsidRPr="004612B3">
        <w:rPr>
          <w:rFonts w:asciiTheme="majorBidi" w:hAnsiTheme="majorBidi" w:cstheme="majorBidi"/>
          <w:szCs w:val="24"/>
        </w:rPr>
        <w:t xml:space="preserve">. </w:t>
      </w:r>
      <w:r w:rsidR="00501A75" w:rsidRPr="004612B3">
        <w:rPr>
          <w:rFonts w:asciiTheme="majorBidi" w:hAnsiTheme="majorBidi" w:cstheme="majorBidi"/>
          <w:szCs w:val="24"/>
        </w:rPr>
        <w:t xml:space="preserve">Viešųjų pirkimų komisija </w:t>
      </w:r>
      <w:r w:rsidR="008E2CA6" w:rsidRPr="004612B3">
        <w:rPr>
          <w:rFonts w:asciiTheme="majorBidi" w:hAnsiTheme="majorBidi" w:cstheme="majorBidi"/>
          <w:szCs w:val="24"/>
        </w:rPr>
        <w:t xml:space="preserve">arba Pirkimo organizatorius </w:t>
      </w:r>
      <w:r w:rsidR="00501A75" w:rsidRPr="004612B3">
        <w:rPr>
          <w:rFonts w:asciiTheme="majorBidi" w:hAnsiTheme="majorBidi" w:cstheme="majorBidi"/>
          <w:szCs w:val="24"/>
        </w:rPr>
        <w:t xml:space="preserve">vykdo mažos vertės pirkimo </w:t>
      </w:r>
      <w:r w:rsidR="00501A75" w:rsidRPr="004612B3">
        <w:rPr>
          <w:rFonts w:asciiTheme="majorBidi" w:hAnsiTheme="majorBidi" w:cstheme="majorBidi"/>
          <w:b/>
          <w:bCs/>
          <w:szCs w:val="24"/>
        </w:rPr>
        <w:t>neskelbiamą apklausą CVP IS priemonėmis</w:t>
      </w:r>
      <w:r w:rsidR="00880958" w:rsidRPr="004612B3">
        <w:rPr>
          <w:rFonts w:asciiTheme="majorBidi" w:hAnsiTheme="majorBidi" w:cstheme="majorBidi"/>
          <w:szCs w:val="24"/>
        </w:rPr>
        <w:t>:</w:t>
      </w:r>
    </w:p>
    <w:p w14:paraId="5ECAFA92" w14:textId="20EC1D84" w:rsidR="005938A6" w:rsidRPr="004612B3" w:rsidRDefault="005F1329" w:rsidP="005F1329">
      <w:pPr>
        <w:ind w:firstLine="709"/>
        <w:jc w:val="both"/>
      </w:pPr>
      <w:r w:rsidRPr="004612B3">
        <w:t>6.5.1</w:t>
      </w:r>
      <w:r w:rsidR="005938A6" w:rsidRPr="004612B3">
        <w:t>. jei pirkime, apie kurį buvo skelbta, visi pateikti pasiūlymai yra nepriimtini, o pirminės pirkimo sąlygos iš esmės nekeičiamos, į apklausą kviečiami visi pasiūlymus pateikę tiekėjai, atitinkantys perkančiosios organizacijos nustatytus reikalavimus dėl pašalinimo pagrindų, kvalifikacijos, kokybės vadybos sistemos ir (arba) aplinkos apsaugos vadybos sistemos standartų ir formalius pirkimo procedūros reikalavimus (CVP IS)</w:t>
      </w:r>
      <w:r w:rsidR="008468BD" w:rsidRPr="004612B3">
        <w:t xml:space="preserve"> </w:t>
      </w:r>
      <w:r w:rsidR="00017C03" w:rsidRPr="004612B3">
        <w:t xml:space="preserve">(Aprašo </w:t>
      </w:r>
      <w:r w:rsidR="008468BD" w:rsidRPr="004612B3">
        <w:t>24.2.3.</w:t>
      </w:r>
      <w:r w:rsidR="00017C03" w:rsidRPr="004612B3">
        <w:t>)</w:t>
      </w:r>
      <w:r w:rsidRPr="004612B3">
        <w:t>;</w:t>
      </w:r>
    </w:p>
    <w:p w14:paraId="3B9D62EF" w14:textId="1398A20A" w:rsidR="00501A75" w:rsidRPr="004612B3" w:rsidRDefault="00501A75" w:rsidP="00501A75">
      <w:pPr>
        <w:pStyle w:val="Sraopastraipa"/>
        <w:ind w:left="0" w:firstLine="709"/>
        <w:jc w:val="both"/>
        <w:rPr>
          <w:rFonts w:asciiTheme="majorBidi" w:eastAsia="Calibri" w:hAnsiTheme="majorBidi" w:cstheme="majorBidi"/>
          <w:szCs w:val="24"/>
        </w:rPr>
      </w:pPr>
      <w:r w:rsidRPr="004612B3">
        <w:rPr>
          <w:rFonts w:asciiTheme="majorBidi" w:hAnsiTheme="majorBidi" w:cstheme="majorBidi"/>
          <w:szCs w:val="24"/>
        </w:rPr>
        <w:t>6.5.2. j</w:t>
      </w:r>
      <w:r w:rsidRPr="004612B3">
        <w:rPr>
          <w:rFonts w:asciiTheme="majorBidi" w:eastAsia="Calibri" w:hAnsiTheme="majorBidi" w:cstheme="majorBidi"/>
          <w:szCs w:val="24"/>
        </w:rPr>
        <w:t>eigu perkamos prekės gaminamos tik mokslinių tyrimų, eksperimentų, studijų ar eksperimentinės plėtros tikslais ir jeigu tokiu pirkimu nesiekiama įsigyjamų prekių masine gamyba sustiprinti komercinio pajėgumo arba padengti mokslinių tyrimų ir eksperimentinės plėtros išlaidų</w:t>
      </w:r>
      <w:r w:rsidR="005D0BA4" w:rsidRPr="004612B3">
        <w:rPr>
          <w:rFonts w:asciiTheme="majorBidi" w:eastAsia="Calibri" w:hAnsiTheme="majorBidi" w:cstheme="majorBidi"/>
          <w:szCs w:val="24"/>
        </w:rPr>
        <w:t xml:space="preserve"> </w:t>
      </w:r>
      <w:r w:rsidR="005D0BA4" w:rsidRPr="004612B3">
        <w:t>(Aprašo 24.2.7.);</w:t>
      </w:r>
    </w:p>
    <w:p w14:paraId="1FE94304" w14:textId="460FB0C2" w:rsidR="00501A75" w:rsidRPr="004612B3" w:rsidRDefault="00501A75" w:rsidP="00501A75">
      <w:pPr>
        <w:pStyle w:val="Sraopastraipa"/>
        <w:ind w:left="0" w:firstLine="709"/>
        <w:jc w:val="both"/>
        <w:rPr>
          <w:rFonts w:asciiTheme="majorBidi" w:hAnsiTheme="majorBidi" w:cstheme="majorBidi"/>
          <w:szCs w:val="24"/>
        </w:rPr>
      </w:pPr>
      <w:r w:rsidRPr="004612B3">
        <w:rPr>
          <w:rFonts w:asciiTheme="majorBidi" w:hAnsiTheme="majorBidi" w:cstheme="majorBidi"/>
          <w:szCs w:val="24"/>
        </w:rPr>
        <w:t xml:space="preserve">6.5.3. kai paslaugos perkamos po projekto konkurso, apie kurį buvo skelbta CVP IS, jeigu pirkimo sutartis sudaroma pagal projekto konkurse nustatytas taisykles ir perkama iš projekto konkurso laimėtojo arba vieno iš jų. </w:t>
      </w:r>
      <w:r w:rsidRPr="004612B3">
        <w:rPr>
          <w:rFonts w:asciiTheme="majorBidi" w:hAnsiTheme="majorBidi" w:cstheme="majorBidi"/>
          <w:szCs w:val="24"/>
          <w:u w:val="single"/>
        </w:rPr>
        <w:t>Pastaruoju atveju į apklausą kviečiami visi laimėtojai</w:t>
      </w:r>
      <w:r w:rsidR="005D0BA4" w:rsidRPr="004612B3">
        <w:rPr>
          <w:rFonts w:asciiTheme="majorBidi" w:hAnsiTheme="majorBidi" w:cstheme="majorBidi"/>
          <w:szCs w:val="24"/>
        </w:rPr>
        <w:t xml:space="preserve"> </w:t>
      </w:r>
      <w:r w:rsidR="005D0BA4" w:rsidRPr="004612B3">
        <w:t>(Aprašo 24.2.5.).</w:t>
      </w:r>
    </w:p>
    <w:p w14:paraId="52BCC246" w14:textId="77777777" w:rsidR="002B249C" w:rsidRPr="004612B3" w:rsidRDefault="002B249C" w:rsidP="004B644C">
      <w:pPr>
        <w:pStyle w:val="Sraopastraipa"/>
        <w:ind w:left="0" w:firstLine="709"/>
        <w:jc w:val="both"/>
        <w:rPr>
          <w:rFonts w:asciiTheme="majorBidi" w:hAnsiTheme="majorBidi" w:cstheme="majorBidi"/>
          <w:szCs w:val="24"/>
        </w:rPr>
      </w:pPr>
      <w:r w:rsidRPr="004612B3">
        <w:rPr>
          <w:rFonts w:asciiTheme="majorBidi" w:hAnsiTheme="majorBidi" w:cstheme="majorBidi"/>
          <w:szCs w:val="24"/>
        </w:rPr>
        <w:t xml:space="preserve">6.6. </w:t>
      </w:r>
      <w:r w:rsidR="004B644C" w:rsidRPr="004612B3">
        <w:rPr>
          <w:rFonts w:asciiTheme="majorBidi" w:hAnsiTheme="majorBidi" w:cstheme="majorBidi"/>
          <w:szCs w:val="24"/>
        </w:rPr>
        <w:t xml:space="preserve">Galima kreiptis į </w:t>
      </w:r>
      <w:r w:rsidR="004B644C" w:rsidRPr="004612B3">
        <w:rPr>
          <w:rFonts w:asciiTheme="majorBidi" w:hAnsiTheme="majorBidi" w:cstheme="majorBidi"/>
          <w:b/>
          <w:bCs/>
          <w:szCs w:val="24"/>
        </w:rPr>
        <w:t>vieną tiekėją</w:t>
      </w:r>
      <w:r w:rsidR="004B644C" w:rsidRPr="004612B3">
        <w:rPr>
          <w:rFonts w:asciiTheme="majorBidi" w:hAnsiTheme="majorBidi" w:cstheme="majorBidi"/>
          <w:szCs w:val="24"/>
        </w:rPr>
        <w:t>, v</w:t>
      </w:r>
      <w:r w:rsidR="002E6038" w:rsidRPr="004612B3">
        <w:rPr>
          <w:rFonts w:asciiTheme="majorBidi" w:hAnsiTheme="majorBidi" w:cstheme="majorBidi"/>
          <w:szCs w:val="24"/>
        </w:rPr>
        <w:t>ykdant mažos vertės pirkimo neskelbiamą apklausą</w:t>
      </w:r>
      <w:r w:rsidRPr="004612B3">
        <w:rPr>
          <w:rFonts w:asciiTheme="majorBidi" w:hAnsiTheme="majorBidi" w:cstheme="majorBidi"/>
          <w:szCs w:val="24"/>
        </w:rPr>
        <w:t>:</w:t>
      </w:r>
    </w:p>
    <w:p w14:paraId="285BFDDB" w14:textId="456B8AD8" w:rsidR="005F1329" w:rsidRPr="004612B3" w:rsidRDefault="002B249C" w:rsidP="005F1329">
      <w:pPr>
        <w:ind w:firstLine="709"/>
        <w:jc w:val="both"/>
      </w:pPr>
      <w:r w:rsidRPr="004612B3">
        <w:rPr>
          <w:rFonts w:asciiTheme="majorBidi" w:hAnsiTheme="majorBidi" w:cstheme="majorBidi"/>
          <w:szCs w:val="24"/>
        </w:rPr>
        <w:t xml:space="preserve">6.6.1. </w:t>
      </w:r>
      <w:r w:rsidR="00FE5A23" w:rsidRPr="004612B3">
        <w:rPr>
          <w:rFonts w:asciiTheme="majorBidi" w:hAnsiTheme="majorBidi" w:cstheme="majorBidi"/>
          <w:szCs w:val="24"/>
        </w:rPr>
        <w:t>kai prekių, paslaugų ir darbų numatoma pirkimo sutarties vertė, atliekant mažos vertės pir</w:t>
      </w:r>
      <w:r w:rsidR="00C166EE" w:rsidRPr="004612B3">
        <w:rPr>
          <w:rFonts w:asciiTheme="majorBidi" w:hAnsiTheme="majorBidi" w:cstheme="majorBidi"/>
          <w:szCs w:val="24"/>
        </w:rPr>
        <w:t xml:space="preserve">kimus, </w:t>
      </w:r>
      <w:r w:rsidR="000C549B" w:rsidRPr="004612B3">
        <w:rPr>
          <w:rFonts w:asciiTheme="majorBidi" w:hAnsiTheme="majorBidi" w:cstheme="majorBidi"/>
          <w:b/>
          <w:bCs/>
          <w:szCs w:val="24"/>
        </w:rPr>
        <w:t xml:space="preserve">neviršija 15 000 Eur (penkiolika tūkstančių eurų) </w:t>
      </w:r>
      <w:r w:rsidR="00DB3B76" w:rsidRPr="004612B3">
        <w:rPr>
          <w:rFonts w:asciiTheme="majorBidi" w:hAnsiTheme="majorBidi" w:cstheme="majorBidi"/>
          <w:b/>
          <w:bCs/>
          <w:szCs w:val="24"/>
        </w:rPr>
        <w:t>(</w:t>
      </w:r>
      <w:r w:rsidR="00FE5A23" w:rsidRPr="004612B3">
        <w:rPr>
          <w:rFonts w:asciiTheme="majorBidi" w:hAnsiTheme="majorBidi" w:cstheme="majorBidi"/>
          <w:b/>
          <w:bCs/>
          <w:szCs w:val="24"/>
        </w:rPr>
        <w:t>be PVM</w:t>
      </w:r>
      <w:r w:rsidR="00DB3B76" w:rsidRPr="004612B3">
        <w:rPr>
          <w:rFonts w:asciiTheme="majorBidi" w:hAnsiTheme="majorBidi" w:cstheme="majorBidi"/>
          <w:b/>
          <w:bCs/>
          <w:szCs w:val="24"/>
        </w:rPr>
        <w:t>)</w:t>
      </w:r>
      <w:r w:rsidRPr="004612B3">
        <w:rPr>
          <w:rFonts w:asciiTheme="majorBidi" w:hAnsiTheme="majorBidi" w:cstheme="majorBidi"/>
          <w:szCs w:val="24"/>
        </w:rPr>
        <w:t>;</w:t>
      </w:r>
      <w:r w:rsidR="00796B0C" w:rsidRPr="004612B3">
        <w:rPr>
          <w:rFonts w:asciiTheme="majorBidi" w:hAnsiTheme="majorBidi" w:cstheme="majorBidi"/>
          <w:szCs w:val="24"/>
        </w:rPr>
        <w:t xml:space="preserve"> </w:t>
      </w:r>
      <w:r w:rsidR="005F1329" w:rsidRPr="004612B3">
        <w:t>(Aprašo 24.2.1.)</w:t>
      </w:r>
    </w:p>
    <w:p w14:paraId="7AEF7E75" w14:textId="3A343B44" w:rsidR="002B249C" w:rsidRPr="004612B3" w:rsidRDefault="002B249C" w:rsidP="002D718B">
      <w:pPr>
        <w:tabs>
          <w:tab w:val="left" w:pos="700"/>
          <w:tab w:val="left" w:pos="1833"/>
        </w:tabs>
        <w:suppressAutoHyphens/>
        <w:jc w:val="both"/>
        <w:textAlignment w:val="center"/>
        <w:rPr>
          <w:rFonts w:asciiTheme="majorBidi" w:hAnsiTheme="majorBidi" w:cstheme="majorBidi"/>
          <w:szCs w:val="24"/>
        </w:rPr>
      </w:pPr>
      <w:r w:rsidRPr="004612B3">
        <w:rPr>
          <w:rFonts w:asciiTheme="majorBidi" w:hAnsiTheme="majorBidi" w:cstheme="majorBidi"/>
          <w:szCs w:val="24"/>
        </w:rPr>
        <w:tab/>
        <w:t>6.6.2. kai dėl įvykių, kurių perkančioji organizacija negalėjo iš anksto numatyti, būtina ypač skubiai įsigyti prekių, paslaugų ar darbų. Aplinkybės, kuriomis grindžiama ypatinga skuba, negali priklausyti nuo perkančiosios organizacijos</w:t>
      </w:r>
      <w:r w:rsidR="005F1329" w:rsidRPr="004612B3">
        <w:rPr>
          <w:rFonts w:asciiTheme="majorBidi" w:hAnsiTheme="majorBidi" w:cstheme="majorBidi"/>
          <w:szCs w:val="24"/>
        </w:rPr>
        <w:t xml:space="preserve"> </w:t>
      </w:r>
      <w:r w:rsidR="005F1329" w:rsidRPr="004612B3">
        <w:t>(Aprašo 24.2.4.);</w:t>
      </w:r>
    </w:p>
    <w:p w14:paraId="50D3415E" w14:textId="566BCDD9" w:rsidR="002B249C" w:rsidRPr="004612B3" w:rsidRDefault="002B249C" w:rsidP="002D718B">
      <w:pPr>
        <w:tabs>
          <w:tab w:val="left" w:pos="700"/>
          <w:tab w:val="left" w:pos="1833"/>
        </w:tabs>
        <w:suppressAutoHyphens/>
        <w:jc w:val="both"/>
        <w:textAlignment w:val="center"/>
        <w:rPr>
          <w:rFonts w:asciiTheme="majorBidi" w:hAnsiTheme="majorBidi" w:cstheme="majorBidi"/>
          <w:szCs w:val="24"/>
        </w:rPr>
      </w:pPr>
      <w:r w:rsidRPr="004612B3">
        <w:rPr>
          <w:rFonts w:asciiTheme="majorBidi" w:hAnsiTheme="majorBidi" w:cstheme="majorBidi"/>
          <w:szCs w:val="24"/>
        </w:rPr>
        <w:tab/>
        <w:t>6.6.3. jeigu prekes patiekti, paslaugas suteikti ar darbus atlikti gali tik konkretus tiekėjas dėl vienos iš šių priežasčių</w:t>
      </w:r>
      <w:r w:rsidR="005F1329" w:rsidRPr="004612B3">
        <w:t xml:space="preserve"> (Aprašo 24.2.6.);</w:t>
      </w:r>
    </w:p>
    <w:p w14:paraId="537F9E85" w14:textId="77777777" w:rsidR="002B249C" w:rsidRPr="004612B3" w:rsidRDefault="002B249C" w:rsidP="002D718B">
      <w:pPr>
        <w:suppressAutoHyphens/>
        <w:ind w:firstLine="26"/>
        <w:jc w:val="both"/>
        <w:textAlignment w:val="baseline"/>
        <w:rPr>
          <w:rFonts w:asciiTheme="majorBidi" w:hAnsiTheme="majorBidi" w:cstheme="majorBidi"/>
          <w:szCs w:val="24"/>
        </w:rPr>
      </w:pPr>
      <w:r w:rsidRPr="004612B3">
        <w:rPr>
          <w:rFonts w:asciiTheme="majorBidi" w:hAnsiTheme="majorBidi" w:cstheme="majorBidi"/>
          <w:szCs w:val="24"/>
        </w:rPr>
        <w:t>a) pirkimo tikslas yra sukurti arba įsigyti unikalų meno kūrinį ar meninį atlikimą;</w:t>
      </w:r>
    </w:p>
    <w:p w14:paraId="61F13951" w14:textId="77777777" w:rsidR="002B249C" w:rsidRPr="004612B3" w:rsidRDefault="002B249C" w:rsidP="002D718B">
      <w:pPr>
        <w:suppressAutoHyphens/>
        <w:jc w:val="both"/>
        <w:textAlignment w:val="baseline"/>
        <w:rPr>
          <w:rFonts w:asciiTheme="majorBidi" w:hAnsiTheme="majorBidi" w:cstheme="majorBidi"/>
          <w:szCs w:val="24"/>
        </w:rPr>
      </w:pPr>
      <w:r w:rsidRPr="004612B3">
        <w:rPr>
          <w:rFonts w:asciiTheme="majorBidi" w:hAnsiTheme="majorBidi" w:cstheme="majorBidi"/>
          <w:szCs w:val="24"/>
        </w:rPr>
        <w:t xml:space="preserve">b) konkurencijos nėra dėl techninių priežasčių; </w:t>
      </w:r>
    </w:p>
    <w:p w14:paraId="7E30D2EE" w14:textId="77777777" w:rsidR="002B249C" w:rsidRPr="004612B3" w:rsidRDefault="002B249C" w:rsidP="002D718B">
      <w:pPr>
        <w:suppressAutoHyphens/>
        <w:jc w:val="both"/>
        <w:textAlignment w:val="baseline"/>
        <w:rPr>
          <w:rFonts w:asciiTheme="majorBidi" w:hAnsiTheme="majorBidi" w:cstheme="majorBidi"/>
          <w:szCs w:val="24"/>
        </w:rPr>
      </w:pPr>
      <w:r w:rsidRPr="004612B3">
        <w:rPr>
          <w:rFonts w:asciiTheme="majorBidi" w:hAnsiTheme="majorBidi" w:cstheme="majorBidi"/>
          <w:szCs w:val="24"/>
        </w:rPr>
        <w:t>c) dėl išimtinių teisių, įskaitant intelektinės nuosavybės teises, apsaugos.</w:t>
      </w:r>
    </w:p>
    <w:p w14:paraId="3218F3FD" w14:textId="77777777" w:rsidR="002B249C" w:rsidRPr="004612B3" w:rsidRDefault="002B249C" w:rsidP="002D718B">
      <w:pPr>
        <w:tabs>
          <w:tab w:val="left" w:pos="700"/>
          <w:tab w:val="left" w:pos="1833"/>
        </w:tabs>
        <w:suppressAutoHyphens/>
        <w:jc w:val="both"/>
        <w:textAlignment w:val="center"/>
        <w:rPr>
          <w:rFonts w:asciiTheme="majorBidi" w:hAnsiTheme="majorBidi" w:cstheme="majorBidi"/>
          <w:szCs w:val="24"/>
        </w:rPr>
      </w:pPr>
      <w:r w:rsidRPr="004612B3">
        <w:rPr>
          <w:rFonts w:asciiTheme="majorBidi" w:hAnsiTheme="majorBidi" w:cstheme="majorBidi"/>
          <w:szCs w:val="24"/>
        </w:rPr>
        <w:lastRenderedPageBreak/>
        <w:t>Šio punkto b ir c papunkčiai gali būti taikomi tik tuo atveju, kai nėra pagrįstos alternatyvos ar pakaitalo ir konkurencijos nebuvimas nėra sukurtas perkančiosios organizacijos, dirbtinai sugriežtinus pirkimo reikalavimus.</w:t>
      </w:r>
    </w:p>
    <w:p w14:paraId="025510BF" w14:textId="60368B5C" w:rsidR="002B249C" w:rsidRPr="004612B3" w:rsidRDefault="002B249C" w:rsidP="002D718B">
      <w:pPr>
        <w:tabs>
          <w:tab w:val="left" w:pos="700"/>
          <w:tab w:val="left" w:pos="1833"/>
        </w:tabs>
        <w:suppressAutoHyphens/>
        <w:jc w:val="both"/>
        <w:textAlignment w:val="center"/>
        <w:rPr>
          <w:rFonts w:asciiTheme="majorBidi" w:eastAsia="Calibri" w:hAnsiTheme="majorBidi" w:cstheme="majorBidi"/>
          <w:szCs w:val="24"/>
        </w:rPr>
      </w:pPr>
      <w:r w:rsidRPr="004612B3">
        <w:rPr>
          <w:rFonts w:asciiTheme="majorBidi" w:hAnsiTheme="majorBidi" w:cstheme="majorBidi"/>
          <w:szCs w:val="24"/>
        </w:rPr>
        <w:tab/>
        <w:t xml:space="preserve">6.6.4. </w:t>
      </w:r>
      <w:r w:rsidRPr="004612B3">
        <w:rPr>
          <w:rFonts w:asciiTheme="majorBidi" w:eastAsia="Calibri" w:hAnsiTheme="majorBidi" w:cstheme="majorBidi"/>
          <w:szCs w:val="24"/>
        </w:rPr>
        <w:t>jeigu perkančioji organizacija pagal ankstesnę pirkimo sutartį iš kokio nors tiekėjo pirko prekių ir nustatė, kad iš jo verta pirkti papildomai, siekiant iš dalies pakeisti turimas prekes ar įrenginius arba padidinti turimų prekių ar įrenginių kiekį, kai, pakeitus tiekėją, perkančiajai organizacijai reikėtų įsigyti medžiagų, turinčių kitokias technines charakteristikas, ir dėl to atsirastų nesuderinamumas arba per didelių techninių eksploatavimo ir priežiūros sunkumų. Tokių sutarčių, kaip ir pasikartojančių sutarčių, trukmė paprastai negali būti ilgesnė kaip 3 metai, skaičiuojant nuo pradinės pirkimo sutarties sudarymo momento</w:t>
      </w:r>
      <w:r w:rsidR="00CC2BA9" w:rsidRPr="004612B3">
        <w:t xml:space="preserve"> </w:t>
      </w:r>
      <w:r w:rsidR="005D0BA4" w:rsidRPr="004612B3">
        <w:t>(Aprašo 24.2.</w:t>
      </w:r>
      <w:r w:rsidR="007B144A" w:rsidRPr="004612B3">
        <w:t>8</w:t>
      </w:r>
      <w:r w:rsidR="005D0BA4" w:rsidRPr="004612B3">
        <w:t>.);</w:t>
      </w:r>
    </w:p>
    <w:p w14:paraId="14702F14" w14:textId="2820403E" w:rsidR="00AE2CE2" w:rsidRPr="004612B3" w:rsidRDefault="00AE2CE2" w:rsidP="002D718B">
      <w:pPr>
        <w:tabs>
          <w:tab w:val="left" w:pos="700"/>
          <w:tab w:val="left" w:pos="1833"/>
        </w:tabs>
        <w:suppressAutoHyphens/>
        <w:jc w:val="both"/>
        <w:textAlignment w:val="center"/>
        <w:rPr>
          <w:rFonts w:asciiTheme="majorBidi" w:hAnsiTheme="majorBidi" w:cstheme="majorBidi"/>
          <w:szCs w:val="24"/>
        </w:rPr>
      </w:pPr>
      <w:r w:rsidRPr="004612B3">
        <w:rPr>
          <w:rFonts w:asciiTheme="majorBidi" w:eastAsia="Calibri" w:hAnsiTheme="majorBidi" w:cstheme="majorBidi"/>
          <w:szCs w:val="24"/>
        </w:rPr>
        <w:tab/>
        <w:t xml:space="preserve">6.6.5. </w:t>
      </w:r>
      <w:r w:rsidRPr="004612B3">
        <w:rPr>
          <w:rFonts w:asciiTheme="majorBidi" w:hAnsiTheme="majorBidi" w:cstheme="majorBidi"/>
          <w:szCs w:val="24"/>
        </w:rPr>
        <w:t>jeigu prekės kotiruojamos ir perkamos prekių biržoje</w:t>
      </w:r>
      <w:r w:rsidR="000C549B" w:rsidRPr="004612B3">
        <w:rPr>
          <w:rFonts w:asciiTheme="majorBidi" w:hAnsiTheme="majorBidi" w:cstheme="majorBidi"/>
          <w:szCs w:val="24"/>
        </w:rPr>
        <w:t xml:space="preserve"> </w:t>
      </w:r>
      <w:r w:rsidR="007B144A" w:rsidRPr="004612B3">
        <w:t>(Aprašo 24.2.9.);</w:t>
      </w:r>
    </w:p>
    <w:p w14:paraId="2ECAD4E1" w14:textId="34C8B264" w:rsidR="00AE2CE2" w:rsidRPr="004612B3" w:rsidRDefault="00AE2CE2" w:rsidP="002D718B">
      <w:pPr>
        <w:tabs>
          <w:tab w:val="left" w:pos="700"/>
          <w:tab w:val="left" w:pos="1833"/>
        </w:tabs>
        <w:suppressAutoHyphens/>
        <w:jc w:val="both"/>
        <w:textAlignment w:val="center"/>
        <w:rPr>
          <w:rFonts w:asciiTheme="majorBidi" w:eastAsia="Calibri" w:hAnsiTheme="majorBidi" w:cstheme="majorBidi"/>
          <w:szCs w:val="24"/>
        </w:rPr>
      </w:pPr>
      <w:r w:rsidRPr="004612B3">
        <w:rPr>
          <w:rFonts w:asciiTheme="majorBidi" w:hAnsiTheme="majorBidi" w:cstheme="majorBidi"/>
          <w:szCs w:val="24"/>
        </w:rPr>
        <w:tab/>
        <w:t xml:space="preserve">6.6.6. </w:t>
      </w:r>
      <w:r w:rsidRPr="004612B3">
        <w:rPr>
          <w:rFonts w:asciiTheme="majorBidi" w:eastAsia="Calibri" w:hAnsiTheme="majorBidi" w:cstheme="majorBidi"/>
          <w:szCs w:val="24"/>
        </w:rP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r w:rsidR="007B144A" w:rsidRPr="004612B3">
        <w:rPr>
          <w:rFonts w:asciiTheme="majorBidi" w:eastAsia="Calibri" w:hAnsiTheme="majorBidi" w:cstheme="majorBidi"/>
          <w:szCs w:val="24"/>
        </w:rPr>
        <w:t xml:space="preserve"> </w:t>
      </w:r>
      <w:r w:rsidR="007B144A" w:rsidRPr="004612B3">
        <w:t>(Aprašo 24.2.10.);</w:t>
      </w:r>
    </w:p>
    <w:p w14:paraId="36559893" w14:textId="7ECD981A" w:rsidR="00AE2CE2" w:rsidRPr="004612B3" w:rsidRDefault="00AE2CE2" w:rsidP="002D718B">
      <w:pPr>
        <w:suppressAutoHyphens/>
        <w:jc w:val="both"/>
        <w:textAlignment w:val="baseline"/>
        <w:rPr>
          <w:rFonts w:asciiTheme="majorBidi" w:hAnsiTheme="majorBidi" w:cstheme="majorBidi"/>
          <w:szCs w:val="24"/>
        </w:rPr>
      </w:pPr>
      <w:r w:rsidRPr="004612B3">
        <w:rPr>
          <w:rFonts w:asciiTheme="majorBidi" w:eastAsia="Calibri" w:hAnsiTheme="majorBidi" w:cstheme="majorBidi"/>
          <w:szCs w:val="24"/>
        </w:rPr>
        <w:tab/>
        <w:t xml:space="preserve">6.6.7. kai iš to paties tiekėjo perkamos naujos paslaugos ar darbai, panašūs į tuos, kurie buvo pirkti pagal pirminę pirkimo sutartį, kai yra visos šios sąlygos kartu </w:t>
      </w:r>
      <w:r w:rsidR="007B144A" w:rsidRPr="004612B3">
        <w:t>(Aprašo 24.2.11.):</w:t>
      </w:r>
    </w:p>
    <w:p w14:paraId="0CCB1B45" w14:textId="77777777" w:rsidR="00AE2CE2" w:rsidRPr="004612B3" w:rsidRDefault="00AE2CE2" w:rsidP="002D718B">
      <w:pPr>
        <w:suppressAutoHyphens/>
        <w:jc w:val="both"/>
        <w:textAlignment w:val="baseline"/>
        <w:rPr>
          <w:rFonts w:asciiTheme="majorBidi" w:hAnsiTheme="majorBidi" w:cstheme="majorBidi"/>
          <w:szCs w:val="24"/>
        </w:rPr>
      </w:pPr>
      <w:r w:rsidRPr="004612B3">
        <w:rPr>
          <w:rFonts w:asciiTheme="majorBidi" w:eastAsia="Calibri" w:hAnsiTheme="majorBidi" w:cstheme="majorBidi"/>
          <w:szCs w:val="24"/>
        </w:rPr>
        <w:t>a) visi nauji pirkimai yra skirti tam pačiam projektui, dėl kurio buvo sudaryta pirminė pirkimo sutartis, vykdyti, o pagrindiniame projekte buvo numatyta galimų papildomų paslaugų ar darbų pirkimo apimtis ir sąlygos, kurioms esant bus perkama papildomai;</w:t>
      </w:r>
    </w:p>
    <w:p w14:paraId="66E1CDB4" w14:textId="77777777" w:rsidR="00AE2CE2" w:rsidRPr="004612B3" w:rsidRDefault="00AE2CE2" w:rsidP="002D718B">
      <w:pPr>
        <w:suppressAutoHyphens/>
        <w:jc w:val="both"/>
        <w:textAlignment w:val="baseline"/>
        <w:rPr>
          <w:rFonts w:asciiTheme="majorBidi" w:hAnsiTheme="majorBidi" w:cstheme="majorBidi"/>
          <w:szCs w:val="24"/>
        </w:rPr>
      </w:pPr>
      <w:r w:rsidRPr="004612B3">
        <w:rPr>
          <w:rFonts w:asciiTheme="majorBidi" w:eastAsia="Calibri" w:hAnsiTheme="majorBidi" w:cstheme="majorBidi"/>
          <w:szCs w:val="24"/>
        </w:rPr>
        <w:t>b) pirminė pirkimo sutartis buvo sudaryta paskelbus apie pirkimą šiame Apraše nustatyta tvarka, skelbime nurodžius apie galimybę pirkti papildomai ir atsižvelgus į papildomų pirkimų vertę;</w:t>
      </w:r>
    </w:p>
    <w:p w14:paraId="7F9D4F99" w14:textId="77777777" w:rsidR="00AE2CE2" w:rsidRPr="004612B3" w:rsidRDefault="00AE2CE2" w:rsidP="002D718B">
      <w:pPr>
        <w:suppressAutoHyphens/>
        <w:jc w:val="both"/>
        <w:textAlignment w:val="baseline"/>
        <w:rPr>
          <w:rFonts w:asciiTheme="majorBidi" w:eastAsia="Calibri" w:hAnsiTheme="majorBidi" w:cstheme="majorBidi"/>
          <w:szCs w:val="24"/>
        </w:rPr>
      </w:pPr>
      <w:r w:rsidRPr="004612B3">
        <w:rPr>
          <w:rFonts w:asciiTheme="majorBidi" w:eastAsia="Calibri" w:hAnsiTheme="majorBidi" w:cstheme="majorBidi"/>
          <w:szCs w:val="24"/>
        </w:rPr>
        <w:t>c) nauji pirkimai atliekami nuo pirminės pirkimo sutarties sudarymo momento praėjus ne ilgesniam kaip 3 metų laikotarpiui;</w:t>
      </w:r>
    </w:p>
    <w:p w14:paraId="51039F49" w14:textId="7D2139B6" w:rsidR="00AE2CE2" w:rsidRPr="004612B3" w:rsidRDefault="00AE2CE2" w:rsidP="00AE2CE2">
      <w:pPr>
        <w:suppressAutoHyphens/>
        <w:ind w:firstLine="720"/>
        <w:jc w:val="both"/>
        <w:textAlignment w:val="baseline"/>
        <w:rPr>
          <w:rFonts w:asciiTheme="majorBidi" w:eastAsia="Calibri" w:hAnsiTheme="majorBidi" w:cstheme="majorBidi"/>
          <w:szCs w:val="24"/>
        </w:rPr>
      </w:pPr>
      <w:r w:rsidRPr="004612B3">
        <w:rPr>
          <w:rFonts w:asciiTheme="majorBidi" w:eastAsia="Calibri" w:hAnsiTheme="majorBidi" w:cstheme="majorBidi"/>
          <w:szCs w:val="24"/>
        </w:rPr>
        <w:t xml:space="preserve">6.6.8. </w:t>
      </w:r>
      <w:r w:rsidRPr="004612B3">
        <w:rPr>
          <w:rFonts w:asciiTheme="majorBidi" w:hAnsiTheme="majorBidi" w:cstheme="majorBidi"/>
          <w:szCs w:val="24"/>
        </w:rPr>
        <w:t xml:space="preserve">jei </w:t>
      </w:r>
      <w:r w:rsidRPr="004612B3">
        <w:rPr>
          <w:rFonts w:asciiTheme="majorBidi" w:eastAsia="Calibri" w:hAnsiTheme="majorBidi" w:cstheme="majorBidi"/>
          <w:szCs w:val="24"/>
        </w:rPr>
        <w:t>perkamos prekės ir paslaugos naudojant reprezentacinėms išlaidoms skirtas lėšas</w:t>
      </w:r>
      <w:r w:rsidR="007B144A" w:rsidRPr="004612B3">
        <w:rPr>
          <w:rFonts w:asciiTheme="majorBidi" w:eastAsia="Calibri" w:hAnsiTheme="majorBidi" w:cstheme="majorBidi"/>
          <w:szCs w:val="24"/>
        </w:rPr>
        <w:t xml:space="preserve"> </w:t>
      </w:r>
      <w:r w:rsidR="007B144A" w:rsidRPr="004612B3">
        <w:t>(Aprašo 24.2.12.);</w:t>
      </w:r>
    </w:p>
    <w:p w14:paraId="1302935B" w14:textId="3C5DABC5" w:rsidR="00AE2CE2" w:rsidRPr="004612B3" w:rsidRDefault="00AE2CE2" w:rsidP="00AE2CE2">
      <w:pPr>
        <w:suppressAutoHyphens/>
        <w:ind w:firstLine="720"/>
        <w:jc w:val="both"/>
        <w:textAlignment w:val="baseline"/>
        <w:rPr>
          <w:rFonts w:asciiTheme="majorBidi" w:eastAsia="Calibri" w:hAnsiTheme="majorBidi" w:cstheme="majorBidi"/>
          <w:szCs w:val="24"/>
        </w:rPr>
      </w:pPr>
      <w:r w:rsidRPr="004612B3">
        <w:rPr>
          <w:rFonts w:asciiTheme="majorBidi" w:eastAsia="Calibri" w:hAnsiTheme="majorBidi" w:cstheme="majorBidi"/>
          <w:szCs w:val="24"/>
        </w:rPr>
        <w:t xml:space="preserve">6.6.9. </w:t>
      </w:r>
      <w:r w:rsidRPr="004612B3">
        <w:rPr>
          <w:rFonts w:asciiTheme="majorBidi" w:hAnsiTheme="majorBidi" w:cstheme="majorBidi"/>
          <w:szCs w:val="24"/>
        </w:rPr>
        <w:t xml:space="preserve">jei </w:t>
      </w:r>
      <w:r w:rsidRPr="004612B3">
        <w:rPr>
          <w:rFonts w:asciiTheme="majorBidi" w:eastAsia="Calibri" w:hAnsiTheme="majorBidi" w:cstheme="majorBidi"/>
          <w:szCs w:val="24"/>
        </w:rPr>
        <w:t>perkami muziejų eksponatai, archyvų ir bibliotekų dokumentai, prenumeruojami laikraščiai ir žurnalai</w:t>
      </w:r>
      <w:r w:rsidR="000C549B" w:rsidRPr="004612B3">
        <w:rPr>
          <w:rFonts w:asciiTheme="majorBidi" w:eastAsia="Calibri" w:hAnsiTheme="majorBidi" w:cstheme="majorBidi"/>
          <w:szCs w:val="24"/>
        </w:rPr>
        <w:t>, tiesiogiai iš leidėjų įsigyjami leidiniai</w:t>
      </w:r>
      <w:r w:rsidR="007B144A" w:rsidRPr="004612B3">
        <w:rPr>
          <w:rFonts w:asciiTheme="majorBidi" w:eastAsia="Calibri" w:hAnsiTheme="majorBidi" w:cstheme="majorBidi"/>
          <w:szCs w:val="24"/>
        </w:rPr>
        <w:t xml:space="preserve"> </w:t>
      </w:r>
      <w:r w:rsidR="007B144A" w:rsidRPr="004612B3">
        <w:t>(Aprašo 24.2.13.);</w:t>
      </w:r>
    </w:p>
    <w:p w14:paraId="64DBC9BF" w14:textId="371BA3C9" w:rsidR="00AE2CE2" w:rsidRPr="004612B3" w:rsidRDefault="00AE2CE2" w:rsidP="00AE2CE2">
      <w:pPr>
        <w:suppressAutoHyphens/>
        <w:ind w:firstLine="720"/>
        <w:jc w:val="both"/>
        <w:textAlignment w:val="baseline"/>
        <w:rPr>
          <w:rFonts w:asciiTheme="majorBidi" w:eastAsia="Calibri" w:hAnsiTheme="majorBidi" w:cstheme="majorBidi"/>
          <w:szCs w:val="24"/>
        </w:rPr>
      </w:pPr>
      <w:r w:rsidRPr="004612B3">
        <w:rPr>
          <w:rFonts w:asciiTheme="majorBidi" w:eastAsia="Calibri" w:hAnsiTheme="majorBidi" w:cstheme="majorBidi"/>
          <w:szCs w:val="24"/>
        </w:rPr>
        <w:t>6.6.10. jei perkamos prekės iš valstybės rezervo</w:t>
      </w:r>
      <w:r w:rsidR="00301AA3" w:rsidRPr="004612B3">
        <w:t xml:space="preserve"> (Aprašo 24.2.14.);</w:t>
      </w:r>
    </w:p>
    <w:p w14:paraId="5ED78D5C" w14:textId="25292DD6" w:rsidR="00AE2CE2" w:rsidRPr="004612B3" w:rsidRDefault="00AE2CE2" w:rsidP="00AE2CE2">
      <w:pPr>
        <w:suppressAutoHyphens/>
        <w:ind w:firstLine="720"/>
        <w:jc w:val="both"/>
        <w:textAlignment w:val="baseline"/>
        <w:rPr>
          <w:rFonts w:asciiTheme="majorBidi" w:eastAsia="Calibri" w:hAnsiTheme="majorBidi" w:cstheme="majorBidi"/>
          <w:szCs w:val="24"/>
        </w:rPr>
      </w:pPr>
      <w:r w:rsidRPr="004612B3">
        <w:rPr>
          <w:rFonts w:asciiTheme="majorBidi" w:eastAsia="Calibri" w:hAnsiTheme="majorBidi" w:cstheme="majorBidi"/>
          <w:szCs w:val="24"/>
        </w:rPr>
        <w:t>6.6.11. jei perkamos licencijos naudotis bibliotekiniais dokumentais ar duomenų (informacinėmis) bazėmis</w:t>
      </w:r>
      <w:r w:rsidR="00301AA3" w:rsidRPr="004612B3">
        <w:t xml:space="preserve"> (Aprašo 24.2.15.);</w:t>
      </w:r>
    </w:p>
    <w:p w14:paraId="0E56EE9F" w14:textId="46A75F26" w:rsidR="00AE2CE2" w:rsidRPr="004612B3" w:rsidRDefault="00AE2CE2" w:rsidP="00AE2CE2">
      <w:pPr>
        <w:suppressAutoHyphens/>
        <w:ind w:firstLine="720"/>
        <w:jc w:val="both"/>
        <w:textAlignment w:val="baseline"/>
        <w:rPr>
          <w:rFonts w:asciiTheme="majorBidi" w:eastAsia="Calibri" w:hAnsiTheme="majorBidi" w:cstheme="majorBidi"/>
          <w:szCs w:val="24"/>
        </w:rPr>
      </w:pPr>
      <w:r w:rsidRPr="004612B3">
        <w:rPr>
          <w:rFonts w:asciiTheme="majorBidi" w:eastAsia="Calibri" w:hAnsiTheme="majorBidi" w:cstheme="majorBidi"/>
          <w:szCs w:val="24"/>
        </w:rPr>
        <w:t>6.6.12. perkančiosios organizacijos valstybės tarnautojų ir (arba) pagal darbo sutartį dirbančių darbuotojų mokymo ir konferencijų paslaugos</w:t>
      </w:r>
      <w:r w:rsidR="00301AA3" w:rsidRPr="004612B3">
        <w:rPr>
          <w:rFonts w:asciiTheme="majorBidi" w:eastAsia="Calibri" w:hAnsiTheme="majorBidi" w:cstheme="majorBidi"/>
          <w:szCs w:val="24"/>
        </w:rPr>
        <w:t xml:space="preserve"> </w:t>
      </w:r>
      <w:r w:rsidR="00301AA3" w:rsidRPr="004612B3">
        <w:t>(Aprašo 24.2.16.);</w:t>
      </w:r>
    </w:p>
    <w:p w14:paraId="380D0854" w14:textId="7B742D96" w:rsidR="00530ECF" w:rsidRPr="004612B3" w:rsidRDefault="00530ECF" w:rsidP="00AE2CE2">
      <w:pPr>
        <w:suppressAutoHyphens/>
        <w:ind w:firstLine="720"/>
        <w:jc w:val="both"/>
        <w:textAlignment w:val="baseline"/>
        <w:rPr>
          <w:rFonts w:asciiTheme="majorBidi" w:eastAsia="Calibri" w:hAnsiTheme="majorBidi" w:cstheme="majorBidi"/>
          <w:szCs w:val="24"/>
        </w:rPr>
      </w:pPr>
      <w:r w:rsidRPr="004612B3">
        <w:t>6.6.13. jei perkamos ekspertų komisijų, komitetų, tarybų narių, taip pat jų pasitelkiamų ekspertų, valstybės institucijų ar įstaigų kontrolės veiklai reikalingų ekspertų teikiamos nematerialaus pobūdžio (intelektinės) paslaugos</w:t>
      </w:r>
      <w:r w:rsidR="00301AA3" w:rsidRPr="004612B3">
        <w:t xml:space="preserve"> (Aprašo 24.2.17.);</w:t>
      </w:r>
    </w:p>
    <w:p w14:paraId="67054BB1" w14:textId="39CC9B10" w:rsidR="00AE2CE2" w:rsidRPr="004612B3" w:rsidRDefault="005D762C" w:rsidP="005D762C">
      <w:pPr>
        <w:suppressAutoHyphens/>
        <w:ind w:firstLine="720"/>
        <w:jc w:val="both"/>
        <w:textAlignment w:val="baseline"/>
        <w:rPr>
          <w:rFonts w:asciiTheme="majorBidi" w:eastAsia="Calibri" w:hAnsiTheme="majorBidi" w:cstheme="majorBidi"/>
          <w:szCs w:val="24"/>
          <w:lang w:eastAsia="lt-LT"/>
        </w:rPr>
      </w:pPr>
      <w:r w:rsidRPr="004612B3">
        <w:rPr>
          <w:rFonts w:asciiTheme="majorBidi" w:eastAsia="Calibri" w:hAnsiTheme="majorBidi" w:cstheme="majorBidi"/>
          <w:szCs w:val="24"/>
        </w:rPr>
        <w:t xml:space="preserve">6.6.14. </w:t>
      </w:r>
      <w:r w:rsidR="00AE2CE2" w:rsidRPr="004612B3">
        <w:rPr>
          <w:rFonts w:asciiTheme="majorBidi" w:eastAsia="Calibri" w:hAnsiTheme="majorBidi" w:cstheme="majorBidi"/>
          <w:szCs w:val="24"/>
        </w:rPr>
        <w:t xml:space="preserve">jei perkamos </w:t>
      </w:r>
      <w:r w:rsidR="00AE2CE2" w:rsidRPr="004612B3">
        <w:rPr>
          <w:rFonts w:asciiTheme="majorBidi" w:eastAsia="Calibri" w:hAnsiTheme="majorBidi" w:cstheme="majorBidi"/>
          <w:szCs w:val="24"/>
          <w:lang w:eastAsia="lt-LT"/>
        </w:rPr>
        <w:t>mokslo ir studijų institucijų veiklos, mokslo, meninės veiklos, studijų, taip pat mokslo ir studijų institucijų paraiškų leidimui vykdyti studijas ir su studijomis susijusią veiklą gauti ekspertinio vertinimo paslaugos</w:t>
      </w:r>
      <w:r w:rsidR="00301AA3" w:rsidRPr="004612B3">
        <w:t xml:space="preserve"> (Aprašo 24.2.18.);</w:t>
      </w:r>
    </w:p>
    <w:p w14:paraId="56C33798" w14:textId="74940884" w:rsidR="00B604DC" w:rsidRPr="004612B3" w:rsidRDefault="00B604DC" w:rsidP="00B604DC">
      <w:pPr>
        <w:suppressAutoHyphens/>
        <w:ind w:firstLine="709"/>
        <w:jc w:val="both"/>
        <w:textAlignment w:val="baseline"/>
      </w:pPr>
      <w:bookmarkStart w:id="4" w:name="_Hlk156374995"/>
      <w:r w:rsidRPr="004612B3">
        <w:rPr>
          <w:rFonts w:asciiTheme="majorBidi" w:eastAsia="Calibri" w:hAnsiTheme="majorBidi" w:cstheme="majorBidi"/>
          <w:szCs w:val="24"/>
        </w:rPr>
        <w:t xml:space="preserve">6.6.15. jeigu perkamos </w:t>
      </w:r>
      <w:r w:rsidRPr="004612B3">
        <w:t>prekės, gaminamos ir (ar) naudojamos tik mokslinių tyrimų, eksperimentų, studijų ar eksperimentinės plėtros tikslais, kai norimo rezultato negalima pasiekti naudojant kitus tokios pačios paskirties gaminius ir kai šios prekės yra tiesiogiai susijusios su moksliniais tyrimais ir eksperimentine plėtra</w:t>
      </w:r>
      <w:r w:rsidR="00301AA3" w:rsidRPr="004612B3">
        <w:t xml:space="preserve"> (Aprašo 24.2.19.);</w:t>
      </w:r>
    </w:p>
    <w:bookmarkEnd w:id="4"/>
    <w:p w14:paraId="0FA4CF00" w14:textId="77777777" w:rsidR="00B604DC" w:rsidRPr="004612B3" w:rsidRDefault="00B604DC" w:rsidP="005D762C">
      <w:pPr>
        <w:suppressAutoHyphens/>
        <w:ind w:firstLine="720"/>
        <w:jc w:val="both"/>
        <w:textAlignment w:val="baseline"/>
        <w:rPr>
          <w:rFonts w:asciiTheme="majorBidi" w:eastAsia="Calibri" w:hAnsiTheme="majorBidi" w:cstheme="majorBidi"/>
          <w:szCs w:val="24"/>
          <w:lang w:eastAsia="lt-LT"/>
        </w:rPr>
      </w:pPr>
    </w:p>
    <w:p w14:paraId="11AB33CE" w14:textId="7246294A" w:rsidR="00AE2CE2" w:rsidRPr="004612B3" w:rsidRDefault="005D762C" w:rsidP="005D762C">
      <w:pPr>
        <w:suppressAutoHyphens/>
        <w:jc w:val="both"/>
        <w:textAlignment w:val="baseline"/>
        <w:rPr>
          <w:rFonts w:asciiTheme="majorBidi" w:eastAsia="Calibri" w:hAnsiTheme="majorBidi" w:cstheme="majorBidi"/>
          <w:szCs w:val="24"/>
          <w:lang w:eastAsia="lt-LT"/>
        </w:rPr>
      </w:pPr>
      <w:r w:rsidRPr="004612B3">
        <w:rPr>
          <w:rFonts w:asciiTheme="majorBidi" w:eastAsia="Calibri" w:hAnsiTheme="majorBidi" w:cstheme="majorBidi"/>
          <w:szCs w:val="24"/>
          <w:lang w:eastAsia="lt-LT"/>
        </w:rPr>
        <w:tab/>
        <w:t xml:space="preserve">6.6.16. </w:t>
      </w:r>
      <w:r w:rsidR="00AE2CE2" w:rsidRPr="004612B3">
        <w:rPr>
          <w:rFonts w:asciiTheme="majorBidi" w:eastAsia="Calibri" w:hAnsiTheme="majorBidi" w:cstheme="majorBidi"/>
          <w:szCs w:val="24"/>
          <w:lang w:eastAsia="lt-LT"/>
        </w:rPr>
        <w:t>jei perkamos keleivių pervežimo, nakvynės ir kitos su tarnybine komandiruote susijusios paslaugos, kai jos įsigyjamos iš tiesioginio paslaugos teikėjo</w:t>
      </w:r>
      <w:r w:rsidR="00301AA3" w:rsidRPr="004612B3">
        <w:rPr>
          <w:rFonts w:asciiTheme="majorBidi" w:eastAsia="Calibri" w:hAnsiTheme="majorBidi" w:cstheme="majorBidi"/>
          <w:szCs w:val="24"/>
          <w:lang w:eastAsia="lt-LT"/>
        </w:rPr>
        <w:t xml:space="preserve"> </w:t>
      </w:r>
      <w:r w:rsidR="00301AA3" w:rsidRPr="004612B3">
        <w:t>(Aprašo 24.2.21.);</w:t>
      </w:r>
    </w:p>
    <w:p w14:paraId="0158C540" w14:textId="590E1FCB" w:rsidR="008E2CA6" w:rsidRPr="004612B3" w:rsidRDefault="005938A6" w:rsidP="004F475C">
      <w:pPr>
        <w:ind w:firstLine="709"/>
        <w:jc w:val="both"/>
        <w:rPr>
          <w:rFonts w:asciiTheme="majorBidi" w:hAnsiTheme="majorBidi" w:cstheme="majorBidi"/>
          <w:szCs w:val="24"/>
        </w:rPr>
      </w:pPr>
      <w:bookmarkStart w:id="5" w:name="_Hlk156375029"/>
      <w:r w:rsidRPr="004612B3">
        <w:t>6.6.17</w:t>
      </w:r>
      <w:r w:rsidR="008E2CA6" w:rsidRPr="004612B3">
        <w:t>. jei pirkime, apie kurį buvo skelbta, nebuvo gauta pasiūlymų arba visi pateikti pasiūlymai yra netinkami, o pirminės pirkimo sąlygos iš esmės nekeičiamos (vykdoma raštu)</w:t>
      </w:r>
      <w:bookmarkEnd w:id="5"/>
      <w:r w:rsidR="005F1329" w:rsidRPr="004612B3">
        <w:t xml:space="preserve"> (Aprašo 24.2.2.);</w:t>
      </w:r>
    </w:p>
    <w:p w14:paraId="7A81CD15" w14:textId="77777777" w:rsidR="00CC2BA9" w:rsidRPr="004612B3" w:rsidRDefault="00FE5A23" w:rsidP="00CC2BA9">
      <w:pPr>
        <w:suppressAutoHyphens/>
        <w:ind w:firstLine="709"/>
        <w:jc w:val="both"/>
        <w:textAlignment w:val="baseline"/>
        <w:rPr>
          <w:rFonts w:asciiTheme="majorBidi" w:eastAsia="Calibri" w:hAnsiTheme="majorBidi" w:cstheme="majorBidi"/>
          <w:strike/>
          <w:szCs w:val="24"/>
        </w:rPr>
      </w:pPr>
      <w:r w:rsidRPr="004612B3">
        <w:rPr>
          <w:rFonts w:asciiTheme="majorBidi" w:hAnsiTheme="majorBidi" w:cstheme="majorBidi"/>
          <w:szCs w:val="24"/>
        </w:rPr>
        <w:t>6.</w:t>
      </w:r>
      <w:r w:rsidR="00142E78" w:rsidRPr="004612B3">
        <w:rPr>
          <w:rFonts w:asciiTheme="majorBidi" w:hAnsiTheme="majorBidi" w:cstheme="majorBidi"/>
          <w:szCs w:val="24"/>
        </w:rPr>
        <w:t>6.</w:t>
      </w:r>
      <w:r w:rsidRPr="004612B3">
        <w:rPr>
          <w:rFonts w:asciiTheme="majorBidi" w:hAnsiTheme="majorBidi" w:cstheme="majorBidi"/>
          <w:szCs w:val="24"/>
        </w:rPr>
        <w:t xml:space="preserve">18. </w:t>
      </w:r>
      <w:r w:rsidR="00837972" w:rsidRPr="004612B3">
        <w:rPr>
          <w:rFonts w:asciiTheme="majorBidi" w:hAnsiTheme="majorBidi" w:cstheme="majorBidi"/>
          <w:szCs w:val="24"/>
        </w:rPr>
        <w:t>j</w:t>
      </w:r>
      <w:r w:rsidR="00837972" w:rsidRPr="004612B3">
        <w:rPr>
          <w:rFonts w:asciiTheme="majorBidi" w:eastAsia="Calibri" w:hAnsiTheme="majorBidi" w:cstheme="majorBidi"/>
          <w:szCs w:val="24"/>
        </w:rPr>
        <w:t xml:space="preserve">eigu perkamos prekės gaminamos tik mokslinių tyrimų, eksperimentų, studijų ar eksperimentinės plėtros tikslais ir jeigu tokiu pirkimu nesiekiama įsigyjamų prekių masine gamyba </w:t>
      </w:r>
      <w:r w:rsidR="00837972" w:rsidRPr="004612B3">
        <w:rPr>
          <w:rFonts w:asciiTheme="majorBidi" w:eastAsia="Calibri" w:hAnsiTheme="majorBidi" w:cstheme="majorBidi"/>
          <w:szCs w:val="24"/>
        </w:rPr>
        <w:lastRenderedPageBreak/>
        <w:t>sustiprinti komercinio pajėgumo arba padengti mokslinių tyrimų ir eksperimentinės plėtros išlaidų</w:t>
      </w:r>
      <w:r w:rsidR="009C7AA0" w:rsidRPr="004612B3">
        <w:rPr>
          <w:rFonts w:asciiTheme="majorBidi" w:eastAsia="Calibri" w:hAnsiTheme="majorBidi" w:cstheme="majorBidi"/>
          <w:szCs w:val="24"/>
        </w:rPr>
        <w:t xml:space="preserve"> (CVP IS)</w:t>
      </w:r>
      <w:r w:rsidR="004B5038" w:rsidRPr="004612B3">
        <w:rPr>
          <w:rFonts w:asciiTheme="majorBidi" w:eastAsia="Calibri" w:hAnsiTheme="majorBidi" w:cstheme="majorBidi"/>
          <w:szCs w:val="24"/>
        </w:rPr>
        <w:t>;</w:t>
      </w:r>
      <w:r w:rsidR="000F5D47" w:rsidRPr="004612B3">
        <w:rPr>
          <w:rFonts w:asciiTheme="majorBidi" w:eastAsia="Calibri" w:hAnsiTheme="majorBidi" w:cstheme="majorBidi"/>
          <w:szCs w:val="24"/>
        </w:rPr>
        <w:t xml:space="preserve"> </w:t>
      </w:r>
      <w:r w:rsidR="00CC2BA9" w:rsidRPr="004612B3">
        <w:t>24.2.7</w:t>
      </w:r>
    </w:p>
    <w:p w14:paraId="07896A37" w14:textId="3B93F5C3" w:rsidR="004B5038" w:rsidRPr="004612B3" w:rsidRDefault="004B5038" w:rsidP="00FE5A23">
      <w:pPr>
        <w:suppressAutoHyphens/>
        <w:ind w:firstLine="709"/>
        <w:jc w:val="both"/>
        <w:textAlignment w:val="baseline"/>
      </w:pPr>
      <w:r w:rsidRPr="004612B3">
        <w:t>6.6.19. jei perkamos valstybės iždo funkcijoms vykdyti reikalingos finansinės, kredito reitingo nustatymo ir finansinės informacijos teikimo paslaugos</w:t>
      </w:r>
      <w:r w:rsidR="00301AA3" w:rsidRPr="004612B3">
        <w:t xml:space="preserve"> (Aprašo 24.2.20.);</w:t>
      </w:r>
    </w:p>
    <w:p w14:paraId="3DBC7EC5" w14:textId="0E71D523" w:rsidR="004B5038" w:rsidRPr="004612B3" w:rsidRDefault="004B5038" w:rsidP="005B45BA">
      <w:pPr>
        <w:suppressAutoHyphens/>
        <w:ind w:firstLine="709"/>
        <w:jc w:val="both"/>
        <w:textAlignment w:val="baseline"/>
      </w:pPr>
      <w:r w:rsidRPr="004612B3">
        <w:t>6.6.20. jei perkamos dalijimosi pačių naudotojų sukurta informacija su visuomene platformos paslaugos, kai jos įsigyjamos iš tiesioginio paslaugos teikėjo pagal jo nustatytą visiems paslaugų gavėjams taikomą vienodą paslaugų kainodarą ir paslaugų organizavimo būdus ir kai paslaugos teikėjas neprisiima atsakomybės už skelbiamos informacijos turinį</w:t>
      </w:r>
      <w:r w:rsidR="00301AA3" w:rsidRPr="004612B3">
        <w:t xml:space="preserve"> (Aprašo 24.2.22.);</w:t>
      </w:r>
    </w:p>
    <w:p w14:paraId="72752D63" w14:textId="7742F4F0" w:rsidR="005B45BA" w:rsidRPr="004612B3" w:rsidRDefault="005B45BA" w:rsidP="005B45BA">
      <w:pPr>
        <w:suppressAutoHyphens/>
        <w:ind w:firstLine="709"/>
        <w:jc w:val="both"/>
        <w:textAlignment w:val="baseline"/>
        <w:rPr>
          <w:bCs/>
          <w:szCs w:val="24"/>
        </w:rPr>
      </w:pPr>
      <w:bookmarkStart w:id="6" w:name="_Hlk125723263"/>
      <w:r w:rsidRPr="004612B3">
        <w:t xml:space="preserve">6.6.21. </w:t>
      </w:r>
      <w:r w:rsidRPr="004612B3">
        <w:rPr>
          <w:bCs/>
          <w:szCs w:val="24"/>
        </w:rPr>
        <w:t>aukšto meistriškumo sporto treniruočių stovyklų, vykstančių kitoje valstybėje narėje ar trečiojoje šalyje, paslaugos ir kitos paslaugos sportininkams, kurie atstovauja Lietuvos Respublikai aukšto meistriškumo sporto varžybose, kai paslaugų teikėją parenka renginio organizatorius</w:t>
      </w:r>
      <w:r w:rsidR="00301AA3" w:rsidRPr="004612B3">
        <w:rPr>
          <w:bCs/>
          <w:szCs w:val="24"/>
        </w:rPr>
        <w:t xml:space="preserve"> </w:t>
      </w:r>
      <w:r w:rsidR="00301AA3" w:rsidRPr="004612B3">
        <w:t>Aprašo 24.2.23.);</w:t>
      </w:r>
    </w:p>
    <w:p w14:paraId="145B2607" w14:textId="4983BD9E" w:rsidR="005B45BA" w:rsidRPr="004612B3" w:rsidRDefault="005B45BA" w:rsidP="005B45BA">
      <w:pPr>
        <w:suppressAutoHyphens/>
        <w:ind w:firstLine="709"/>
        <w:jc w:val="both"/>
        <w:textAlignment w:val="baseline"/>
        <w:rPr>
          <w:bCs/>
          <w:szCs w:val="24"/>
        </w:rPr>
      </w:pPr>
      <w:r w:rsidRPr="004612B3">
        <w:t xml:space="preserve">6.6.22. </w:t>
      </w:r>
      <w:r w:rsidRPr="004612B3">
        <w:rPr>
          <w:bCs/>
          <w:szCs w:val="24"/>
        </w:rPr>
        <w:t>prekės ir paslaugos, kai jos skirtos perkančiosios organizacijos, teikiančios socialines paslaugas, socialinių paslaugų gavėjų savarankiškumui ugdyti ir (ar) jų individualiems poreikiams tenkinti</w:t>
      </w:r>
      <w:r w:rsidR="00301AA3" w:rsidRPr="004612B3">
        <w:t xml:space="preserve"> (Aprašo 24.2.24.);</w:t>
      </w:r>
    </w:p>
    <w:p w14:paraId="07CEA626" w14:textId="2D85A360" w:rsidR="005B45BA" w:rsidRPr="004612B3" w:rsidRDefault="005B45BA" w:rsidP="005B45BA">
      <w:pPr>
        <w:suppressAutoHyphens/>
        <w:ind w:firstLine="709"/>
        <w:jc w:val="both"/>
        <w:textAlignment w:val="baseline"/>
        <w:rPr>
          <w:bCs/>
          <w:szCs w:val="24"/>
        </w:rPr>
      </w:pPr>
      <w:r w:rsidRPr="004612B3">
        <w:t xml:space="preserve">6.6.23. </w:t>
      </w:r>
      <w:r w:rsidRPr="004612B3">
        <w:rPr>
          <w:bCs/>
          <w:szCs w:val="24"/>
        </w:rPr>
        <w:t xml:space="preserve"> dalyvavimo  parodose paslaugos, kai jos įsigyjamos iš parodos organizatoriaus pagal visiems paslaugų gavėjams taikomą vienodą paslaugų kainodarą</w:t>
      </w:r>
      <w:r w:rsidR="00301AA3" w:rsidRPr="004612B3">
        <w:t xml:space="preserve"> (Aprašo 24.2.25.);</w:t>
      </w:r>
    </w:p>
    <w:p w14:paraId="1DC8BDD9" w14:textId="2A446888" w:rsidR="005B45BA" w:rsidRPr="004612B3" w:rsidRDefault="005B45BA" w:rsidP="005B45BA">
      <w:pPr>
        <w:suppressAutoHyphens/>
        <w:ind w:firstLine="709"/>
        <w:jc w:val="both"/>
        <w:textAlignment w:val="baseline"/>
        <w:rPr>
          <w:bCs/>
          <w:szCs w:val="24"/>
        </w:rPr>
      </w:pPr>
      <w:r w:rsidRPr="004612B3">
        <w:t xml:space="preserve">6.6.24. </w:t>
      </w:r>
      <w:r w:rsidRPr="004612B3">
        <w:rPr>
          <w:bCs/>
          <w:szCs w:val="24"/>
        </w:rPr>
        <w:t>mokslinių straipsnių skelbimo paslaugos, kai skelbiamų mokslinių straipsnių atranką vykdo tiesioginis paslaugos teikėjas</w:t>
      </w:r>
      <w:r w:rsidR="00301AA3" w:rsidRPr="004612B3">
        <w:t xml:space="preserve"> (Aprašo 24.2.26.);</w:t>
      </w:r>
    </w:p>
    <w:p w14:paraId="3927F098" w14:textId="0A0F7D01" w:rsidR="005B45BA" w:rsidRPr="004612B3" w:rsidRDefault="005B45BA" w:rsidP="005B45BA">
      <w:pPr>
        <w:suppressAutoHyphens/>
        <w:ind w:firstLine="709"/>
        <w:jc w:val="both"/>
        <w:textAlignment w:val="baseline"/>
        <w:rPr>
          <w:bCs/>
          <w:szCs w:val="24"/>
        </w:rPr>
      </w:pPr>
      <w:r w:rsidRPr="004612B3">
        <w:t xml:space="preserve">6.6.25. </w:t>
      </w:r>
      <w:r w:rsidRPr="004612B3">
        <w:rPr>
          <w:bCs/>
          <w:szCs w:val="24"/>
        </w:rPr>
        <w:t>mokslinių  tyrimų ir eksperimentinės plėtros paslaugoms teikti reikalingos prekės ir (ar) paslaugos, jeigu moksliniai tyrimai ir eksperimentinė plėtra finansuojama privataus juridinio asmens lėšomis ir gauta mokslinių tyrimų ir eksperimentinės plėtros nauda naudojama privataus juridinio asmens poreikiams tenkinti</w:t>
      </w:r>
      <w:r w:rsidR="00B604DC" w:rsidRPr="004612B3">
        <w:rPr>
          <w:bCs/>
        </w:rPr>
        <w:t>.</w:t>
      </w:r>
      <w:r w:rsidR="00301AA3" w:rsidRPr="004612B3">
        <w:t xml:space="preserve"> (Aprašo 24.2.7.);</w:t>
      </w:r>
    </w:p>
    <w:p w14:paraId="4E09DD19" w14:textId="0A8B12C4" w:rsidR="006E76FE" w:rsidRPr="004612B3" w:rsidRDefault="006E76FE" w:rsidP="005B45BA">
      <w:pPr>
        <w:suppressAutoHyphens/>
        <w:ind w:firstLine="709"/>
        <w:jc w:val="both"/>
        <w:textAlignment w:val="baseline"/>
        <w:rPr>
          <w:bCs/>
          <w:szCs w:val="24"/>
        </w:rPr>
      </w:pPr>
      <w:bookmarkStart w:id="7" w:name="_Hlk156375128"/>
      <w:bookmarkEnd w:id="6"/>
      <w:r w:rsidRPr="004612B3">
        <w:t>6.6.26. žemės ūkio ir maisto produktai, kai jie įsigyjami iš trumposios maisto tiekimo grandinės</w:t>
      </w:r>
      <w:bookmarkEnd w:id="7"/>
      <w:r w:rsidR="004F475C" w:rsidRPr="004612B3">
        <w:t xml:space="preserve"> (Aprašo 24.2.28.);</w:t>
      </w:r>
    </w:p>
    <w:p w14:paraId="521FD48A" w14:textId="75514E06" w:rsidR="00010D70" w:rsidRPr="004612B3" w:rsidRDefault="00213AB9" w:rsidP="005B45BA">
      <w:pPr>
        <w:suppressAutoHyphens/>
        <w:ind w:firstLine="709"/>
        <w:jc w:val="both"/>
        <w:textAlignment w:val="baseline"/>
      </w:pPr>
      <w:bookmarkStart w:id="8" w:name="_Hlk156375184"/>
      <w:r w:rsidRPr="004612B3">
        <w:rPr>
          <w:bCs/>
          <w:szCs w:val="24"/>
        </w:rPr>
        <w:t>6.6.27</w:t>
      </w:r>
      <w:r w:rsidR="005B45BA" w:rsidRPr="004612B3">
        <w:rPr>
          <w:bCs/>
          <w:szCs w:val="24"/>
        </w:rPr>
        <w:t>.</w:t>
      </w:r>
      <w:r w:rsidRPr="004612B3">
        <w:rPr>
          <w:bCs/>
          <w:szCs w:val="24"/>
        </w:rPr>
        <w:t xml:space="preserve"> </w:t>
      </w:r>
      <w:r w:rsidR="003D618E" w:rsidRPr="004612B3">
        <w:t>tiesiogiai su moksliniais tyrimais ir eksperimentine plėtra susijusios prekės, paslaugos ar darbai, kai perkančioji organizacija yra aukštoji mokykla arba mokslinių tyrimų institutas</w:t>
      </w:r>
      <w:r w:rsidR="004F475C" w:rsidRPr="004612B3">
        <w:t xml:space="preserve"> (Aprašo 24.2. 18¹.)</w:t>
      </w:r>
      <w:r w:rsidR="00CC2BA9" w:rsidRPr="004612B3">
        <w:t>.</w:t>
      </w:r>
    </w:p>
    <w:bookmarkEnd w:id="8"/>
    <w:p w14:paraId="03582DA7" w14:textId="77777777" w:rsidR="006559CE" w:rsidRPr="004612B3" w:rsidRDefault="006559CE" w:rsidP="005B45BA">
      <w:pPr>
        <w:widowControl w:val="0"/>
        <w:shd w:val="clear" w:color="auto" w:fill="FFFFFF"/>
        <w:tabs>
          <w:tab w:val="left" w:pos="360"/>
          <w:tab w:val="left" w:pos="806"/>
          <w:tab w:val="left" w:pos="900"/>
          <w:tab w:val="left" w:pos="1104"/>
          <w:tab w:val="left" w:pos="1276"/>
          <w:tab w:val="left" w:pos="1620"/>
        </w:tabs>
        <w:ind w:firstLine="709"/>
        <w:jc w:val="both"/>
      </w:pPr>
      <w:r w:rsidRPr="004612B3">
        <w:t>6.7. Neskelbiama apklausa raštu turi būti vykdoma, kai  prekių, paslaugų ir darbų numatoma pirkimo sutarties vertė, atliekant mažos vertės pirkimus, yra 30 000 Eur (trisdešimt tūkstančių eurų) be PVM.</w:t>
      </w:r>
    </w:p>
    <w:p w14:paraId="68DC0A3A" w14:textId="77777777" w:rsidR="006559CE" w:rsidRPr="004612B3" w:rsidRDefault="00931F86" w:rsidP="00932B5D">
      <w:pPr>
        <w:widowControl w:val="0"/>
        <w:suppressAutoHyphens/>
        <w:ind w:firstLine="567"/>
        <w:jc w:val="both"/>
        <w:rPr>
          <w:rFonts w:asciiTheme="majorBidi" w:hAnsiTheme="majorBidi" w:cstheme="majorBidi"/>
          <w:szCs w:val="24"/>
        </w:rPr>
      </w:pPr>
      <w:r w:rsidRPr="004612B3">
        <w:rPr>
          <w:rFonts w:asciiTheme="majorBidi" w:hAnsiTheme="majorBidi" w:cstheme="majorBidi"/>
          <w:szCs w:val="24"/>
        </w:rPr>
        <w:tab/>
      </w:r>
      <w:r w:rsidR="006559CE" w:rsidRPr="004612B3">
        <w:t>6.8. Pirkimo organizatorius gali atlikti mažos vertės pirkimus, vykdydamas neskelbiamą apklausą žodžiu iš vieno tiekėjo šiais atvejais:</w:t>
      </w:r>
    </w:p>
    <w:p w14:paraId="5C813380" w14:textId="0CACD62F" w:rsidR="00000118" w:rsidRPr="004612B3" w:rsidRDefault="00C24D8A" w:rsidP="00C166EE">
      <w:pPr>
        <w:tabs>
          <w:tab w:val="left" w:pos="1701"/>
        </w:tabs>
        <w:ind w:firstLine="851"/>
        <w:jc w:val="both"/>
        <w:rPr>
          <w:rFonts w:asciiTheme="majorBidi" w:hAnsiTheme="majorBidi" w:cstheme="majorBidi"/>
          <w:szCs w:val="24"/>
        </w:rPr>
      </w:pPr>
      <w:r w:rsidRPr="004612B3">
        <w:rPr>
          <w:rFonts w:asciiTheme="majorBidi" w:hAnsiTheme="majorBidi" w:cstheme="majorBidi"/>
          <w:szCs w:val="24"/>
        </w:rPr>
        <w:t>6</w:t>
      </w:r>
      <w:r w:rsidR="003F5CE7" w:rsidRPr="004612B3">
        <w:rPr>
          <w:rFonts w:asciiTheme="majorBidi" w:hAnsiTheme="majorBidi" w:cstheme="majorBidi"/>
          <w:szCs w:val="24"/>
        </w:rPr>
        <w:t>.8</w:t>
      </w:r>
      <w:r w:rsidR="008C0F8D" w:rsidRPr="004612B3">
        <w:rPr>
          <w:rFonts w:asciiTheme="majorBidi" w:hAnsiTheme="majorBidi" w:cstheme="majorBidi"/>
          <w:szCs w:val="24"/>
        </w:rPr>
        <w:t xml:space="preserve">.1. </w:t>
      </w:r>
      <w:r w:rsidR="00000118" w:rsidRPr="004612B3">
        <w:rPr>
          <w:rFonts w:asciiTheme="majorBidi" w:hAnsiTheme="majorBidi" w:cstheme="majorBidi"/>
          <w:szCs w:val="24"/>
        </w:rPr>
        <w:t xml:space="preserve">kai prekių, paslaugų ir darbų numatoma pirkimo sutarties vertė, atliekant mažos vertės pirkimus, </w:t>
      </w:r>
      <w:r w:rsidR="00143451" w:rsidRPr="004612B3">
        <w:rPr>
          <w:rFonts w:asciiTheme="majorBidi" w:hAnsiTheme="majorBidi" w:cstheme="majorBidi"/>
          <w:b/>
          <w:bCs/>
          <w:szCs w:val="24"/>
        </w:rPr>
        <w:t>neviršija 15 000 Eur (penkiolika tūkstančių eurų</w:t>
      </w:r>
      <w:r w:rsidR="00C166EE" w:rsidRPr="004612B3">
        <w:rPr>
          <w:rFonts w:asciiTheme="majorBidi" w:hAnsiTheme="majorBidi" w:cstheme="majorBidi"/>
          <w:szCs w:val="24"/>
        </w:rPr>
        <w:t xml:space="preserve"> </w:t>
      </w:r>
      <w:r w:rsidR="00000118" w:rsidRPr="004612B3">
        <w:rPr>
          <w:rFonts w:asciiTheme="majorBidi" w:hAnsiTheme="majorBidi" w:cstheme="majorBidi"/>
          <w:b/>
          <w:bCs/>
          <w:szCs w:val="24"/>
        </w:rPr>
        <w:t>be PVM;</w:t>
      </w:r>
    </w:p>
    <w:p w14:paraId="33CA8DC7" w14:textId="59ACEE0B" w:rsidR="00F33BFE" w:rsidRPr="004612B3" w:rsidRDefault="00F33BFE" w:rsidP="00F33BFE">
      <w:pPr>
        <w:tabs>
          <w:tab w:val="left" w:pos="1701"/>
        </w:tabs>
        <w:spacing w:line="276" w:lineRule="auto"/>
        <w:ind w:firstLine="851"/>
        <w:jc w:val="both"/>
      </w:pPr>
      <w:bookmarkStart w:id="9" w:name="_Hlk156375295"/>
      <w:r w:rsidRPr="004612B3">
        <w:t>6.8.2. Taisyklių 6.6.2. – 6.6.</w:t>
      </w:r>
      <w:r w:rsidR="00822B06" w:rsidRPr="004612B3">
        <w:t>1</w:t>
      </w:r>
      <w:r w:rsidRPr="004612B3">
        <w:t>6</w:t>
      </w:r>
      <w:r w:rsidR="00822B06" w:rsidRPr="004612B3">
        <w:t>.</w:t>
      </w:r>
      <w:r w:rsidRPr="004612B3">
        <w:t xml:space="preserve"> </w:t>
      </w:r>
      <w:r w:rsidR="00822B06" w:rsidRPr="004612B3">
        <w:t xml:space="preserve"> ir 6.6.19 – 6.6.2</w:t>
      </w:r>
      <w:r w:rsidR="00127EFD" w:rsidRPr="004612B3">
        <w:t>7</w:t>
      </w:r>
      <w:r w:rsidR="00822B06" w:rsidRPr="004612B3">
        <w:t xml:space="preserve">. </w:t>
      </w:r>
      <w:r w:rsidRPr="004612B3">
        <w:t>punktuose nustatytais atvejais, kai konkrečių prekių, paslaugų ar darbų pirkimo sutarties vertė, atliekant mažos vertės pirkimus, yra mažesnė kaip 30 000 Eur (trisdešimt tūkstančių eurų) be PVM.</w:t>
      </w:r>
    </w:p>
    <w:bookmarkEnd w:id="9"/>
    <w:p w14:paraId="4C743B31" w14:textId="77777777" w:rsidR="00000118" w:rsidRPr="004612B3" w:rsidRDefault="00C24D8A" w:rsidP="00B86C34">
      <w:pPr>
        <w:tabs>
          <w:tab w:val="left" w:pos="1701"/>
        </w:tabs>
        <w:spacing w:line="276" w:lineRule="auto"/>
        <w:ind w:firstLine="851"/>
        <w:jc w:val="both"/>
        <w:rPr>
          <w:rFonts w:asciiTheme="majorBidi" w:hAnsiTheme="majorBidi" w:cstheme="majorBidi"/>
          <w:szCs w:val="24"/>
        </w:rPr>
      </w:pPr>
      <w:r w:rsidRPr="004612B3">
        <w:rPr>
          <w:rFonts w:asciiTheme="majorBidi" w:hAnsiTheme="majorBidi" w:cstheme="majorBidi"/>
          <w:szCs w:val="24"/>
        </w:rPr>
        <w:t>6</w:t>
      </w:r>
      <w:r w:rsidR="003F5CE7" w:rsidRPr="004612B3">
        <w:rPr>
          <w:rFonts w:asciiTheme="majorBidi" w:hAnsiTheme="majorBidi" w:cstheme="majorBidi"/>
          <w:szCs w:val="24"/>
        </w:rPr>
        <w:t>.9</w:t>
      </w:r>
      <w:r w:rsidR="00BB62EF" w:rsidRPr="004612B3">
        <w:rPr>
          <w:rFonts w:asciiTheme="majorBidi" w:hAnsiTheme="majorBidi" w:cstheme="majorBidi"/>
          <w:szCs w:val="24"/>
        </w:rPr>
        <w:t>.</w:t>
      </w:r>
      <w:r w:rsidR="0045280C" w:rsidRPr="004612B3">
        <w:rPr>
          <w:rFonts w:asciiTheme="majorBidi" w:hAnsiTheme="majorBidi" w:cstheme="majorBidi"/>
          <w:szCs w:val="24"/>
        </w:rPr>
        <w:t xml:space="preserve"> Jeigu </w:t>
      </w:r>
      <w:r w:rsidR="00B86C34" w:rsidRPr="004612B3">
        <w:rPr>
          <w:rFonts w:asciiTheme="majorBidi" w:hAnsiTheme="majorBidi" w:cstheme="majorBidi"/>
          <w:szCs w:val="24"/>
        </w:rPr>
        <w:t>P</w:t>
      </w:r>
      <w:r w:rsidR="00BF112E" w:rsidRPr="004612B3">
        <w:rPr>
          <w:rFonts w:asciiTheme="majorBidi" w:hAnsiTheme="majorBidi" w:cstheme="majorBidi"/>
          <w:szCs w:val="24"/>
        </w:rPr>
        <w:t>irkimo organizatoriui neskelbiamos apklauso</w:t>
      </w:r>
      <w:r w:rsidR="001C272B" w:rsidRPr="004612B3">
        <w:rPr>
          <w:rFonts w:asciiTheme="majorBidi" w:hAnsiTheme="majorBidi" w:cstheme="majorBidi"/>
          <w:szCs w:val="24"/>
        </w:rPr>
        <w:t>s</w:t>
      </w:r>
      <w:r w:rsidR="00BF112E" w:rsidRPr="004612B3">
        <w:rPr>
          <w:rFonts w:asciiTheme="majorBidi" w:hAnsiTheme="majorBidi" w:cstheme="majorBidi"/>
          <w:szCs w:val="24"/>
        </w:rPr>
        <w:t xml:space="preserve"> būdu </w:t>
      </w:r>
      <w:r w:rsidR="0045280C" w:rsidRPr="004612B3">
        <w:rPr>
          <w:rFonts w:asciiTheme="majorBidi" w:hAnsiTheme="majorBidi" w:cstheme="majorBidi"/>
          <w:szCs w:val="24"/>
        </w:rPr>
        <w:t>apklausiant vieną tiekėją</w:t>
      </w:r>
      <w:r w:rsidR="00BF112E" w:rsidRPr="004612B3">
        <w:rPr>
          <w:rFonts w:asciiTheme="majorBidi" w:hAnsiTheme="majorBidi" w:cstheme="majorBidi"/>
          <w:szCs w:val="24"/>
        </w:rPr>
        <w:t xml:space="preserve"> žodžiu</w:t>
      </w:r>
      <w:r w:rsidR="0045280C" w:rsidRPr="004612B3">
        <w:rPr>
          <w:rFonts w:asciiTheme="majorBidi" w:hAnsiTheme="majorBidi" w:cstheme="majorBidi"/>
          <w:szCs w:val="24"/>
        </w:rPr>
        <w:t xml:space="preserve"> viešojo pirkimo pasiūlymas yra nepriimtinas ar netinkamas, arba </w:t>
      </w:r>
      <w:r w:rsidR="00142E78" w:rsidRPr="004612B3">
        <w:rPr>
          <w:rFonts w:asciiTheme="majorBidi" w:hAnsiTheme="majorBidi" w:cstheme="majorBidi"/>
          <w:szCs w:val="24"/>
        </w:rPr>
        <w:t xml:space="preserve">jeigu </w:t>
      </w:r>
      <w:r w:rsidR="00B86C34" w:rsidRPr="004612B3">
        <w:rPr>
          <w:rFonts w:asciiTheme="majorBidi" w:hAnsiTheme="majorBidi" w:cstheme="majorBidi"/>
          <w:szCs w:val="24"/>
        </w:rPr>
        <w:t>P</w:t>
      </w:r>
      <w:r w:rsidR="0045280C" w:rsidRPr="004612B3">
        <w:rPr>
          <w:rFonts w:asciiTheme="majorBidi" w:hAnsiTheme="majorBidi" w:cstheme="majorBidi"/>
          <w:szCs w:val="24"/>
        </w:rPr>
        <w:t xml:space="preserve">irkimo organizatorius laiko tikslinga, </w:t>
      </w:r>
      <w:r w:rsidR="006A11EA" w:rsidRPr="004612B3">
        <w:rPr>
          <w:rFonts w:asciiTheme="majorBidi" w:hAnsiTheme="majorBidi" w:cstheme="majorBidi"/>
          <w:szCs w:val="24"/>
        </w:rPr>
        <w:t xml:space="preserve">neskelbiama apklausa </w:t>
      </w:r>
      <w:r w:rsidR="0045280C" w:rsidRPr="004612B3">
        <w:rPr>
          <w:rFonts w:asciiTheme="majorBidi" w:hAnsiTheme="majorBidi" w:cstheme="majorBidi"/>
          <w:szCs w:val="24"/>
        </w:rPr>
        <w:t>gali būti atliekama apklausiant didesnį pasirinktą tiekėjų skaičių</w:t>
      </w:r>
      <w:r w:rsidR="00CA321F" w:rsidRPr="004612B3">
        <w:rPr>
          <w:rFonts w:asciiTheme="majorBidi" w:hAnsiTheme="majorBidi" w:cstheme="majorBidi"/>
          <w:szCs w:val="24"/>
        </w:rPr>
        <w:t xml:space="preserve"> ir / arba </w:t>
      </w:r>
      <w:r w:rsidR="006A11EA" w:rsidRPr="004612B3">
        <w:rPr>
          <w:rFonts w:asciiTheme="majorBidi" w:hAnsiTheme="majorBidi" w:cstheme="majorBidi"/>
          <w:szCs w:val="24"/>
        </w:rPr>
        <w:t>ją</w:t>
      </w:r>
      <w:r w:rsidR="00CA321F" w:rsidRPr="004612B3">
        <w:rPr>
          <w:rFonts w:asciiTheme="majorBidi" w:hAnsiTheme="majorBidi" w:cstheme="majorBidi"/>
          <w:szCs w:val="24"/>
        </w:rPr>
        <w:t xml:space="preserve"> vykdant raštu</w:t>
      </w:r>
      <w:r w:rsidR="00000118" w:rsidRPr="004612B3">
        <w:rPr>
          <w:rFonts w:asciiTheme="majorBidi" w:hAnsiTheme="majorBidi" w:cstheme="majorBidi"/>
          <w:szCs w:val="24"/>
        </w:rPr>
        <w:t xml:space="preserve">. </w:t>
      </w:r>
    </w:p>
    <w:p w14:paraId="220FB5FF" w14:textId="77777777" w:rsidR="006559CE" w:rsidRPr="004612B3" w:rsidRDefault="006559CE" w:rsidP="00B86C34">
      <w:pPr>
        <w:widowControl w:val="0"/>
        <w:shd w:val="clear" w:color="auto" w:fill="FFFFFF"/>
        <w:tabs>
          <w:tab w:val="left" w:pos="360"/>
          <w:tab w:val="left" w:pos="806"/>
          <w:tab w:val="left" w:pos="900"/>
          <w:tab w:val="left" w:pos="1104"/>
          <w:tab w:val="left" w:pos="1276"/>
          <w:tab w:val="left" w:pos="1620"/>
        </w:tabs>
        <w:ind w:firstLine="851"/>
        <w:jc w:val="both"/>
        <w:rPr>
          <w:rFonts w:asciiTheme="majorBidi" w:hAnsiTheme="majorBidi" w:cstheme="majorBidi"/>
          <w:szCs w:val="24"/>
        </w:rPr>
      </w:pPr>
      <w:r w:rsidRPr="004612B3">
        <w:t>6.10. Perkančiosios organizacijos direktorius ar jo įgaliotas asmuo gali pirkimo organizatoriaus mažos vertės neskelbiamos apklausos būdu vykdomam pirkimui nustatyti didesnį pasirinktą skaičių tiekėjų ir / arba mažos vertės pirkimo neskelbiamą apklausą pavesti vykdyti raštu.</w:t>
      </w:r>
    </w:p>
    <w:p w14:paraId="4FC5C064" w14:textId="77777777" w:rsidR="004A0461" w:rsidRPr="004612B3" w:rsidRDefault="00C24D8A" w:rsidP="00B86C34">
      <w:pPr>
        <w:widowControl w:val="0"/>
        <w:shd w:val="clear" w:color="auto" w:fill="FFFFFF"/>
        <w:tabs>
          <w:tab w:val="left" w:pos="567"/>
          <w:tab w:val="left" w:pos="806"/>
          <w:tab w:val="left" w:pos="900"/>
          <w:tab w:val="left" w:pos="1104"/>
          <w:tab w:val="left" w:pos="1440"/>
          <w:tab w:val="left" w:pos="1620"/>
        </w:tabs>
        <w:ind w:firstLine="851"/>
        <w:jc w:val="both"/>
        <w:rPr>
          <w:rFonts w:asciiTheme="majorBidi" w:hAnsiTheme="majorBidi" w:cstheme="majorBidi"/>
          <w:szCs w:val="24"/>
        </w:rPr>
      </w:pPr>
      <w:r w:rsidRPr="004612B3">
        <w:rPr>
          <w:rFonts w:asciiTheme="majorBidi" w:hAnsiTheme="majorBidi" w:cstheme="majorBidi"/>
          <w:szCs w:val="24"/>
        </w:rPr>
        <w:t>6</w:t>
      </w:r>
      <w:r w:rsidR="003F5CE7" w:rsidRPr="004612B3">
        <w:rPr>
          <w:rFonts w:asciiTheme="majorBidi" w:hAnsiTheme="majorBidi" w:cstheme="majorBidi"/>
          <w:szCs w:val="24"/>
        </w:rPr>
        <w:t>.11</w:t>
      </w:r>
      <w:r w:rsidR="00314DD0" w:rsidRPr="004612B3">
        <w:rPr>
          <w:rFonts w:asciiTheme="majorBidi" w:hAnsiTheme="majorBidi" w:cstheme="majorBidi"/>
          <w:szCs w:val="24"/>
        </w:rPr>
        <w:t xml:space="preserve">. </w:t>
      </w:r>
      <w:r w:rsidR="0045280C" w:rsidRPr="004612B3">
        <w:rPr>
          <w:rFonts w:asciiTheme="majorBidi" w:hAnsiTheme="majorBidi" w:cstheme="majorBidi"/>
          <w:szCs w:val="24"/>
        </w:rPr>
        <w:t xml:space="preserve">Perkančiosios organizacijos vadovas ar jo įgaliotas asmuo turi teisę, atsižvelgdamas į Viešųjų pirkimų įstatymo ir Aprašo vykdymo principus bei individualias pirkimo aplinkybes, priimti sprendimą pavesti pirkimą atlikti </w:t>
      </w:r>
      <w:r w:rsidR="00E84DDF" w:rsidRPr="004612B3">
        <w:rPr>
          <w:rFonts w:asciiTheme="majorBidi" w:hAnsiTheme="majorBidi" w:cstheme="majorBidi"/>
          <w:szCs w:val="24"/>
        </w:rPr>
        <w:t>Viešųjų pirkimų k</w:t>
      </w:r>
      <w:r w:rsidR="0045280C" w:rsidRPr="004612B3">
        <w:rPr>
          <w:rFonts w:asciiTheme="majorBidi" w:hAnsiTheme="majorBidi" w:cstheme="majorBidi"/>
          <w:szCs w:val="24"/>
        </w:rPr>
        <w:t>omisijai</w:t>
      </w:r>
      <w:r w:rsidR="001F1913" w:rsidRPr="004612B3">
        <w:rPr>
          <w:rFonts w:asciiTheme="majorBidi" w:hAnsiTheme="majorBidi" w:cstheme="majorBidi"/>
          <w:szCs w:val="24"/>
        </w:rPr>
        <w:t xml:space="preserve"> arba </w:t>
      </w:r>
      <w:r w:rsidR="00B86C34" w:rsidRPr="004612B3">
        <w:rPr>
          <w:rFonts w:asciiTheme="majorBidi" w:hAnsiTheme="majorBidi" w:cstheme="majorBidi"/>
          <w:szCs w:val="24"/>
        </w:rPr>
        <w:t>P</w:t>
      </w:r>
      <w:r w:rsidR="001F1913" w:rsidRPr="004612B3">
        <w:rPr>
          <w:rFonts w:asciiTheme="majorBidi" w:hAnsiTheme="majorBidi" w:cstheme="majorBidi"/>
          <w:szCs w:val="24"/>
        </w:rPr>
        <w:t xml:space="preserve">irkimo organizatoriui, arba pasirinkti kitą pirkimo </w:t>
      </w:r>
      <w:r w:rsidR="00AC6662" w:rsidRPr="004612B3">
        <w:rPr>
          <w:rFonts w:asciiTheme="majorBidi" w:hAnsiTheme="majorBidi" w:cstheme="majorBidi"/>
          <w:szCs w:val="24"/>
        </w:rPr>
        <w:t>subjektą</w:t>
      </w:r>
      <w:r w:rsidR="0045280C" w:rsidRPr="004612B3">
        <w:rPr>
          <w:rFonts w:asciiTheme="majorBidi" w:hAnsiTheme="majorBidi" w:cstheme="majorBidi"/>
          <w:szCs w:val="24"/>
        </w:rPr>
        <w:t xml:space="preserve">, neatsižvelgdamas į Taisyklių </w:t>
      </w:r>
      <w:r w:rsidR="00FE5A23" w:rsidRPr="004612B3">
        <w:rPr>
          <w:rFonts w:asciiTheme="majorBidi" w:hAnsiTheme="majorBidi" w:cstheme="majorBidi"/>
          <w:szCs w:val="24"/>
        </w:rPr>
        <w:t>6.7</w:t>
      </w:r>
      <w:r w:rsidR="0045280C" w:rsidRPr="004612B3">
        <w:rPr>
          <w:rFonts w:asciiTheme="majorBidi" w:hAnsiTheme="majorBidi" w:cstheme="majorBidi"/>
          <w:szCs w:val="24"/>
        </w:rPr>
        <w:t>.</w:t>
      </w:r>
      <w:r w:rsidR="003766E5" w:rsidRPr="004612B3">
        <w:rPr>
          <w:rFonts w:asciiTheme="majorBidi" w:hAnsiTheme="majorBidi" w:cstheme="majorBidi"/>
          <w:szCs w:val="24"/>
        </w:rPr>
        <w:t xml:space="preserve"> –</w:t>
      </w:r>
      <w:r w:rsidR="0045280C" w:rsidRPr="004612B3">
        <w:rPr>
          <w:rFonts w:asciiTheme="majorBidi" w:hAnsiTheme="majorBidi" w:cstheme="majorBidi"/>
          <w:szCs w:val="24"/>
        </w:rPr>
        <w:t xml:space="preserve"> </w:t>
      </w:r>
      <w:r w:rsidR="003F5CE7" w:rsidRPr="004612B3">
        <w:rPr>
          <w:rFonts w:asciiTheme="majorBidi" w:hAnsiTheme="majorBidi" w:cstheme="majorBidi"/>
          <w:szCs w:val="24"/>
        </w:rPr>
        <w:t>6.10</w:t>
      </w:r>
      <w:r w:rsidR="003766E5" w:rsidRPr="004612B3">
        <w:rPr>
          <w:rFonts w:asciiTheme="majorBidi" w:hAnsiTheme="majorBidi" w:cstheme="majorBidi"/>
          <w:szCs w:val="24"/>
        </w:rPr>
        <w:t>.</w:t>
      </w:r>
      <w:r w:rsidR="0045280C" w:rsidRPr="004612B3">
        <w:rPr>
          <w:rFonts w:asciiTheme="majorBidi" w:hAnsiTheme="majorBidi" w:cstheme="majorBidi"/>
          <w:szCs w:val="24"/>
        </w:rPr>
        <w:t xml:space="preserve">  punktuose nustatytas aplinkybes</w:t>
      </w:r>
      <w:r w:rsidR="003766E5" w:rsidRPr="004612B3">
        <w:rPr>
          <w:rFonts w:asciiTheme="majorBidi" w:hAnsiTheme="majorBidi" w:cstheme="majorBidi"/>
          <w:szCs w:val="24"/>
        </w:rPr>
        <w:t>.</w:t>
      </w:r>
    </w:p>
    <w:p w14:paraId="7072A47A" w14:textId="77777777" w:rsidR="00283AC9" w:rsidRPr="004612B3" w:rsidRDefault="00283AC9" w:rsidP="00283AC9">
      <w:pPr>
        <w:widowControl w:val="0"/>
        <w:suppressAutoHyphens/>
        <w:ind w:firstLine="567"/>
        <w:jc w:val="both"/>
        <w:rPr>
          <w:rFonts w:asciiTheme="majorBidi" w:hAnsiTheme="majorBidi" w:cstheme="majorBidi"/>
          <w:szCs w:val="24"/>
        </w:rPr>
      </w:pPr>
      <w:r w:rsidRPr="004612B3">
        <w:rPr>
          <w:rFonts w:asciiTheme="majorBidi" w:hAnsiTheme="majorBidi" w:cstheme="majorBidi"/>
          <w:szCs w:val="24"/>
        </w:rPr>
        <w:t xml:space="preserve">  6</w:t>
      </w:r>
      <w:r w:rsidR="002F781C" w:rsidRPr="004612B3">
        <w:rPr>
          <w:rFonts w:asciiTheme="majorBidi" w:hAnsiTheme="majorBidi" w:cstheme="majorBidi"/>
          <w:szCs w:val="24"/>
        </w:rPr>
        <w:t>.12</w:t>
      </w:r>
      <w:r w:rsidRPr="004612B3">
        <w:rPr>
          <w:rFonts w:asciiTheme="majorBidi" w:hAnsiTheme="majorBidi" w:cstheme="majorBidi"/>
          <w:szCs w:val="24"/>
        </w:rPr>
        <w:t>.</w:t>
      </w:r>
      <w:r w:rsidRPr="004612B3">
        <w:rPr>
          <w:rFonts w:asciiTheme="majorBidi" w:hAnsiTheme="majorBidi" w:cstheme="majorBidi"/>
          <w:szCs w:val="24"/>
        </w:rPr>
        <w:tab/>
        <w:t xml:space="preserve">Kai pirkimo procedūras atlieka: </w:t>
      </w:r>
    </w:p>
    <w:p w14:paraId="791CC897" w14:textId="77777777" w:rsidR="00283AC9" w:rsidRPr="004612B3" w:rsidRDefault="00283AC9" w:rsidP="00283AC9">
      <w:pPr>
        <w:pStyle w:val="Default"/>
        <w:ind w:firstLine="851"/>
        <w:jc w:val="both"/>
        <w:rPr>
          <w:rFonts w:asciiTheme="majorBidi" w:hAnsiTheme="majorBidi" w:cstheme="majorBidi"/>
          <w:color w:val="auto"/>
        </w:rPr>
      </w:pPr>
      <w:r w:rsidRPr="004612B3">
        <w:rPr>
          <w:rFonts w:asciiTheme="majorBidi" w:hAnsiTheme="majorBidi" w:cstheme="majorBidi"/>
          <w:color w:val="auto"/>
        </w:rPr>
        <w:lastRenderedPageBreak/>
        <w:t>6</w:t>
      </w:r>
      <w:r w:rsidR="002F781C" w:rsidRPr="004612B3">
        <w:rPr>
          <w:rFonts w:asciiTheme="majorBidi" w:hAnsiTheme="majorBidi" w:cstheme="majorBidi"/>
          <w:color w:val="auto"/>
        </w:rPr>
        <w:t>.12</w:t>
      </w:r>
      <w:r w:rsidRPr="004612B3">
        <w:rPr>
          <w:rFonts w:asciiTheme="majorBidi" w:hAnsiTheme="majorBidi" w:cstheme="majorBidi"/>
          <w:color w:val="auto"/>
        </w:rPr>
        <w:t xml:space="preserve">.1. </w:t>
      </w:r>
      <w:r w:rsidRPr="004612B3">
        <w:rPr>
          <w:rFonts w:asciiTheme="majorBidi" w:hAnsiTheme="majorBidi" w:cstheme="majorBidi"/>
          <w:color w:val="auto"/>
          <w:u w:val="single"/>
        </w:rPr>
        <w:t>Viešojo pirkimo komisija</w:t>
      </w:r>
      <w:r w:rsidRPr="004612B3">
        <w:rPr>
          <w:rFonts w:asciiTheme="majorBidi" w:hAnsiTheme="majorBidi" w:cstheme="majorBidi"/>
          <w:color w:val="auto"/>
        </w:rPr>
        <w:t xml:space="preserve">: </w:t>
      </w:r>
    </w:p>
    <w:p w14:paraId="604834D3" w14:textId="77777777" w:rsidR="00283AC9" w:rsidRPr="004612B3" w:rsidRDefault="00283AC9" w:rsidP="002F781C">
      <w:pPr>
        <w:pStyle w:val="Default"/>
        <w:ind w:firstLine="851"/>
        <w:jc w:val="both"/>
        <w:rPr>
          <w:rFonts w:asciiTheme="majorBidi" w:hAnsiTheme="majorBidi" w:cstheme="majorBidi"/>
          <w:color w:val="auto"/>
        </w:rPr>
      </w:pPr>
      <w:r w:rsidRPr="004612B3">
        <w:rPr>
          <w:rFonts w:asciiTheme="majorBidi" w:hAnsiTheme="majorBidi" w:cstheme="majorBidi"/>
          <w:color w:val="auto"/>
        </w:rPr>
        <w:t>6.</w:t>
      </w:r>
      <w:r w:rsidR="002F781C" w:rsidRPr="004612B3">
        <w:rPr>
          <w:rFonts w:asciiTheme="majorBidi" w:hAnsiTheme="majorBidi" w:cstheme="majorBidi"/>
          <w:color w:val="auto"/>
        </w:rPr>
        <w:t>12</w:t>
      </w:r>
      <w:r w:rsidRPr="004612B3">
        <w:rPr>
          <w:rFonts w:asciiTheme="majorBidi" w:hAnsiTheme="majorBidi" w:cstheme="majorBidi"/>
          <w:color w:val="auto"/>
        </w:rPr>
        <w:t xml:space="preserve">.1.1. parenka pirkimo būdą; </w:t>
      </w:r>
    </w:p>
    <w:p w14:paraId="4D1F791D" w14:textId="77777777" w:rsidR="00283AC9" w:rsidRPr="004612B3" w:rsidRDefault="00283AC9" w:rsidP="002F781C">
      <w:pPr>
        <w:widowControl w:val="0"/>
        <w:shd w:val="clear" w:color="auto" w:fill="FFFFFF"/>
        <w:tabs>
          <w:tab w:val="left" w:pos="567"/>
          <w:tab w:val="left" w:pos="851"/>
          <w:tab w:val="left" w:pos="900"/>
          <w:tab w:val="left" w:pos="1104"/>
          <w:tab w:val="left" w:pos="1440"/>
          <w:tab w:val="left" w:pos="1620"/>
        </w:tabs>
        <w:jc w:val="both"/>
        <w:rPr>
          <w:rFonts w:asciiTheme="majorBidi" w:hAnsiTheme="majorBidi" w:cstheme="majorBidi"/>
          <w:szCs w:val="24"/>
        </w:rPr>
      </w:pPr>
      <w:r w:rsidRPr="004612B3">
        <w:rPr>
          <w:rFonts w:asciiTheme="majorBidi" w:hAnsiTheme="majorBidi" w:cstheme="majorBidi"/>
          <w:szCs w:val="24"/>
        </w:rPr>
        <w:tab/>
      </w:r>
      <w:r w:rsidRPr="004612B3">
        <w:rPr>
          <w:rFonts w:asciiTheme="majorBidi" w:hAnsiTheme="majorBidi" w:cstheme="majorBidi"/>
          <w:szCs w:val="24"/>
        </w:rPr>
        <w:tab/>
        <w:t>6.</w:t>
      </w:r>
      <w:r w:rsidR="002F781C" w:rsidRPr="004612B3">
        <w:rPr>
          <w:rFonts w:asciiTheme="majorBidi" w:hAnsiTheme="majorBidi" w:cstheme="majorBidi"/>
          <w:szCs w:val="24"/>
        </w:rPr>
        <w:t>12</w:t>
      </w:r>
      <w:r w:rsidRPr="004612B3">
        <w:rPr>
          <w:rFonts w:asciiTheme="majorBidi" w:hAnsiTheme="majorBidi" w:cstheme="majorBidi"/>
          <w:szCs w:val="24"/>
        </w:rPr>
        <w:t>.1.2. vykdo visas kitas pirkimo proced</w:t>
      </w:r>
      <w:r w:rsidR="00B86C34" w:rsidRPr="004612B3">
        <w:rPr>
          <w:rFonts w:asciiTheme="majorBidi" w:hAnsiTheme="majorBidi" w:cstheme="majorBidi"/>
          <w:szCs w:val="24"/>
        </w:rPr>
        <w:t>ūras Viešųjų pirkimo įstatymo,</w:t>
      </w:r>
      <w:r w:rsidRPr="004612B3">
        <w:rPr>
          <w:rFonts w:asciiTheme="majorBidi" w:hAnsiTheme="majorBidi" w:cstheme="majorBidi"/>
          <w:szCs w:val="24"/>
        </w:rPr>
        <w:t xml:space="preserve"> Aprašo </w:t>
      </w:r>
      <w:r w:rsidR="00B86C34" w:rsidRPr="004612B3">
        <w:rPr>
          <w:rFonts w:asciiTheme="majorBidi" w:hAnsiTheme="majorBidi" w:cstheme="majorBidi"/>
          <w:szCs w:val="24"/>
        </w:rPr>
        <w:t xml:space="preserve"> ir Taisyklių </w:t>
      </w:r>
      <w:r w:rsidRPr="004612B3">
        <w:rPr>
          <w:rFonts w:asciiTheme="majorBidi" w:hAnsiTheme="majorBidi" w:cstheme="majorBidi"/>
          <w:szCs w:val="24"/>
        </w:rPr>
        <w:t>nustatyta tvarka pagal Viešųjų pirkimų komisijos reglamente suteiktus įgaliojimus.</w:t>
      </w:r>
    </w:p>
    <w:p w14:paraId="4B762E0B" w14:textId="77777777" w:rsidR="00283AC9" w:rsidRPr="004612B3" w:rsidRDefault="00283AC9" w:rsidP="002F781C">
      <w:pPr>
        <w:widowControl w:val="0"/>
        <w:shd w:val="clear" w:color="auto" w:fill="FFFFFF"/>
        <w:tabs>
          <w:tab w:val="left" w:pos="567"/>
          <w:tab w:val="left" w:pos="806"/>
          <w:tab w:val="left" w:pos="900"/>
          <w:tab w:val="left" w:pos="1104"/>
          <w:tab w:val="left" w:pos="1440"/>
          <w:tab w:val="left" w:pos="1620"/>
        </w:tabs>
        <w:jc w:val="both"/>
        <w:rPr>
          <w:rFonts w:asciiTheme="majorBidi" w:hAnsiTheme="majorBidi" w:cstheme="majorBidi"/>
          <w:szCs w:val="24"/>
        </w:rPr>
      </w:pPr>
      <w:r w:rsidRPr="004612B3">
        <w:rPr>
          <w:rFonts w:asciiTheme="majorBidi" w:hAnsiTheme="majorBidi" w:cstheme="majorBidi"/>
          <w:szCs w:val="24"/>
        </w:rPr>
        <w:tab/>
      </w:r>
      <w:r w:rsidRPr="004612B3">
        <w:rPr>
          <w:rFonts w:asciiTheme="majorBidi" w:hAnsiTheme="majorBidi" w:cstheme="majorBidi"/>
          <w:szCs w:val="24"/>
        </w:rPr>
        <w:tab/>
        <w:t>6.</w:t>
      </w:r>
      <w:r w:rsidR="002F781C" w:rsidRPr="004612B3">
        <w:rPr>
          <w:rFonts w:asciiTheme="majorBidi" w:hAnsiTheme="majorBidi" w:cstheme="majorBidi"/>
          <w:szCs w:val="24"/>
        </w:rPr>
        <w:t>12</w:t>
      </w:r>
      <w:r w:rsidRPr="004612B3">
        <w:rPr>
          <w:rFonts w:asciiTheme="majorBidi" w:hAnsiTheme="majorBidi" w:cstheme="majorBidi"/>
          <w:szCs w:val="24"/>
        </w:rPr>
        <w:t xml:space="preserve">.2. </w:t>
      </w:r>
      <w:r w:rsidRPr="004612B3">
        <w:rPr>
          <w:rFonts w:asciiTheme="majorBidi" w:hAnsiTheme="majorBidi" w:cstheme="majorBidi"/>
          <w:szCs w:val="24"/>
          <w:u w:val="single"/>
        </w:rPr>
        <w:t>Pirkimo organizatorius</w:t>
      </w:r>
      <w:r w:rsidRPr="004612B3">
        <w:rPr>
          <w:rFonts w:asciiTheme="majorBidi" w:hAnsiTheme="majorBidi" w:cstheme="majorBidi"/>
          <w:szCs w:val="24"/>
        </w:rPr>
        <w:t xml:space="preserve">: </w:t>
      </w:r>
    </w:p>
    <w:p w14:paraId="0FD1340A" w14:textId="77777777" w:rsidR="00283AC9" w:rsidRPr="004612B3" w:rsidRDefault="00283AC9" w:rsidP="002F781C">
      <w:pPr>
        <w:pStyle w:val="Default"/>
        <w:ind w:firstLine="851"/>
        <w:jc w:val="both"/>
        <w:rPr>
          <w:rFonts w:asciiTheme="majorBidi" w:hAnsiTheme="majorBidi" w:cstheme="majorBidi"/>
          <w:color w:val="auto"/>
        </w:rPr>
      </w:pPr>
      <w:r w:rsidRPr="004612B3">
        <w:rPr>
          <w:rFonts w:asciiTheme="majorBidi" w:hAnsiTheme="majorBidi" w:cstheme="majorBidi"/>
          <w:color w:val="auto"/>
        </w:rPr>
        <w:t>6.</w:t>
      </w:r>
      <w:r w:rsidR="002F781C" w:rsidRPr="004612B3">
        <w:rPr>
          <w:rFonts w:asciiTheme="majorBidi" w:hAnsiTheme="majorBidi" w:cstheme="majorBidi"/>
          <w:color w:val="auto"/>
        </w:rPr>
        <w:t>12</w:t>
      </w:r>
      <w:r w:rsidRPr="004612B3">
        <w:rPr>
          <w:rFonts w:asciiTheme="majorBidi" w:hAnsiTheme="majorBidi" w:cstheme="majorBidi"/>
          <w:color w:val="auto"/>
        </w:rPr>
        <w:t xml:space="preserve">.2.1. parenka pirkimo būdą Aprašo ir Taisyklių nustatyta tvarka; </w:t>
      </w:r>
    </w:p>
    <w:p w14:paraId="2B32E7C3" w14:textId="1358DACF" w:rsidR="006100D9" w:rsidRPr="004612B3" w:rsidRDefault="006100D9" w:rsidP="006100D9">
      <w:pPr>
        <w:pStyle w:val="Default"/>
        <w:ind w:firstLine="851"/>
        <w:jc w:val="both"/>
        <w:rPr>
          <w:rFonts w:asciiTheme="majorBidi" w:hAnsiTheme="majorBidi" w:cstheme="majorBidi"/>
          <w:color w:val="auto"/>
        </w:rPr>
      </w:pPr>
      <w:bookmarkStart w:id="10" w:name="_Hlk92799189"/>
      <w:r w:rsidRPr="004612B3">
        <w:rPr>
          <w:rFonts w:asciiTheme="majorBidi" w:hAnsiTheme="majorBidi" w:cstheme="majorBidi"/>
          <w:color w:val="auto"/>
        </w:rPr>
        <w:t>6.12.2.2. vykdo mažos vertės pirkimo procedūras Aprašo ir Taisyklių nustatyta tvarka bei pagal poreikį parengia mažos vertės pirkimo Tiekėjų apklausos pažymą (Taisyklių 4 priedas) ir sutarties projektą</w:t>
      </w:r>
      <w:r w:rsidR="00192B7E" w:rsidRPr="004612B3">
        <w:rPr>
          <w:rFonts w:asciiTheme="majorBidi" w:hAnsiTheme="majorBidi" w:cstheme="majorBidi"/>
          <w:color w:val="auto"/>
        </w:rPr>
        <w:t xml:space="preserve"> (jeigu taikoma)</w:t>
      </w:r>
      <w:bookmarkEnd w:id="10"/>
      <w:r w:rsidRPr="004612B3">
        <w:rPr>
          <w:rFonts w:asciiTheme="majorBidi" w:hAnsiTheme="majorBidi" w:cstheme="majorBidi"/>
          <w:color w:val="auto"/>
        </w:rPr>
        <w:t xml:space="preserve">. </w:t>
      </w:r>
    </w:p>
    <w:p w14:paraId="37E6E286" w14:textId="77777777" w:rsidR="00314DD0" w:rsidRPr="004612B3" w:rsidRDefault="00C24D8A" w:rsidP="00F27F44">
      <w:pPr>
        <w:widowControl w:val="0"/>
        <w:shd w:val="clear" w:color="auto" w:fill="FFFFFF"/>
        <w:tabs>
          <w:tab w:val="left" w:pos="360"/>
          <w:tab w:val="left" w:pos="806"/>
          <w:tab w:val="left" w:pos="900"/>
          <w:tab w:val="left" w:pos="1104"/>
          <w:tab w:val="left" w:pos="1276"/>
          <w:tab w:val="left" w:pos="1620"/>
        </w:tabs>
        <w:ind w:firstLine="709"/>
        <w:jc w:val="both"/>
        <w:rPr>
          <w:rFonts w:asciiTheme="majorBidi" w:hAnsiTheme="majorBidi" w:cstheme="majorBidi"/>
          <w:szCs w:val="24"/>
        </w:rPr>
      </w:pPr>
      <w:bookmarkStart w:id="11" w:name="_Hlk156980598"/>
      <w:bookmarkStart w:id="12" w:name="_Hlk156980551"/>
      <w:r w:rsidRPr="004612B3">
        <w:rPr>
          <w:rFonts w:asciiTheme="majorBidi" w:hAnsiTheme="majorBidi" w:cstheme="majorBidi"/>
          <w:szCs w:val="24"/>
        </w:rPr>
        <w:t>6</w:t>
      </w:r>
      <w:r w:rsidR="002F781C" w:rsidRPr="004612B3">
        <w:rPr>
          <w:rFonts w:asciiTheme="majorBidi" w:hAnsiTheme="majorBidi" w:cstheme="majorBidi"/>
          <w:szCs w:val="24"/>
        </w:rPr>
        <w:t>.13</w:t>
      </w:r>
      <w:r w:rsidR="00BB62EF" w:rsidRPr="004612B3">
        <w:rPr>
          <w:rFonts w:asciiTheme="majorBidi" w:hAnsiTheme="majorBidi" w:cstheme="majorBidi"/>
          <w:szCs w:val="24"/>
        </w:rPr>
        <w:t xml:space="preserve">. </w:t>
      </w:r>
      <w:r w:rsidR="00B86D6B" w:rsidRPr="004612B3">
        <w:rPr>
          <w:rFonts w:asciiTheme="majorBidi" w:hAnsiTheme="majorBidi" w:cstheme="majorBidi"/>
          <w:szCs w:val="24"/>
        </w:rPr>
        <w:t>P</w:t>
      </w:r>
      <w:r w:rsidR="002B4CB9" w:rsidRPr="004612B3">
        <w:rPr>
          <w:rFonts w:asciiTheme="majorBidi" w:hAnsiTheme="majorBidi" w:cstheme="majorBidi"/>
          <w:szCs w:val="24"/>
        </w:rPr>
        <w:t>irkimo organizatorius</w:t>
      </w:r>
      <w:r w:rsidR="00B86D6B" w:rsidRPr="004612B3">
        <w:rPr>
          <w:rFonts w:asciiTheme="majorBidi" w:hAnsiTheme="majorBidi" w:cstheme="majorBidi"/>
          <w:szCs w:val="24"/>
        </w:rPr>
        <w:t xml:space="preserve"> pagal pateiktą paraišką </w:t>
      </w:r>
      <w:r w:rsidR="00B86D6B" w:rsidRPr="004612B3">
        <w:rPr>
          <w:rFonts w:asciiTheme="majorBidi" w:hAnsiTheme="majorBidi" w:cstheme="majorBidi"/>
          <w:szCs w:val="24"/>
          <w:lang w:eastAsia="lt-LT"/>
        </w:rPr>
        <w:t>(</w:t>
      </w:r>
      <w:r w:rsidR="00F27F44" w:rsidRPr="004612B3">
        <w:rPr>
          <w:rFonts w:asciiTheme="majorBidi" w:hAnsiTheme="majorBidi" w:cstheme="majorBidi"/>
          <w:szCs w:val="24"/>
        </w:rPr>
        <w:t>Taisyklių</w:t>
      </w:r>
      <w:r w:rsidR="00F27F44" w:rsidRPr="004612B3">
        <w:rPr>
          <w:rFonts w:asciiTheme="majorBidi" w:hAnsiTheme="majorBidi" w:cstheme="majorBidi"/>
          <w:szCs w:val="24"/>
          <w:lang w:eastAsia="lt-LT"/>
        </w:rPr>
        <w:t xml:space="preserve"> </w:t>
      </w:r>
      <w:r w:rsidR="00931F86" w:rsidRPr="004612B3">
        <w:rPr>
          <w:rFonts w:asciiTheme="majorBidi" w:hAnsiTheme="majorBidi" w:cstheme="majorBidi"/>
          <w:szCs w:val="24"/>
          <w:lang w:eastAsia="lt-LT"/>
        </w:rPr>
        <w:t>3</w:t>
      </w:r>
      <w:r w:rsidR="00B86D6B" w:rsidRPr="004612B3">
        <w:rPr>
          <w:rFonts w:asciiTheme="majorBidi" w:hAnsiTheme="majorBidi" w:cstheme="majorBidi"/>
          <w:szCs w:val="24"/>
          <w:lang w:eastAsia="lt-LT"/>
        </w:rPr>
        <w:t xml:space="preserve"> priedas)</w:t>
      </w:r>
      <w:r w:rsidR="002B4CB9" w:rsidRPr="004612B3">
        <w:rPr>
          <w:rFonts w:asciiTheme="majorBidi" w:hAnsiTheme="majorBidi" w:cstheme="majorBidi"/>
          <w:szCs w:val="24"/>
        </w:rPr>
        <w:t xml:space="preserve"> </w:t>
      </w:r>
      <w:r w:rsidR="00B86D6B" w:rsidRPr="004612B3">
        <w:rPr>
          <w:rFonts w:asciiTheme="majorBidi" w:hAnsiTheme="majorBidi" w:cstheme="majorBidi"/>
          <w:szCs w:val="24"/>
        </w:rPr>
        <w:t>atlikęs pirkimo procedūrą</w:t>
      </w:r>
      <w:r w:rsidR="002B4CB9" w:rsidRPr="004612B3">
        <w:rPr>
          <w:rFonts w:asciiTheme="majorBidi" w:hAnsiTheme="majorBidi" w:cstheme="majorBidi"/>
          <w:szCs w:val="24"/>
        </w:rPr>
        <w:t>, Viešųjų pirkimų skyriui pateikia p</w:t>
      </w:r>
      <w:r w:rsidR="00EE188E" w:rsidRPr="004612B3">
        <w:rPr>
          <w:rFonts w:asciiTheme="majorBidi" w:hAnsiTheme="majorBidi" w:cstheme="majorBidi"/>
          <w:szCs w:val="24"/>
        </w:rPr>
        <w:t>irkimo procedūrą patvirtinančius dokumentu</w:t>
      </w:r>
      <w:r w:rsidR="002B4CB9" w:rsidRPr="004612B3">
        <w:rPr>
          <w:rFonts w:asciiTheme="majorBidi" w:hAnsiTheme="majorBidi" w:cstheme="majorBidi"/>
          <w:szCs w:val="24"/>
        </w:rPr>
        <w:t>s</w:t>
      </w:r>
      <w:r w:rsidR="00EE188E" w:rsidRPr="004612B3">
        <w:rPr>
          <w:rFonts w:asciiTheme="majorBidi" w:hAnsiTheme="majorBidi" w:cstheme="majorBidi"/>
          <w:szCs w:val="24"/>
        </w:rPr>
        <w:t>. Kiekviena atliekama pirkimo procedūra patvirtinama toliau nurodomais dokumentais</w:t>
      </w:r>
      <w:bookmarkEnd w:id="11"/>
      <w:r w:rsidR="00EE188E" w:rsidRPr="004612B3">
        <w:rPr>
          <w:rFonts w:asciiTheme="majorBidi" w:hAnsiTheme="majorBidi" w:cstheme="majorBidi"/>
          <w:szCs w:val="24"/>
        </w:rPr>
        <w:t>:</w:t>
      </w:r>
      <w:r w:rsidR="002B4CB9" w:rsidRPr="004612B3">
        <w:rPr>
          <w:rFonts w:asciiTheme="majorBidi" w:hAnsiTheme="majorBidi" w:cstheme="majorBidi"/>
          <w:szCs w:val="24"/>
        </w:rPr>
        <w:t xml:space="preserve"> </w:t>
      </w:r>
    </w:p>
    <w:p w14:paraId="7EB669FE" w14:textId="702AF371" w:rsidR="00213BD1" w:rsidRPr="00B7444B" w:rsidRDefault="00213BD1" w:rsidP="00213BD1">
      <w:pPr>
        <w:suppressAutoHyphens/>
        <w:ind w:firstLine="720"/>
        <w:jc w:val="both"/>
        <w:textAlignment w:val="center"/>
        <w:rPr>
          <w:szCs w:val="24"/>
        </w:rPr>
      </w:pPr>
      <w:bookmarkStart w:id="13" w:name="_Hlk194327415"/>
      <w:bookmarkStart w:id="14" w:name="_Hlk92799344"/>
      <w:bookmarkStart w:id="15" w:name="_Hlk156980615"/>
      <w:r w:rsidRPr="00B7444B">
        <w:rPr>
          <w:szCs w:val="24"/>
        </w:rPr>
        <w:t xml:space="preserve">6.13.1. </w:t>
      </w:r>
      <w:bookmarkStart w:id="16" w:name="_Hlk156980868"/>
      <w:r w:rsidRPr="00B7444B">
        <w:rPr>
          <w:szCs w:val="24"/>
        </w:rPr>
        <w:t xml:space="preserve">jei pirkimas atliekamas </w:t>
      </w:r>
      <w:r w:rsidRPr="00B7444B">
        <w:rPr>
          <w:szCs w:val="24"/>
          <w:u w:val="single"/>
        </w:rPr>
        <w:t>žodžiu</w:t>
      </w:r>
      <w:r w:rsidRPr="00B7444B">
        <w:rPr>
          <w:szCs w:val="24"/>
        </w:rPr>
        <w:t xml:space="preserve">, kai sutartis sudaroma žodžiu ir pirkimo vertė </w:t>
      </w:r>
      <w:r w:rsidRPr="00B7444B">
        <w:rPr>
          <w:b/>
          <w:bCs/>
        </w:rPr>
        <w:t>neviršija 5 000 Eur (penkių tūkstančių eurų)</w:t>
      </w:r>
      <w:r w:rsidRPr="00B7444B">
        <w:t xml:space="preserve"> </w:t>
      </w:r>
      <w:r w:rsidRPr="00B7444B">
        <w:rPr>
          <w:b/>
          <w:bCs/>
        </w:rPr>
        <w:t>be PVM</w:t>
      </w:r>
      <w:r w:rsidRPr="00B7444B">
        <w:rPr>
          <w:szCs w:val="24"/>
        </w:rPr>
        <w:t xml:space="preserve"> – </w:t>
      </w:r>
      <w:r w:rsidR="008E168A" w:rsidRPr="00B7444B">
        <w:t xml:space="preserve">per Sąskaitų administravimo bendrąją informacinę sistemą (toliau – SABIS) </w:t>
      </w:r>
      <w:r w:rsidRPr="00B7444B">
        <w:rPr>
          <w:szCs w:val="24"/>
        </w:rPr>
        <w:t xml:space="preserve">pateikiama </w:t>
      </w:r>
      <w:r w:rsidR="008E168A" w:rsidRPr="00B7444B">
        <w:t xml:space="preserve">tiekėjo suformuota </w:t>
      </w:r>
      <w:r w:rsidRPr="00B7444B">
        <w:rPr>
          <w:szCs w:val="24"/>
        </w:rPr>
        <w:t>sąskaita faktūra arba kiti buhalterinės apskaitos dokumentai</w:t>
      </w:r>
      <w:bookmarkEnd w:id="13"/>
      <w:bookmarkEnd w:id="16"/>
      <w:r w:rsidRPr="00B7444B">
        <w:rPr>
          <w:szCs w:val="24"/>
        </w:rPr>
        <w:t>;</w:t>
      </w:r>
    </w:p>
    <w:p w14:paraId="4D762B8D" w14:textId="1C335FC7" w:rsidR="00422B41" w:rsidRPr="00B7444B" w:rsidRDefault="00422B41" w:rsidP="00494869">
      <w:pPr>
        <w:suppressAutoHyphens/>
        <w:ind w:firstLine="720"/>
        <w:jc w:val="both"/>
        <w:textAlignment w:val="center"/>
        <w:rPr>
          <w:rFonts w:asciiTheme="majorBidi" w:hAnsiTheme="majorBidi" w:cstheme="majorBidi"/>
          <w:szCs w:val="24"/>
        </w:rPr>
      </w:pPr>
      <w:bookmarkStart w:id="17" w:name="_Hlk156375416"/>
      <w:bookmarkStart w:id="18" w:name="_Hlk156830972"/>
      <w:bookmarkEnd w:id="14"/>
      <w:bookmarkEnd w:id="15"/>
      <w:r w:rsidRPr="00B7444B">
        <w:t xml:space="preserve">6.13.2. jei pirkimas atliekamas </w:t>
      </w:r>
      <w:r w:rsidRPr="00B7444B">
        <w:rPr>
          <w:u w:val="single"/>
        </w:rPr>
        <w:t>žodžiu</w:t>
      </w:r>
      <w:r w:rsidRPr="00B7444B">
        <w:t xml:space="preserve">, kai numatomo pirkimo vertė </w:t>
      </w:r>
      <w:r w:rsidR="00F740BB" w:rsidRPr="00B7444B">
        <w:rPr>
          <w:b/>
          <w:bCs/>
        </w:rPr>
        <w:t xml:space="preserve">viršija 5 000 Eur (penkis tūkstančius eurų) </w:t>
      </w:r>
      <w:r w:rsidRPr="00B7444B">
        <w:rPr>
          <w:b/>
          <w:bCs/>
        </w:rPr>
        <w:t>be PVM</w:t>
      </w:r>
      <w:r w:rsidRPr="00B7444B">
        <w:t xml:space="preserve"> – pateikiama Tiekėjų apklausos pažyma </w:t>
      </w:r>
      <w:r w:rsidRPr="00B7444B">
        <w:rPr>
          <w:lang w:eastAsia="lt-LT"/>
        </w:rPr>
        <w:t>(</w:t>
      </w:r>
      <w:r w:rsidRPr="00B7444B">
        <w:t>Taisyklių</w:t>
      </w:r>
      <w:r w:rsidRPr="00B7444B">
        <w:rPr>
          <w:lang w:eastAsia="lt-LT"/>
        </w:rPr>
        <w:t xml:space="preserve"> 4 priedas),</w:t>
      </w:r>
      <w:r w:rsidRPr="00B7444B">
        <w:t xml:space="preserve"> sudaroma sutartis (kuri viešinama CVP IS)</w:t>
      </w:r>
      <w:r w:rsidR="00192B7E" w:rsidRPr="00B7444B">
        <w:t xml:space="preserve"> </w:t>
      </w:r>
      <w:r w:rsidR="00192B7E" w:rsidRPr="00B7444B">
        <w:rPr>
          <w:rFonts w:asciiTheme="majorBidi" w:hAnsiTheme="majorBidi" w:cstheme="majorBidi"/>
        </w:rPr>
        <w:t>(jeigu taikoma)</w:t>
      </w:r>
      <w:r w:rsidRPr="00B7444B">
        <w:t xml:space="preserve"> bei per</w:t>
      </w:r>
      <w:r w:rsidR="008B5819" w:rsidRPr="00B7444B">
        <w:t xml:space="preserve"> SABIS</w:t>
      </w:r>
      <w:r w:rsidR="00470AFF" w:rsidRPr="00B7444B">
        <w:t xml:space="preserve"> </w:t>
      </w:r>
      <w:r w:rsidRPr="00B7444B">
        <w:t>tiekėjo suformuota sąskaita faktūra arba pateikiami kiti buhalterinės apskaitos dokumentai</w:t>
      </w:r>
      <w:bookmarkEnd w:id="17"/>
      <w:r w:rsidRPr="00B7444B">
        <w:t>;</w:t>
      </w:r>
    </w:p>
    <w:p w14:paraId="4971AE5E" w14:textId="17AFD5FA" w:rsidR="005F2133" w:rsidRPr="00B7444B" w:rsidRDefault="00C24D8A" w:rsidP="002F781C">
      <w:pPr>
        <w:suppressAutoHyphens/>
        <w:ind w:firstLine="720"/>
        <w:jc w:val="both"/>
        <w:textAlignment w:val="center"/>
        <w:rPr>
          <w:rFonts w:asciiTheme="majorBidi" w:hAnsiTheme="majorBidi" w:cstheme="majorBidi"/>
          <w:szCs w:val="24"/>
        </w:rPr>
      </w:pPr>
      <w:bookmarkStart w:id="19" w:name="_Hlk192685410"/>
      <w:r w:rsidRPr="00B7444B">
        <w:rPr>
          <w:rFonts w:asciiTheme="majorBidi" w:hAnsiTheme="majorBidi" w:cstheme="majorBidi"/>
          <w:szCs w:val="24"/>
        </w:rPr>
        <w:t>6</w:t>
      </w:r>
      <w:r w:rsidR="00EE188E" w:rsidRPr="00B7444B">
        <w:rPr>
          <w:rFonts w:asciiTheme="majorBidi" w:hAnsiTheme="majorBidi" w:cstheme="majorBidi"/>
          <w:szCs w:val="24"/>
        </w:rPr>
        <w:t>.</w:t>
      </w:r>
      <w:r w:rsidR="003F5CE7" w:rsidRPr="00B7444B">
        <w:rPr>
          <w:rFonts w:asciiTheme="majorBidi" w:hAnsiTheme="majorBidi" w:cstheme="majorBidi"/>
          <w:szCs w:val="24"/>
        </w:rPr>
        <w:t>1</w:t>
      </w:r>
      <w:r w:rsidR="002F781C" w:rsidRPr="00B7444B">
        <w:rPr>
          <w:rFonts w:asciiTheme="majorBidi" w:hAnsiTheme="majorBidi" w:cstheme="majorBidi"/>
          <w:szCs w:val="24"/>
        </w:rPr>
        <w:t>3</w:t>
      </w:r>
      <w:r w:rsidR="00EE188E" w:rsidRPr="00B7444B">
        <w:rPr>
          <w:rFonts w:asciiTheme="majorBidi" w:hAnsiTheme="majorBidi" w:cstheme="majorBidi"/>
          <w:szCs w:val="24"/>
        </w:rPr>
        <w:t xml:space="preserve">.3. jei pirkimas vykdomas </w:t>
      </w:r>
      <w:r w:rsidR="00EE188E" w:rsidRPr="00B7444B">
        <w:rPr>
          <w:rFonts w:asciiTheme="majorBidi" w:hAnsiTheme="majorBidi" w:cstheme="majorBidi"/>
          <w:szCs w:val="24"/>
          <w:u w:val="single"/>
        </w:rPr>
        <w:t>raštu</w:t>
      </w:r>
      <w:r w:rsidR="00AE5A87" w:rsidRPr="00B7444B">
        <w:rPr>
          <w:rFonts w:asciiTheme="majorBidi" w:hAnsiTheme="majorBidi" w:cstheme="majorBidi"/>
          <w:szCs w:val="24"/>
        </w:rPr>
        <w:t>,</w:t>
      </w:r>
      <w:r w:rsidR="00EE188E" w:rsidRPr="00B7444B">
        <w:rPr>
          <w:rFonts w:asciiTheme="majorBidi" w:hAnsiTheme="majorBidi" w:cstheme="majorBidi"/>
          <w:szCs w:val="24"/>
        </w:rPr>
        <w:t xml:space="preserve"> pirkimą patvirtinantys dokumentai yra susirašinėjimo informacija, pirkimo dokumentai, </w:t>
      </w:r>
      <w:r w:rsidR="00931F86" w:rsidRPr="00B7444B">
        <w:rPr>
          <w:rFonts w:asciiTheme="majorBidi" w:hAnsiTheme="majorBidi" w:cstheme="majorBidi"/>
          <w:szCs w:val="24"/>
        </w:rPr>
        <w:t>T</w:t>
      </w:r>
      <w:r w:rsidR="00EE188E" w:rsidRPr="00B7444B">
        <w:rPr>
          <w:rFonts w:asciiTheme="majorBidi" w:hAnsiTheme="majorBidi" w:cstheme="majorBidi"/>
          <w:szCs w:val="24"/>
        </w:rPr>
        <w:t xml:space="preserve">iekėjų apklausos pažyma </w:t>
      </w:r>
      <w:r w:rsidR="00EE188E" w:rsidRPr="00B7444B">
        <w:rPr>
          <w:rFonts w:asciiTheme="majorBidi" w:hAnsiTheme="majorBidi" w:cstheme="majorBidi"/>
          <w:szCs w:val="24"/>
          <w:lang w:eastAsia="lt-LT"/>
        </w:rPr>
        <w:t>(</w:t>
      </w:r>
      <w:r w:rsidR="00F27F44" w:rsidRPr="00B7444B">
        <w:rPr>
          <w:rFonts w:asciiTheme="majorBidi" w:hAnsiTheme="majorBidi" w:cstheme="majorBidi"/>
          <w:szCs w:val="24"/>
        </w:rPr>
        <w:t>Taisyklių</w:t>
      </w:r>
      <w:r w:rsidR="00F27F44" w:rsidRPr="00B7444B">
        <w:rPr>
          <w:rFonts w:asciiTheme="majorBidi" w:hAnsiTheme="majorBidi" w:cstheme="majorBidi"/>
          <w:szCs w:val="24"/>
          <w:lang w:eastAsia="lt-LT"/>
        </w:rPr>
        <w:t xml:space="preserve"> </w:t>
      </w:r>
      <w:r w:rsidR="00931F86" w:rsidRPr="00B7444B">
        <w:rPr>
          <w:rFonts w:asciiTheme="majorBidi" w:hAnsiTheme="majorBidi" w:cstheme="majorBidi"/>
          <w:szCs w:val="24"/>
          <w:lang w:eastAsia="lt-LT"/>
        </w:rPr>
        <w:t>4</w:t>
      </w:r>
      <w:r w:rsidR="00EE188E" w:rsidRPr="00B7444B">
        <w:rPr>
          <w:rFonts w:asciiTheme="majorBidi" w:hAnsiTheme="majorBidi" w:cstheme="majorBidi"/>
          <w:szCs w:val="24"/>
          <w:lang w:eastAsia="lt-LT"/>
        </w:rPr>
        <w:t xml:space="preserve"> priedas),</w:t>
      </w:r>
      <w:r w:rsidR="00EE188E" w:rsidRPr="00B7444B">
        <w:rPr>
          <w:rFonts w:asciiTheme="majorBidi" w:hAnsiTheme="majorBidi" w:cstheme="majorBidi"/>
          <w:szCs w:val="24"/>
        </w:rPr>
        <w:t xml:space="preserve"> sudaroma sutartis (</w:t>
      </w:r>
      <w:r w:rsidR="00B86D6B" w:rsidRPr="00B7444B">
        <w:rPr>
          <w:rFonts w:asciiTheme="majorBidi" w:hAnsiTheme="majorBidi" w:cstheme="majorBidi"/>
          <w:szCs w:val="24"/>
        </w:rPr>
        <w:t>kuri bus viešinama CVP IS</w:t>
      </w:r>
      <w:r w:rsidR="00EE188E" w:rsidRPr="00B7444B">
        <w:rPr>
          <w:rFonts w:asciiTheme="majorBidi" w:hAnsiTheme="majorBidi" w:cstheme="majorBidi"/>
          <w:szCs w:val="24"/>
        </w:rPr>
        <w:t>)</w:t>
      </w:r>
      <w:r w:rsidR="00470AFF" w:rsidRPr="00B7444B">
        <w:rPr>
          <w:rFonts w:asciiTheme="majorBidi" w:hAnsiTheme="majorBidi" w:cstheme="majorBidi"/>
          <w:szCs w:val="24"/>
        </w:rPr>
        <w:t xml:space="preserve"> </w:t>
      </w:r>
      <w:r w:rsidR="00470AFF" w:rsidRPr="00B7444B">
        <w:rPr>
          <w:rFonts w:asciiTheme="majorBidi" w:hAnsiTheme="majorBidi" w:cstheme="majorBidi"/>
        </w:rPr>
        <w:t>(jeigu taikoma)</w:t>
      </w:r>
      <w:r w:rsidR="00EE188E" w:rsidRPr="00B7444B">
        <w:rPr>
          <w:rFonts w:asciiTheme="majorBidi" w:hAnsiTheme="majorBidi" w:cstheme="majorBidi"/>
          <w:szCs w:val="24"/>
        </w:rPr>
        <w:t xml:space="preserve"> bei </w:t>
      </w:r>
      <w:r w:rsidR="00B86D6B" w:rsidRPr="00B7444B">
        <w:rPr>
          <w:rFonts w:asciiTheme="majorBidi" w:hAnsiTheme="majorBidi" w:cstheme="majorBidi"/>
          <w:szCs w:val="24"/>
        </w:rPr>
        <w:t>per</w:t>
      </w:r>
      <w:r w:rsidR="008B5819" w:rsidRPr="00B7444B">
        <w:rPr>
          <w:rFonts w:asciiTheme="majorBidi" w:hAnsiTheme="majorBidi" w:cstheme="majorBidi"/>
          <w:szCs w:val="24"/>
        </w:rPr>
        <w:t xml:space="preserve"> SABIS</w:t>
      </w:r>
      <w:r w:rsidR="00470AFF" w:rsidRPr="00B7444B">
        <w:rPr>
          <w:rFonts w:asciiTheme="majorBidi" w:hAnsiTheme="majorBidi" w:cstheme="majorBidi"/>
          <w:szCs w:val="24"/>
        </w:rPr>
        <w:t xml:space="preserve"> </w:t>
      </w:r>
      <w:r w:rsidR="00EE188E" w:rsidRPr="00B7444B">
        <w:rPr>
          <w:rFonts w:asciiTheme="majorBidi" w:hAnsiTheme="majorBidi" w:cstheme="majorBidi"/>
          <w:szCs w:val="24"/>
        </w:rPr>
        <w:t xml:space="preserve">pateikiama </w:t>
      </w:r>
      <w:r w:rsidR="008E168A" w:rsidRPr="00B7444B">
        <w:t xml:space="preserve">tiekėjo suformuota </w:t>
      </w:r>
      <w:r w:rsidR="00EE188E" w:rsidRPr="00B7444B">
        <w:rPr>
          <w:rFonts w:asciiTheme="majorBidi" w:hAnsiTheme="majorBidi" w:cstheme="majorBidi"/>
          <w:szCs w:val="24"/>
        </w:rPr>
        <w:t>sąskaita faktūra arba kiti buhalterinės apskaitos dokumentai</w:t>
      </w:r>
      <w:bookmarkEnd w:id="19"/>
      <w:r w:rsidR="00EE188E" w:rsidRPr="00B7444B">
        <w:rPr>
          <w:rFonts w:asciiTheme="majorBidi" w:hAnsiTheme="majorBidi" w:cstheme="majorBidi"/>
          <w:szCs w:val="24"/>
        </w:rPr>
        <w:t>.</w:t>
      </w:r>
      <w:r w:rsidR="005F2133" w:rsidRPr="00B7444B">
        <w:rPr>
          <w:rFonts w:asciiTheme="majorBidi" w:hAnsiTheme="majorBidi" w:cstheme="majorBidi"/>
          <w:szCs w:val="24"/>
        </w:rPr>
        <w:t xml:space="preserve"> </w:t>
      </w:r>
    </w:p>
    <w:p w14:paraId="5608841F" w14:textId="71B1ACDC" w:rsidR="009E17EA" w:rsidRPr="004612B3" w:rsidRDefault="009E17EA" w:rsidP="007D6CDF">
      <w:pPr>
        <w:tabs>
          <w:tab w:val="left" w:pos="1701"/>
        </w:tabs>
        <w:ind w:firstLine="709"/>
        <w:jc w:val="both"/>
        <w:rPr>
          <w:rFonts w:asciiTheme="majorBidi" w:hAnsiTheme="majorBidi" w:cstheme="majorBidi"/>
          <w:szCs w:val="24"/>
        </w:rPr>
      </w:pPr>
      <w:bookmarkStart w:id="20" w:name="_Hlk156981068"/>
      <w:bookmarkStart w:id="21" w:name="_Hlk92799410"/>
      <w:bookmarkEnd w:id="12"/>
      <w:bookmarkEnd w:id="18"/>
      <w:r w:rsidRPr="004612B3">
        <w:rPr>
          <w:rFonts w:asciiTheme="majorBidi" w:hAnsiTheme="majorBidi" w:cstheme="majorBidi"/>
          <w:szCs w:val="24"/>
        </w:rPr>
        <w:t xml:space="preserve">6.14. Tiekėjų apklausos pažyma </w:t>
      </w:r>
      <w:r w:rsidRPr="004612B3">
        <w:rPr>
          <w:rFonts w:asciiTheme="majorBidi" w:hAnsiTheme="majorBidi" w:cstheme="majorBidi"/>
          <w:szCs w:val="24"/>
          <w:lang w:eastAsia="lt-LT"/>
        </w:rPr>
        <w:t>(</w:t>
      </w:r>
      <w:r w:rsidRPr="004612B3">
        <w:rPr>
          <w:rFonts w:asciiTheme="majorBidi" w:hAnsiTheme="majorBidi" w:cstheme="majorBidi"/>
          <w:szCs w:val="24"/>
        </w:rPr>
        <w:t>Taisyklių</w:t>
      </w:r>
      <w:r w:rsidRPr="004612B3">
        <w:rPr>
          <w:rFonts w:asciiTheme="majorBidi" w:hAnsiTheme="majorBidi" w:cstheme="majorBidi"/>
          <w:szCs w:val="24"/>
          <w:lang w:eastAsia="lt-LT"/>
        </w:rPr>
        <w:t xml:space="preserve"> 4 priedas)</w:t>
      </w:r>
      <w:r w:rsidRPr="004612B3">
        <w:rPr>
          <w:rFonts w:asciiTheme="majorBidi" w:hAnsiTheme="majorBidi" w:cstheme="majorBidi"/>
          <w:szCs w:val="24"/>
        </w:rPr>
        <w:t xml:space="preserve"> gali būti nepildoma, kai </w:t>
      </w:r>
      <w:r w:rsidR="00213BD1" w:rsidRPr="004612B3">
        <w:rPr>
          <w:rFonts w:asciiTheme="majorBidi" w:hAnsiTheme="majorBidi" w:cstheme="majorBidi"/>
          <w:szCs w:val="24"/>
        </w:rPr>
        <w:t>žodžiu sudaryt</w:t>
      </w:r>
      <w:r w:rsidR="006B1E97" w:rsidRPr="004612B3">
        <w:rPr>
          <w:rFonts w:asciiTheme="majorBidi" w:hAnsiTheme="majorBidi" w:cstheme="majorBidi"/>
          <w:szCs w:val="24"/>
        </w:rPr>
        <w:t>o</w:t>
      </w:r>
      <w:r w:rsidR="00213BD1" w:rsidRPr="004612B3">
        <w:rPr>
          <w:rFonts w:asciiTheme="majorBidi" w:hAnsiTheme="majorBidi" w:cstheme="majorBidi"/>
          <w:szCs w:val="24"/>
        </w:rPr>
        <w:t xml:space="preserve">s </w:t>
      </w:r>
      <w:r w:rsidRPr="004612B3">
        <w:rPr>
          <w:rFonts w:asciiTheme="majorBidi" w:hAnsiTheme="majorBidi" w:cstheme="majorBidi"/>
          <w:szCs w:val="24"/>
        </w:rPr>
        <w:t xml:space="preserve">prekių, paslaugų ar darbų mažos vertės pirkimo sutarties </w:t>
      </w:r>
      <w:r w:rsidR="00955591" w:rsidRPr="004612B3">
        <w:rPr>
          <w:b/>
          <w:bCs/>
        </w:rPr>
        <w:t>neviršija 5 000 Eur (penkių tūkstančių eurų)</w:t>
      </w:r>
      <w:r w:rsidR="00955591" w:rsidRPr="004612B3">
        <w:t xml:space="preserve"> </w:t>
      </w:r>
      <w:r w:rsidRPr="004612B3">
        <w:rPr>
          <w:rFonts w:asciiTheme="majorBidi" w:hAnsiTheme="majorBidi" w:cstheme="majorBidi"/>
          <w:b/>
          <w:bCs/>
        </w:rPr>
        <w:t>be PVM</w:t>
      </w:r>
      <w:r w:rsidRPr="004612B3">
        <w:rPr>
          <w:rFonts w:asciiTheme="majorBidi" w:hAnsiTheme="majorBidi" w:cstheme="majorBidi"/>
          <w:szCs w:val="24"/>
        </w:rPr>
        <w:t xml:space="preserve">. Pirkimo organizatorius turi įsitikinti, ar tiekėjo siūlomas pirkimo objektas atitinka perkančiosios organizacijos poreikius ir ar tiekėjo siūloma kaina </w:t>
      </w:r>
      <w:r w:rsidRPr="004612B3">
        <w:rPr>
          <w:rFonts w:asciiTheme="majorBidi" w:eastAsia="Calibri" w:hAnsiTheme="majorBidi" w:cstheme="majorBidi"/>
          <w:szCs w:val="24"/>
        </w:rPr>
        <w:t>nėra per didelė ir perkančiajai organizacijai nepriimtina</w:t>
      </w:r>
      <w:bookmarkEnd w:id="20"/>
      <w:r w:rsidRPr="004612B3">
        <w:rPr>
          <w:rFonts w:asciiTheme="majorBidi" w:hAnsiTheme="majorBidi" w:cstheme="majorBidi"/>
          <w:szCs w:val="24"/>
        </w:rPr>
        <w:t>.</w:t>
      </w:r>
    </w:p>
    <w:bookmarkEnd w:id="21"/>
    <w:p w14:paraId="59FA5489" w14:textId="3451C37C" w:rsidR="00735AD9" w:rsidRPr="004612B3" w:rsidRDefault="00735AD9" w:rsidP="002F781C">
      <w:pPr>
        <w:suppressAutoHyphens/>
        <w:ind w:firstLine="720"/>
        <w:jc w:val="both"/>
        <w:textAlignment w:val="center"/>
        <w:rPr>
          <w:rFonts w:asciiTheme="majorBidi" w:hAnsiTheme="majorBidi" w:cstheme="majorBidi"/>
          <w:szCs w:val="24"/>
        </w:rPr>
      </w:pPr>
      <w:r w:rsidRPr="004612B3">
        <w:t>6.15. Pirkimo organizatorius, atlikęs mažos vertės pirkimus, pildo Tiekėjų apklausos pažymą (Taisyklių</w:t>
      </w:r>
      <w:r w:rsidRPr="004612B3">
        <w:rPr>
          <w:lang w:eastAsia="lt-LT"/>
        </w:rPr>
        <w:t xml:space="preserve"> 4 priedas</w:t>
      </w:r>
      <w:r w:rsidRPr="004612B3">
        <w:t>), ją suderina su  Asmeniu, atsakingu už einamąją finansų kontrolę (Projekto finansininku), ir teikia tvirtinti direktoriui arba jo įgaliotam asmeniui.</w:t>
      </w:r>
    </w:p>
    <w:p w14:paraId="3EBAA4DD" w14:textId="4F004779" w:rsidR="00EE188E" w:rsidRPr="004612B3" w:rsidRDefault="00C24D8A" w:rsidP="002F781C">
      <w:pPr>
        <w:suppressAutoHyphens/>
        <w:ind w:firstLine="720"/>
        <w:jc w:val="both"/>
        <w:textAlignment w:val="center"/>
        <w:rPr>
          <w:rFonts w:asciiTheme="majorBidi" w:hAnsiTheme="majorBidi" w:cstheme="majorBidi"/>
          <w:szCs w:val="24"/>
        </w:rPr>
      </w:pPr>
      <w:bookmarkStart w:id="22" w:name="_Hlk156375442"/>
      <w:r w:rsidRPr="004612B3">
        <w:rPr>
          <w:rFonts w:asciiTheme="majorBidi" w:hAnsiTheme="majorBidi" w:cstheme="majorBidi"/>
          <w:szCs w:val="24"/>
        </w:rPr>
        <w:t>6</w:t>
      </w:r>
      <w:r w:rsidR="00F77DC2" w:rsidRPr="004612B3">
        <w:rPr>
          <w:rFonts w:asciiTheme="majorBidi" w:hAnsiTheme="majorBidi" w:cstheme="majorBidi"/>
          <w:szCs w:val="24"/>
        </w:rPr>
        <w:t>.</w:t>
      </w:r>
      <w:r w:rsidR="003F5CE7" w:rsidRPr="004612B3">
        <w:rPr>
          <w:rFonts w:asciiTheme="majorBidi" w:hAnsiTheme="majorBidi" w:cstheme="majorBidi"/>
          <w:szCs w:val="24"/>
        </w:rPr>
        <w:t>1</w:t>
      </w:r>
      <w:r w:rsidR="002F781C" w:rsidRPr="004612B3">
        <w:rPr>
          <w:rFonts w:asciiTheme="majorBidi" w:hAnsiTheme="majorBidi" w:cstheme="majorBidi"/>
          <w:szCs w:val="24"/>
        </w:rPr>
        <w:t>6</w:t>
      </w:r>
      <w:r w:rsidR="005F2133" w:rsidRPr="004612B3">
        <w:rPr>
          <w:rFonts w:asciiTheme="majorBidi" w:hAnsiTheme="majorBidi" w:cstheme="majorBidi"/>
          <w:szCs w:val="24"/>
        </w:rPr>
        <w:t xml:space="preserve">. Tais atvejais, kai pirkimą atlieka vienas asmuo ir jį patvirtinantys dokumentai yra saugomi to asmens elektroniniame pašte ar CVP IS naudotojo paskyroje, </w:t>
      </w:r>
      <w:r w:rsidR="00694D07" w:rsidRPr="004612B3">
        <w:rPr>
          <w:rFonts w:asciiTheme="majorBidi" w:hAnsiTheme="majorBidi" w:cstheme="majorBidi"/>
          <w:szCs w:val="24"/>
        </w:rPr>
        <w:t xml:space="preserve">Pirkimo organizatorius </w:t>
      </w:r>
      <w:r w:rsidR="005F2133" w:rsidRPr="004612B3">
        <w:rPr>
          <w:rFonts w:asciiTheme="majorBidi" w:hAnsiTheme="majorBidi" w:cstheme="majorBidi"/>
          <w:szCs w:val="24"/>
        </w:rPr>
        <w:t>užtikrina tokių dokumentų prieinamumą, iškilus tokiam poreikiui</w:t>
      </w:r>
      <w:bookmarkEnd w:id="22"/>
      <w:r w:rsidR="000C5273" w:rsidRPr="004612B3">
        <w:rPr>
          <w:rFonts w:asciiTheme="majorBidi" w:hAnsiTheme="majorBidi" w:cstheme="majorBidi"/>
          <w:szCs w:val="24"/>
        </w:rPr>
        <w:t>.</w:t>
      </w:r>
    </w:p>
    <w:p w14:paraId="195382C3" w14:textId="32D59684" w:rsidR="009F5418" w:rsidRPr="004612B3" w:rsidRDefault="009F5418" w:rsidP="005A1F5C">
      <w:pPr>
        <w:pStyle w:val="Sraopastraipa"/>
        <w:ind w:left="0" w:firstLine="720"/>
        <w:jc w:val="both"/>
        <w:rPr>
          <w:rFonts w:asciiTheme="majorBidi" w:hAnsiTheme="majorBidi" w:cstheme="majorBidi"/>
          <w:szCs w:val="24"/>
        </w:rPr>
      </w:pPr>
      <w:r w:rsidRPr="004612B3">
        <w:rPr>
          <w:rFonts w:asciiTheme="majorBidi" w:hAnsiTheme="majorBidi" w:cstheme="majorBidi"/>
          <w:szCs w:val="24"/>
        </w:rPr>
        <w:t>6.1</w:t>
      </w:r>
      <w:r w:rsidR="002F781C" w:rsidRPr="004612B3">
        <w:rPr>
          <w:rFonts w:asciiTheme="majorBidi" w:hAnsiTheme="majorBidi" w:cstheme="majorBidi"/>
          <w:szCs w:val="24"/>
        </w:rPr>
        <w:t>7</w:t>
      </w:r>
      <w:r w:rsidRPr="004612B3">
        <w:rPr>
          <w:rFonts w:asciiTheme="majorBidi" w:hAnsiTheme="majorBidi" w:cstheme="majorBidi"/>
          <w:szCs w:val="24"/>
        </w:rPr>
        <w:t xml:space="preserve">. </w:t>
      </w:r>
      <w:r w:rsidR="005A1F5C" w:rsidRPr="004612B3">
        <w:rPr>
          <w:rFonts w:asciiTheme="majorBidi" w:hAnsiTheme="majorBidi" w:cstheme="majorBidi"/>
          <w:szCs w:val="24"/>
        </w:rPr>
        <w:t>Neskelbiama apklausa vykdoma</w:t>
      </w:r>
      <w:r w:rsidRPr="004612B3">
        <w:rPr>
          <w:rFonts w:asciiTheme="majorBidi" w:hAnsiTheme="majorBidi" w:cstheme="majorBidi"/>
          <w:szCs w:val="24"/>
        </w:rPr>
        <w:t xml:space="preserve"> </w:t>
      </w:r>
      <w:r w:rsidRPr="004612B3">
        <w:rPr>
          <w:rFonts w:asciiTheme="majorBidi" w:hAnsiTheme="majorBidi" w:cstheme="majorBidi"/>
          <w:szCs w:val="24"/>
          <w:u w:val="single"/>
        </w:rPr>
        <w:t>raštu</w:t>
      </w:r>
      <w:r w:rsidRPr="004612B3">
        <w:rPr>
          <w:rFonts w:asciiTheme="majorBidi" w:hAnsiTheme="majorBidi" w:cstheme="majorBidi"/>
          <w:szCs w:val="24"/>
        </w:rPr>
        <w:t xml:space="preserve">, </w:t>
      </w:r>
      <w:r w:rsidR="005A1F5C" w:rsidRPr="00B7444B">
        <w:rPr>
          <w:rFonts w:asciiTheme="majorBidi" w:hAnsiTheme="majorBidi" w:cstheme="majorBidi"/>
          <w:szCs w:val="24"/>
        </w:rPr>
        <w:t xml:space="preserve">vadovaujantis Aprašo </w:t>
      </w:r>
      <w:r w:rsidR="00325762" w:rsidRPr="00B7444B">
        <w:rPr>
          <w:rFonts w:asciiTheme="majorBidi" w:hAnsiTheme="majorBidi" w:cstheme="majorBidi"/>
          <w:szCs w:val="24"/>
        </w:rPr>
        <w:t>24.3</w:t>
      </w:r>
      <w:r w:rsidR="005A1F5C" w:rsidRPr="00B7444B">
        <w:rPr>
          <w:rFonts w:asciiTheme="majorBidi" w:hAnsiTheme="majorBidi" w:cstheme="majorBidi"/>
          <w:szCs w:val="24"/>
        </w:rPr>
        <w:t xml:space="preserve">. </w:t>
      </w:r>
      <w:r w:rsidR="0091529B" w:rsidRPr="00B7444B">
        <w:rPr>
          <w:rFonts w:asciiTheme="majorBidi" w:hAnsiTheme="majorBidi" w:cstheme="majorBidi"/>
          <w:szCs w:val="24"/>
        </w:rPr>
        <w:t>dalyje</w:t>
      </w:r>
      <w:r w:rsidR="005A1F5C" w:rsidRPr="00B7444B">
        <w:rPr>
          <w:rFonts w:asciiTheme="majorBidi" w:hAnsiTheme="majorBidi" w:cstheme="majorBidi"/>
          <w:szCs w:val="24"/>
        </w:rPr>
        <w:t xml:space="preserve"> nustatyta </w:t>
      </w:r>
      <w:r w:rsidR="005A1F5C" w:rsidRPr="004612B3">
        <w:rPr>
          <w:rFonts w:asciiTheme="majorBidi" w:hAnsiTheme="majorBidi" w:cstheme="majorBidi"/>
          <w:szCs w:val="24"/>
        </w:rPr>
        <w:t>pirkimo eiga</w:t>
      </w:r>
      <w:r w:rsidRPr="004612B3">
        <w:rPr>
          <w:rFonts w:asciiTheme="majorBidi" w:hAnsiTheme="majorBidi" w:cstheme="majorBidi"/>
          <w:szCs w:val="24"/>
        </w:rPr>
        <w:t>:</w:t>
      </w:r>
    </w:p>
    <w:p w14:paraId="33CC2977" w14:textId="77777777" w:rsidR="002015F5" w:rsidRPr="004612B3" w:rsidRDefault="009F5418" w:rsidP="002F781C">
      <w:pPr>
        <w:pStyle w:val="Sraopastraipa"/>
        <w:ind w:left="0" w:firstLine="720"/>
        <w:jc w:val="both"/>
        <w:rPr>
          <w:rFonts w:asciiTheme="majorBidi" w:hAnsiTheme="majorBidi" w:cstheme="majorBidi"/>
          <w:szCs w:val="24"/>
        </w:rPr>
      </w:pPr>
      <w:r w:rsidRPr="004612B3">
        <w:rPr>
          <w:rFonts w:asciiTheme="majorBidi" w:hAnsiTheme="majorBidi" w:cstheme="majorBidi"/>
          <w:szCs w:val="24"/>
        </w:rPr>
        <w:t>6.1</w:t>
      </w:r>
      <w:r w:rsidR="002F781C" w:rsidRPr="004612B3">
        <w:rPr>
          <w:rFonts w:asciiTheme="majorBidi" w:hAnsiTheme="majorBidi" w:cstheme="majorBidi"/>
          <w:szCs w:val="24"/>
        </w:rPr>
        <w:t>7</w:t>
      </w:r>
      <w:r w:rsidRPr="004612B3">
        <w:rPr>
          <w:rFonts w:asciiTheme="majorBidi" w:hAnsiTheme="majorBidi" w:cstheme="majorBidi"/>
          <w:szCs w:val="24"/>
        </w:rPr>
        <w:t>.1. Parengiami pirkimo dokumentai.</w:t>
      </w:r>
      <w:r w:rsidRPr="004612B3">
        <w:rPr>
          <w:rFonts w:asciiTheme="majorBidi" w:hAnsiTheme="majorBidi" w:cstheme="majorBidi"/>
          <w:b/>
          <w:szCs w:val="24"/>
        </w:rPr>
        <w:t xml:space="preserve"> </w:t>
      </w:r>
      <w:r w:rsidRPr="004612B3">
        <w:rPr>
          <w:rFonts w:asciiTheme="majorBidi" w:hAnsiTheme="majorBidi" w:cstheme="majorBidi"/>
          <w:szCs w:val="24"/>
        </w:rPr>
        <w:t xml:space="preserve">Pirkimo dokumentai rengiami lietuvių kalba. Papildomai pirkimo dokumentai gali būti rengiami ir kitomis kalbomis. </w:t>
      </w:r>
    </w:p>
    <w:p w14:paraId="3A5F7DAB" w14:textId="3A8F1BAF" w:rsidR="009F5418" w:rsidRPr="00B7444B" w:rsidRDefault="009F5418" w:rsidP="00CA6039">
      <w:pPr>
        <w:pStyle w:val="Sraopastraipa"/>
        <w:ind w:left="0" w:firstLine="720"/>
        <w:jc w:val="both"/>
        <w:rPr>
          <w:rFonts w:asciiTheme="majorBidi" w:hAnsiTheme="majorBidi" w:cstheme="majorBidi"/>
          <w:szCs w:val="24"/>
        </w:rPr>
      </w:pPr>
      <w:r w:rsidRPr="004612B3">
        <w:rPr>
          <w:rFonts w:asciiTheme="majorBidi" w:hAnsiTheme="majorBidi" w:cstheme="majorBidi"/>
          <w:szCs w:val="24"/>
        </w:rPr>
        <w:t>6.1</w:t>
      </w:r>
      <w:r w:rsidR="002F781C" w:rsidRPr="004612B3">
        <w:rPr>
          <w:rFonts w:asciiTheme="majorBidi" w:hAnsiTheme="majorBidi" w:cstheme="majorBidi"/>
          <w:szCs w:val="24"/>
        </w:rPr>
        <w:t>7</w:t>
      </w:r>
      <w:r w:rsidRPr="004612B3">
        <w:rPr>
          <w:rFonts w:asciiTheme="majorBidi" w:hAnsiTheme="majorBidi" w:cstheme="majorBidi"/>
          <w:szCs w:val="24"/>
        </w:rPr>
        <w:t>.2. Pirkimo do</w:t>
      </w:r>
      <w:r w:rsidR="00B86C34" w:rsidRPr="004612B3">
        <w:rPr>
          <w:rFonts w:asciiTheme="majorBidi" w:hAnsiTheme="majorBidi" w:cstheme="majorBidi"/>
          <w:szCs w:val="24"/>
        </w:rPr>
        <w:t xml:space="preserve">kumentų </w:t>
      </w:r>
      <w:r w:rsidR="00B86C34" w:rsidRPr="00B7444B">
        <w:rPr>
          <w:rFonts w:asciiTheme="majorBidi" w:hAnsiTheme="majorBidi" w:cstheme="majorBidi"/>
          <w:szCs w:val="24"/>
        </w:rPr>
        <w:t xml:space="preserve">reikalavimai nustatomi </w:t>
      </w:r>
      <w:r w:rsidR="00325762" w:rsidRPr="00B7444B">
        <w:rPr>
          <w:rFonts w:asciiTheme="majorBidi" w:hAnsiTheme="majorBidi" w:cstheme="majorBidi"/>
          <w:szCs w:val="24"/>
        </w:rPr>
        <w:t>pirkimo organizatoriaus</w:t>
      </w:r>
      <w:r w:rsidRPr="00B7444B">
        <w:rPr>
          <w:rFonts w:asciiTheme="majorBidi" w:hAnsiTheme="majorBidi" w:cstheme="majorBidi"/>
          <w:szCs w:val="24"/>
        </w:rPr>
        <w:t xml:space="preserve"> nuožiūra, užtikrinant, kad pirkimo dokumentai būtų t</w:t>
      </w:r>
      <w:r w:rsidR="00CA6039" w:rsidRPr="00B7444B">
        <w:rPr>
          <w:rFonts w:asciiTheme="majorBidi" w:hAnsiTheme="majorBidi" w:cstheme="majorBidi"/>
          <w:szCs w:val="24"/>
        </w:rPr>
        <w:t>ikslūs, aiškūs, be dviprasmybių, kad tiekėjai galėtų pateikti pasiūlymus, o perkančioji organizacija nusipirkti tai, ko reikia.</w:t>
      </w:r>
    </w:p>
    <w:p w14:paraId="7C64CEE0" w14:textId="3FA60F55" w:rsidR="009F5418" w:rsidRPr="00B7444B" w:rsidRDefault="009F5418" w:rsidP="002F781C">
      <w:pPr>
        <w:pStyle w:val="Sraopastraipa"/>
        <w:ind w:left="0" w:firstLine="720"/>
        <w:jc w:val="both"/>
        <w:rPr>
          <w:rFonts w:asciiTheme="majorBidi" w:hAnsiTheme="majorBidi" w:cstheme="majorBidi"/>
          <w:szCs w:val="24"/>
        </w:rPr>
      </w:pPr>
      <w:r w:rsidRPr="00B7444B">
        <w:rPr>
          <w:rFonts w:asciiTheme="majorBidi" w:hAnsiTheme="majorBidi" w:cstheme="majorBidi"/>
          <w:szCs w:val="24"/>
        </w:rPr>
        <w:t>6.1</w:t>
      </w:r>
      <w:r w:rsidR="002F781C" w:rsidRPr="00B7444B">
        <w:rPr>
          <w:rFonts w:asciiTheme="majorBidi" w:hAnsiTheme="majorBidi" w:cstheme="majorBidi"/>
          <w:szCs w:val="24"/>
        </w:rPr>
        <w:t>7</w:t>
      </w:r>
      <w:r w:rsidRPr="00B7444B">
        <w:rPr>
          <w:rFonts w:asciiTheme="majorBidi" w:hAnsiTheme="majorBidi" w:cstheme="majorBidi"/>
          <w:szCs w:val="24"/>
        </w:rPr>
        <w:t xml:space="preserve">.3. </w:t>
      </w:r>
      <w:r w:rsidR="00325762" w:rsidRPr="00B7444B">
        <w:rPr>
          <w:rFonts w:asciiTheme="majorBidi" w:hAnsiTheme="majorBidi" w:cstheme="majorBidi"/>
          <w:szCs w:val="24"/>
        </w:rPr>
        <w:t xml:space="preserve">Pirkimo organizatorius </w:t>
      </w:r>
      <w:r w:rsidRPr="00B7444B">
        <w:rPr>
          <w:rFonts w:asciiTheme="majorBidi" w:hAnsiTheme="majorBidi" w:cstheme="majorBidi"/>
          <w:szCs w:val="24"/>
        </w:rPr>
        <w:t>gali nusimatyti, jog dokumentų, patvirtinančių tiekėjo atitiktį keliamiems reikalavimams, bus prašoma tik iš galimo laimėtojo</w:t>
      </w:r>
      <w:r w:rsidR="00CA6039" w:rsidRPr="00B7444B">
        <w:rPr>
          <w:rFonts w:asciiTheme="majorBidi" w:hAnsiTheme="majorBidi" w:cstheme="majorBidi"/>
          <w:szCs w:val="24"/>
        </w:rPr>
        <w:t xml:space="preserve"> (jeigu reikalaujama)</w:t>
      </w:r>
      <w:r w:rsidRPr="00B7444B">
        <w:rPr>
          <w:rFonts w:asciiTheme="majorBidi" w:hAnsiTheme="majorBidi" w:cstheme="majorBidi"/>
          <w:szCs w:val="24"/>
        </w:rPr>
        <w:t>, netaikant reikalavimų</w:t>
      </w:r>
      <w:r w:rsidR="00CA6039" w:rsidRPr="00B7444B">
        <w:rPr>
          <w:rFonts w:asciiTheme="majorBidi" w:hAnsiTheme="majorBidi" w:cstheme="majorBidi"/>
          <w:szCs w:val="24"/>
        </w:rPr>
        <w:t xml:space="preserve"> dėl EBVPD.</w:t>
      </w:r>
    </w:p>
    <w:p w14:paraId="42616BB3" w14:textId="77777777" w:rsidR="009F5418" w:rsidRPr="00B7444B" w:rsidRDefault="009F5418" w:rsidP="002F781C">
      <w:pPr>
        <w:pStyle w:val="Sraopastraipa"/>
        <w:ind w:left="0" w:firstLine="720"/>
        <w:jc w:val="both"/>
        <w:rPr>
          <w:rFonts w:asciiTheme="majorBidi" w:hAnsiTheme="majorBidi" w:cstheme="majorBidi"/>
          <w:szCs w:val="24"/>
        </w:rPr>
      </w:pPr>
      <w:r w:rsidRPr="00B7444B">
        <w:rPr>
          <w:rFonts w:asciiTheme="majorBidi" w:hAnsiTheme="majorBidi" w:cstheme="majorBidi"/>
          <w:szCs w:val="24"/>
        </w:rPr>
        <w:t>6.1</w:t>
      </w:r>
      <w:r w:rsidR="002F781C" w:rsidRPr="00B7444B">
        <w:rPr>
          <w:rFonts w:asciiTheme="majorBidi" w:hAnsiTheme="majorBidi" w:cstheme="majorBidi"/>
          <w:szCs w:val="24"/>
        </w:rPr>
        <w:t>7</w:t>
      </w:r>
      <w:r w:rsidRPr="00B7444B">
        <w:rPr>
          <w:rFonts w:asciiTheme="majorBidi" w:hAnsiTheme="majorBidi" w:cstheme="majorBidi"/>
          <w:szCs w:val="24"/>
        </w:rPr>
        <w:t>.4. Nurodomas pasiūlymų pateikimo terminas. Jis nustatomas toks, kad tiekėjui pakaktų laiko parengti pasiūlymą.</w:t>
      </w:r>
    </w:p>
    <w:p w14:paraId="2E6D837A" w14:textId="7887F61B" w:rsidR="009F5418" w:rsidRPr="00B7444B" w:rsidRDefault="004F4D33" w:rsidP="002F781C">
      <w:pPr>
        <w:pStyle w:val="Sraopastraipa"/>
        <w:ind w:left="0" w:firstLine="720"/>
        <w:jc w:val="both"/>
        <w:rPr>
          <w:rFonts w:asciiTheme="majorBidi" w:hAnsiTheme="majorBidi" w:cstheme="majorBidi"/>
          <w:szCs w:val="24"/>
        </w:rPr>
      </w:pPr>
      <w:r w:rsidRPr="00B7444B">
        <w:rPr>
          <w:rFonts w:asciiTheme="majorBidi" w:hAnsiTheme="majorBidi" w:cstheme="majorBidi"/>
          <w:szCs w:val="24"/>
        </w:rPr>
        <w:t>6.1</w:t>
      </w:r>
      <w:r w:rsidR="002F781C" w:rsidRPr="00B7444B">
        <w:rPr>
          <w:rFonts w:asciiTheme="majorBidi" w:hAnsiTheme="majorBidi" w:cstheme="majorBidi"/>
          <w:szCs w:val="24"/>
        </w:rPr>
        <w:t>7</w:t>
      </w:r>
      <w:r w:rsidRPr="00B7444B">
        <w:rPr>
          <w:rFonts w:asciiTheme="majorBidi" w:hAnsiTheme="majorBidi" w:cstheme="majorBidi"/>
          <w:szCs w:val="24"/>
        </w:rPr>
        <w:t xml:space="preserve">.5. </w:t>
      </w:r>
      <w:r w:rsidR="009F5418" w:rsidRPr="00B7444B">
        <w:rPr>
          <w:rFonts w:asciiTheme="majorBidi" w:hAnsiTheme="majorBidi" w:cstheme="majorBidi"/>
          <w:szCs w:val="24"/>
        </w:rPr>
        <w:t xml:space="preserve">Vykdoma susipažinimo su pateiktais pasiūlymais procedūra. Patikrinama, ar tiekėjo siūlomas pirkimo objektas atitinka </w:t>
      </w:r>
      <w:r w:rsidR="00325762" w:rsidRPr="00B7444B">
        <w:rPr>
          <w:rFonts w:asciiTheme="majorBidi" w:hAnsiTheme="majorBidi" w:cstheme="majorBidi"/>
          <w:szCs w:val="24"/>
        </w:rPr>
        <w:t xml:space="preserve">perkančiosios organizacijos </w:t>
      </w:r>
      <w:r w:rsidR="009F5418" w:rsidRPr="00B7444B">
        <w:rPr>
          <w:rFonts w:asciiTheme="majorBidi" w:hAnsiTheme="majorBidi" w:cstheme="majorBidi"/>
          <w:szCs w:val="24"/>
        </w:rPr>
        <w:t>pirkimo dokumentuose nurodytus poreikius ir ar tiekėjo si</w:t>
      </w:r>
      <w:r w:rsidR="00B86C34" w:rsidRPr="00B7444B">
        <w:rPr>
          <w:rFonts w:asciiTheme="majorBidi" w:hAnsiTheme="majorBidi" w:cstheme="majorBidi"/>
          <w:szCs w:val="24"/>
        </w:rPr>
        <w:t>ūloma kaina nėra per didelė ir p</w:t>
      </w:r>
      <w:r w:rsidR="009F5418" w:rsidRPr="00B7444B">
        <w:rPr>
          <w:rFonts w:asciiTheme="majorBidi" w:hAnsiTheme="majorBidi" w:cstheme="majorBidi"/>
          <w:szCs w:val="24"/>
        </w:rPr>
        <w:t xml:space="preserve">erkančiajam subjektui nepriimtina. </w:t>
      </w:r>
    </w:p>
    <w:p w14:paraId="3A59A3CE" w14:textId="46E217EB" w:rsidR="009F5418" w:rsidRPr="004612B3" w:rsidRDefault="004F4D33" w:rsidP="002F781C">
      <w:pPr>
        <w:pStyle w:val="Sraopastraipa"/>
        <w:ind w:left="0" w:firstLine="720"/>
        <w:jc w:val="both"/>
        <w:rPr>
          <w:rFonts w:asciiTheme="majorBidi" w:hAnsiTheme="majorBidi" w:cstheme="majorBidi"/>
          <w:szCs w:val="24"/>
        </w:rPr>
      </w:pPr>
      <w:r w:rsidRPr="00B7444B">
        <w:rPr>
          <w:rFonts w:asciiTheme="majorBidi" w:hAnsiTheme="majorBidi" w:cstheme="majorBidi"/>
          <w:szCs w:val="24"/>
        </w:rPr>
        <w:t>6.1</w:t>
      </w:r>
      <w:r w:rsidR="002F781C" w:rsidRPr="00B7444B">
        <w:rPr>
          <w:rFonts w:asciiTheme="majorBidi" w:hAnsiTheme="majorBidi" w:cstheme="majorBidi"/>
          <w:szCs w:val="24"/>
        </w:rPr>
        <w:t>7</w:t>
      </w:r>
      <w:r w:rsidRPr="00B7444B">
        <w:rPr>
          <w:rFonts w:asciiTheme="majorBidi" w:hAnsiTheme="majorBidi" w:cstheme="majorBidi"/>
          <w:szCs w:val="24"/>
        </w:rPr>
        <w:t xml:space="preserve">.6. </w:t>
      </w:r>
      <w:r w:rsidR="00325762" w:rsidRPr="00B7444B">
        <w:rPr>
          <w:rFonts w:asciiTheme="majorBidi" w:hAnsiTheme="majorBidi" w:cstheme="majorBidi"/>
          <w:szCs w:val="24"/>
        </w:rPr>
        <w:t xml:space="preserve">Pirkimo organizatorius </w:t>
      </w:r>
      <w:r w:rsidR="009F5418" w:rsidRPr="00B7444B">
        <w:rPr>
          <w:rFonts w:asciiTheme="majorBidi" w:hAnsiTheme="majorBidi" w:cstheme="majorBidi"/>
          <w:szCs w:val="24"/>
        </w:rPr>
        <w:t xml:space="preserve">gali nevertinti viso </w:t>
      </w:r>
      <w:r w:rsidR="009F5418" w:rsidRPr="004612B3">
        <w:rPr>
          <w:rFonts w:asciiTheme="majorBidi" w:hAnsiTheme="majorBidi" w:cstheme="majorBidi"/>
          <w:szCs w:val="24"/>
        </w:rPr>
        <w:t>tiekėjo pasiūlymo, jeigu patikrinęs jo dalį nustato, kad pasiūlymas, vadovaujantis jam nustatytais reikalavimais, turi būti atmetamas.</w:t>
      </w:r>
    </w:p>
    <w:p w14:paraId="1BEDF06D" w14:textId="77777777" w:rsidR="009F5418" w:rsidRPr="004612B3" w:rsidRDefault="004F4D33" w:rsidP="002F781C">
      <w:pPr>
        <w:pStyle w:val="Sraopastraipa"/>
        <w:ind w:left="0" w:firstLine="720"/>
        <w:jc w:val="both"/>
        <w:rPr>
          <w:rFonts w:asciiTheme="majorBidi" w:hAnsiTheme="majorBidi" w:cstheme="majorBidi"/>
          <w:szCs w:val="24"/>
        </w:rPr>
      </w:pPr>
      <w:r w:rsidRPr="004612B3">
        <w:rPr>
          <w:rFonts w:asciiTheme="majorBidi" w:hAnsiTheme="majorBidi" w:cstheme="majorBidi"/>
          <w:szCs w:val="24"/>
        </w:rPr>
        <w:lastRenderedPageBreak/>
        <w:t>6.1</w:t>
      </w:r>
      <w:r w:rsidR="002F781C" w:rsidRPr="004612B3">
        <w:rPr>
          <w:rFonts w:asciiTheme="majorBidi" w:hAnsiTheme="majorBidi" w:cstheme="majorBidi"/>
          <w:szCs w:val="24"/>
        </w:rPr>
        <w:t>7</w:t>
      </w:r>
      <w:r w:rsidRPr="004612B3">
        <w:rPr>
          <w:rFonts w:asciiTheme="majorBidi" w:hAnsiTheme="majorBidi" w:cstheme="majorBidi"/>
          <w:szCs w:val="24"/>
        </w:rPr>
        <w:t xml:space="preserve">.7. </w:t>
      </w:r>
      <w:r w:rsidR="009F5418" w:rsidRPr="004612B3">
        <w:rPr>
          <w:rFonts w:asciiTheme="majorBidi" w:hAnsiTheme="majorBidi" w:cstheme="majorBidi"/>
          <w:szCs w:val="24"/>
        </w:rPr>
        <w:t>Jei buvo numatyta, kad pirkimo metu bus deramasi – vykdomos derybos.</w:t>
      </w:r>
    </w:p>
    <w:p w14:paraId="122D503B" w14:textId="77777777" w:rsidR="009F5418" w:rsidRPr="004612B3" w:rsidRDefault="004F4D33" w:rsidP="002F781C">
      <w:pPr>
        <w:pStyle w:val="Sraopastraipa"/>
        <w:ind w:left="0" w:firstLine="720"/>
        <w:jc w:val="both"/>
        <w:rPr>
          <w:rFonts w:asciiTheme="majorBidi" w:hAnsiTheme="majorBidi" w:cstheme="majorBidi"/>
          <w:szCs w:val="24"/>
        </w:rPr>
      </w:pPr>
      <w:r w:rsidRPr="004612B3">
        <w:rPr>
          <w:rFonts w:asciiTheme="majorBidi" w:hAnsiTheme="majorBidi" w:cstheme="majorBidi"/>
          <w:szCs w:val="24"/>
        </w:rPr>
        <w:t>6.1</w:t>
      </w:r>
      <w:r w:rsidR="002F781C" w:rsidRPr="004612B3">
        <w:rPr>
          <w:rFonts w:asciiTheme="majorBidi" w:hAnsiTheme="majorBidi" w:cstheme="majorBidi"/>
          <w:szCs w:val="24"/>
        </w:rPr>
        <w:t>7</w:t>
      </w:r>
      <w:r w:rsidRPr="004612B3">
        <w:rPr>
          <w:rFonts w:asciiTheme="majorBidi" w:hAnsiTheme="majorBidi" w:cstheme="majorBidi"/>
          <w:szCs w:val="24"/>
        </w:rPr>
        <w:t xml:space="preserve">.8. </w:t>
      </w:r>
      <w:r w:rsidR="009F5418" w:rsidRPr="004612B3">
        <w:rPr>
          <w:rFonts w:asciiTheme="majorBidi" w:hAnsiTheme="majorBidi" w:cstheme="majorBidi"/>
          <w:szCs w:val="24"/>
        </w:rPr>
        <w:t>Įvertinami gauti pasiūlymai. Neskelbiamoje apklausoje paprastai naudojamas kainos kriterijus.</w:t>
      </w:r>
    </w:p>
    <w:p w14:paraId="6F6B979C" w14:textId="77777777" w:rsidR="009F5418" w:rsidRPr="004612B3" w:rsidRDefault="004F4D33" w:rsidP="002F781C">
      <w:pPr>
        <w:pStyle w:val="Sraopastraipa"/>
        <w:ind w:left="0" w:firstLine="720"/>
        <w:jc w:val="both"/>
        <w:rPr>
          <w:rFonts w:asciiTheme="majorBidi" w:hAnsiTheme="majorBidi" w:cstheme="majorBidi"/>
          <w:szCs w:val="24"/>
        </w:rPr>
      </w:pPr>
      <w:r w:rsidRPr="004612B3">
        <w:rPr>
          <w:rFonts w:asciiTheme="majorBidi" w:hAnsiTheme="majorBidi" w:cstheme="majorBidi"/>
          <w:szCs w:val="24"/>
        </w:rPr>
        <w:t>6.1</w:t>
      </w:r>
      <w:r w:rsidR="002F781C" w:rsidRPr="004612B3">
        <w:rPr>
          <w:rFonts w:asciiTheme="majorBidi" w:hAnsiTheme="majorBidi" w:cstheme="majorBidi"/>
          <w:szCs w:val="24"/>
        </w:rPr>
        <w:t>7</w:t>
      </w:r>
      <w:r w:rsidRPr="004612B3">
        <w:rPr>
          <w:rFonts w:asciiTheme="majorBidi" w:hAnsiTheme="majorBidi" w:cstheme="majorBidi"/>
          <w:szCs w:val="24"/>
        </w:rPr>
        <w:t xml:space="preserve">.9. </w:t>
      </w:r>
      <w:r w:rsidR="009F5418" w:rsidRPr="004612B3">
        <w:rPr>
          <w:rFonts w:asciiTheme="majorBidi" w:hAnsiTheme="majorBidi" w:cstheme="majorBidi"/>
          <w:szCs w:val="24"/>
        </w:rPr>
        <w:t>Pri</w:t>
      </w:r>
      <w:r w:rsidR="00CA6039" w:rsidRPr="004612B3">
        <w:rPr>
          <w:rFonts w:asciiTheme="majorBidi" w:hAnsiTheme="majorBidi" w:cstheme="majorBidi"/>
          <w:szCs w:val="24"/>
        </w:rPr>
        <w:t>imamas sprendimas dėl laimėtojo.</w:t>
      </w:r>
      <w:r w:rsidR="00AB5E0D" w:rsidRPr="004612B3">
        <w:rPr>
          <w:rFonts w:asciiTheme="majorBidi" w:hAnsiTheme="majorBidi" w:cstheme="majorBidi"/>
          <w:szCs w:val="24"/>
        </w:rPr>
        <w:t xml:space="preserve"> </w:t>
      </w:r>
    </w:p>
    <w:p w14:paraId="0DA43403" w14:textId="769395B0" w:rsidR="00422B41" w:rsidRPr="004612B3" w:rsidRDefault="00422B41" w:rsidP="002F781C">
      <w:pPr>
        <w:pStyle w:val="Sraopastraipa"/>
        <w:ind w:left="0" w:firstLine="720"/>
        <w:jc w:val="both"/>
        <w:rPr>
          <w:rFonts w:asciiTheme="majorBidi" w:hAnsiTheme="majorBidi" w:cstheme="majorBidi"/>
          <w:szCs w:val="24"/>
        </w:rPr>
      </w:pPr>
      <w:bookmarkStart w:id="23" w:name="_Hlk156375521"/>
      <w:r w:rsidRPr="004612B3">
        <w:t xml:space="preserve">6.17.10. Dalyviai ne vėliau kaip per </w:t>
      </w:r>
      <w:r w:rsidR="00922F03" w:rsidRPr="004612B3">
        <w:rPr>
          <w:b/>
          <w:bCs/>
        </w:rPr>
        <w:t xml:space="preserve">3 </w:t>
      </w:r>
      <w:r w:rsidRPr="004612B3">
        <w:t>darbo dienas nuo sprendimo priėmimo raštu informuojami apie procedūros rezultatus, vadovaujantis Viešųjų pirkimų įstatymo 58 straipsnio 1 dalies reikalavimais</w:t>
      </w:r>
      <w:bookmarkEnd w:id="23"/>
      <w:r w:rsidRPr="004612B3">
        <w:t>.</w:t>
      </w:r>
    </w:p>
    <w:p w14:paraId="6F6BFFC6" w14:textId="77777777" w:rsidR="009F5418" w:rsidRPr="004612B3" w:rsidRDefault="004F4D33" w:rsidP="002F781C">
      <w:pPr>
        <w:pStyle w:val="Sraopastraipa"/>
        <w:ind w:left="0" w:firstLine="720"/>
        <w:jc w:val="both"/>
        <w:rPr>
          <w:rFonts w:asciiTheme="majorBidi" w:hAnsiTheme="majorBidi" w:cstheme="majorBidi"/>
          <w:szCs w:val="24"/>
        </w:rPr>
      </w:pPr>
      <w:r w:rsidRPr="004612B3">
        <w:rPr>
          <w:rFonts w:asciiTheme="majorBidi" w:hAnsiTheme="majorBidi" w:cstheme="majorBidi"/>
          <w:szCs w:val="24"/>
        </w:rPr>
        <w:t>6.1</w:t>
      </w:r>
      <w:r w:rsidR="002F781C" w:rsidRPr="004612B3">
        <w:rPr>
          <w:rFonts w:asciiTheme="majorBidi" w:hAnsiTheme="majorBidi" w:cstheme="majorBidi"/>
          <w:szCs w:val="24"/>
        </w:rPr>
        <w:t>7</w:t>
      </w:r>
      <w:r w:rsidRPr="004612B3">
        <w:rPr>
          <w:rFonts w:asciiTheme="majorBidi" w:hAnsiTheme="majorBidi" w:cstheme="majorBidi"/>
          <w:szCs w:val="24"/>
        </w:rPr>
        <w:t xml:space="preserve">.11. </w:t>
      </w:r>
      <w:r w:rsidR="009F5418" w:rsidRPr="004612B3">
        <w:rPr>
          <w:rFonts w:asciiTheme="majorBidi" w:hAnsiTheme="majorBidi" w:cstheme="majorBidi"/>
          <w:szCs w:val="24"/>
        </w:rPr>
        <w:t>Su dalyviu, kurio pasiūlymas nustatytas laimėjęs, sudaroma pirkimo ar preliminarioji sutartis.</w:t>
      </w:r>
    </w:p>
    <w:p w14:paraId="1D4040F9" w14:textId="77777777" w:rsidR="00BB62EF" w:rsidRPr="004612B3" w:rsidRDefault="00C24D8A" w:rsidP="002F781C">
      <w:pPr>
        <w:suppressAutoHyphens/>
        <w:ind w:firstLine="720"/>
        <w:jc w:val="both"/>
        <w:textAlignment w:val="center"/>
        <w:rPr>
          <w:rFonts w:asciiTheme="majorBidi" w:hAnsiTheme="majorBidi" w:cstheme="majorBidi"/>
          <w:szCs w:val="24"/>
        </w:rPr>
      </w:pPr>
      <w:r w:rsidRPr="004612B3">
        <w:rPr>
          <w:rFonts w:asciiTheme="majorBidi" w:hAnsiTheme="majorBidi" w:cstheme="majorBidi"/>
          <w:szCs w:val="24"/>
        </w:rPr>
        <w:t>6</w:t>
      </w:r>
      <w:r w:rsidR="00F77DC2" w:rsidRPr="004612B3">
        <w:rPr>
          <w:rFonts w:asciiTheme="majorBidi" w:hAnsiTheme="majorBidi" w:cstheme="majorBidi"/>
          <w:szCs w:val="24"/>
        </w:rPr>
        <w:t>.1</w:t>
      </w:r>
      <w:r w:rsidR="002F781C" w:rsidRPr="004612B3">
        <w:rPr>
          <w:rFonts w:asciiTheme="majorBidi" w:hAnsiTheme="majorBidi" w:cstheme="majorBidi"/>
          <w:szCs w:val="24"/>
        </w:rPr>
        <w:t>8</w:t>
      </w:r>
      <w:r w:rsidR="000C5273" w:rsidRPr="004612B3">
        <w:rPr>
          <w:rFonts w:asciiTheme="majorBidi" w:hAnsiTheme="majorBidi" w:cstheme="majorBidi"/>
          <w:szCs w:val="24"/>
        </w:rPr>
        <w:t xml:space="preserve">. </w:t>
      </w:r>
      <w:r w:rsidR="00E84DDF" w:rsidRPr="004612B3">
        <w:rPr>
          <w:rFonts w:asciiTheme="majorBidi" w:hAnsiTheme="majorBidi" w:cstheme="majorBidi"/>
          <w:szCs w:val="24"/>
        </w:rPr>
        <w:t>Viešųjų pirkimų komisija</w:t>
      </w:r>
      <w:r w:rsidR="00E84DDF" w:rsidRPr="004612B3">
        <w:rPr>
          <w:rFonts w:asciiTheme="majorBidi" w:hAnsiTheme="majorBidi" w:cstheme="majorBidi"/>
          <w:bCs/>
          <w:szCs w:val="24"/>
        </w:rPr>
        <w:t xml:space="preserve"> </w:t>
      </w:r>
      <w:r w:rsidR="00BB62EF" w:rsidRPr="004612B3">
        <w:rPr>
          <w:rFonts w:asciiTheme="majorBidi" w:hAnsiTheme="majorBidi" w:cstheme="majorBidi"/>
          <w:bCs/>
          <w:szCs w:val="24"/>
        </w:rPr>
        <w:t xml:space="preserve">dirba pagal </w:t>
      </w:r>
      <w:r w:rsidR="00B86C34" w:rsidRPr="004612B3">
        <w:rPr>
          <w:rFonts w:asciiTheme="majorBidi" w:hAnsiTheme="majorBidi" w:cstheme="majorBidi"/>
          <w:szCs w:val="24"/>
        </w:rPr>
        <w:t>p</w:t>
      </w:r>
      <w:r w:rsidR="00BB62EF" w:rsidRPr="004612B3">
        <w:rPr>
          <w:rFonts w:asciiTheme="majorBidi" w:hAnsiTheme="majorBidi" w:cstheme="majorBidi"/>
          <w:szCs w:val="24"/>
        </w:rPr>
        <w:t xml:space="preserve">erkančiosios organizacijos direktoriaus arba jo įgalioto asmens raštu nustatytas užduotis ir jai suteiktus įgaliojimus, pagal </w:t>
      </w:r>
      <w:r w:rsidR="00E84DDF" w:rsidRPr="004612B3">
        <w:rPr>
          <w:rFonts w:asciiTheme="majorBidi" w:hAnsiTheme="majorBidi" w:cstheme="majorBidi"/>
          <w:szCs w:val="24"/>
        </w:rPr>
        <w:t>Viešųjų pirkimų komisij</w:t>
      </w:r>
      <w:r w:rsidR="00BB62EF" w:rsidRPr="004612B3">
        <w:rPr>
          <w:rFonts w:asciiTheme="majorBidi" w:hAnsiTheme="majorBidi" w:cstheme="majorBidi"/>
          <w:szCs w:val="24"/>
        </w:rPr>
        <w:t xml:space="preserve">ų darbo reglamentą, vadovaujantis Viešųjų </w:t>
      </w:r>
      <w:r w:rsidR="00B86C34" w:rsidRPr="004612B3">
        <w:rPr>
          <w:rFonts w:asciiTheme="majorBidi" w:hAnsiTheme="majorBidi" w:cstheme="majorBidi"/>
          <w:szCs w:val="24"/>
        </w:rPr>
        <w:t>pirkimų įstatymu, mažos vertės p</w:t>
      </w:r>
      <w:r w:rsidR="00BB62EF" w:rsidRPr="004612B3">
        <w:rPr>
          <w:rFonts w:asciiTheme="majorBidi" w:hAnsiTheme="majorBidi" w:cstheme="majorBidi"/>
          <w:szCs w:val="24"/>
        </w:rPr>
        <w:t>irkimų atveju – Aprašu bei lydinčiaisiais teisės aktais</w:t>
      </w:r>
      <w:r w:rsidR="00B86C34" w:rsidRPr="004612B3">
        <w:rPr>
          <w:rFonts w:asciiTheme="majorBidi" w:hAnsiTheme="majorBidi" w:cstheme="majorBidi"/>
          <w:szCs w:val="24"/>
        </w:rPr>
        <w:t xml:space="preserve"> ir šiomis Taisyklėmis</w:t>
      </w:r>
      <w:r w:rsidR="00BB62EF" w:rsidRPr="004612B3">
        <w:rPr>
          <w:rFonts w:asciiTheme="majorBidi" w:hAnsiTheme="majorBidi" w:cstheme="majorBidi"/>
          <w:szCs w:val="24"/>
        </w:rPr>
        <w:t xml:space="preserve">. </w:t>
      </w:r>
    </w:p>
    <w:p w14:paraId="4509559E" w14:textId="77777777" w:rsidR="00BB62EF" w:rsidRPr="004612B3" w:rsidRDefault="00C24D8A" w:rsidP="002F781C">
      <w:pPr>
        <w:widowControl w:val="0"/>
        <w:shd w:val="clear" w:color="auto" w:fill="FFFFFF"/>
        <w:tabs>
          <w:tab w:val="left" w:pos="567"/>
          <w:tab w:val="left" w:pos="806"/>
          <w:tab w:val="left" w:pos="900"/>
          <w:tab w:val="left" w:pos="1104"/>
          <w:tab w:val="left" w:pos="1260"/>
          <w:tab w:val="left" w:pos="1440"/>
          <w:tab w:val="left" w:pos="1620"/>
        </w:tabs>
        <w:ind w:firstLine="720"/>
        <w:jc w:val="both"/>
        <w:rPr>
          <w:rFonts w:asciiTheme="majorBidi" w:hAnsiTheme="majorBidi" w:cstheme="majorBidi"/>
          <w:szCs w:val="24"/>
        </w:rPr>
      </w:pPr>
      <w:r w:rsidRPr="004612B3">
        <w:rPr>
          <w:rFonts w:asciiTheme="majorBidi" w:hAnsiTheme="majorBidi" w:cstheme="majorBidi"/>
          <w:szCs w:val="24"/>
        </w:rPr>
        <w:t>6</w:t>
      </w:r>
      <w:r w:rsidR="00F77DC2" w:rsidRPr="004612B3">
        <w:rPr>
          <w:rFonts w:asciiTheme="majorBidi" w:hAnsiTheme="majorBidi" w:cstheme="majorBidi"/>
          <w:szCs w:val="24"/>
        </w:rPr>
        <w:t>.1</w:t>
      </w:r>
      <w:r w:rsidR="002F781C" w:rsidRPr="004612B3">
        <w:rPr>
          <w:rFonts w:asciiTheme="majorBidi" w:hAnsiTheme="majorBidi" w:cstheme="majorBidi"/>
          <w:szCs w:val="24"/>
        </w:rPr>
        <w:t>9</w:t>
      </w:r>
      <w:r w:rsidR="00BB62EF" w:rsidRPr="004612B3">
        <w:rPr>
          <w:rFonts w:asciiTheme="majorBidi" w:hAnsiTheme="majorBidi" w:cstheme="majorBidi"/>
          <w:szCs w:val="24"/>
        </w:rPr>
        <w:t>.</w:t>
      </w:r>
      <w:r w:rsidR="00BB62EF" w:rsidRPr="004612B3">
        <w:rPr>
          <w:rFonts w:asciiTheme="majorBidi" w:hAnsiTheme="majorBidi" w:cstheme="majorBidi"/>
          <w:szCs w:val="24"/>
        </w:rPr>
        <w:tab/>
      </w:r>
      <w:r w:rsidR="00A73164" w:rsidRPr="004612B3">
        <w:rPr>
          <w:rFonts w:asciiTheme="majorBidi" w:hAnsiTheme="majorBidi" w:cstheme="majorBidi"/>
          <w:szCs w:val="24"/>
        </w:rPr>
        <w:t xml:space="preserve"> </w:t>
      </w:r>
      <w:r w:rsidR="00BB62EF" w:rsidRPr="004612B3">
        <w:rPr>
          <w:rFonts w:asciiTheme="majorBidi" w:hAnsiTheme="majorBidi" w:cstheme="majorBidi"/>
          <w:szCs w:val="24"/>
        </w:rPr>
        <w:t xml:space="preserve">Priimtus sprendimus </w:t>
      </w:r>
      <w:r w:rsidR="004B2543" w:rsidRPr="004612B3">
        <w:rPr>
          <w:rFonts w:asciiTheme="majorBidi" w:hAnsiTheme="majorBidi" w:cstheme="majorBidi"/>
          <w:szCs w:val="24"/>
        </w:rPr>
        <w:t>Viešų</w:t>
      </w:r>
      <w:r w:rsidR="002B6892" w:rsidRPr="004612B3">
        <w:rPr>
          <w:rFonts w:asciiTheme="majorBidi" w:hAnsiTheme="majorBidi" w:cstheme="majorBidi"/>
          <w:szCs w:val="24"/>
        </w:rPr>
        <w:t>jų pirkimų komisija užfiksuoja k</w:t>
      </w:r>
      <w:r w:rsidR="00BB62EF" w:rsidRPr="004612B3">
        <w:rPr>
          <w:rFonts w:asciiTheme="majorBidi" w:hAnsiTheme="majorBidi" w:cstheme="majorBidi"/>
          <w:szCs w:val="24"/>
        </w:rPr>
        <w:t>omisijų posėdžių protokoluose.</w:t>
      </w:r>
    </w:p>
    <w:p w14:paraId="12265AFA" w14:textId="77777777" w:rsidR="00017A93" w:rsidRPr="004612B3" w:rsidRDefault="002F781C" w:rsidP="002F781C">
      <w:pPr>
        <w:widowControl w:val="0"/>
        <w:shd w:val="clear" w:color="auto" w:fill="FFFFFF"/>
        <w:tabs>
          <w:tab w:val="left" w:pos="567"/>
          <w:tab w:val="left" w:pos="806"/>
          <w:tab w:val="left" w:pos="900"/>
          <w:tab w:val="left" w:pos="1104"/>
          <w:tab w:val="left" w:pos="1260"/>
          <w:tab w:val="left" w:pos="1440"/>
          <w:tab w:val="left" w:pos="1620"/>
        </w:tabs>
        <w:ind w:firstLine="720"/>
        <w:jc w:val="both"/>
        <w:rPr>
          <w:rFonts w:asciiTheme="majorBidi" w:hAnsiTheme="majorBidi" w:cstheme="majorBidi"/>
          <w:szCs w:val="24"/>
        </w:rPr>
      </w:pPr>
      <w:r w:rsidRPr="004612B3">
        <w:rPr>
          <w:rFonts w:asciiTheme="majorBidi" w:hAnsiTheme="majorBidi" w:cstheme="majorBidi"/>
          <w:szCs w:val="24"/>
        </w:rPr>
        <w:t>6.20</w:t>
      </w:r>
      <w:r w:rsidR="00017A93" w:rsidRPr="004612B3">
        <w:rPr>
          <w:rFonts w:asciiTheme="majorBidi" w:hAnsiTheme="majorBidi" w:cstheme="majorBidi"/>
          <w:szCs w:val="24"/>
        </w:rPr>
        <w:t>. Prekių, paslaugų ir darbų pirkimą, naudojantis CPO elektroniniu katalogu, atlieka Viešųjų pirkimų skyrius.</w:t>
      </w:r>
    </w:p>
    <w:p w14:paraId="647CF4B9" w14:textId="77777777" w:rsidR="00BD59F5" w:rsidRPr="004612B3" w:rsidRDefault="004F4D33" w:rsidP="002F781C">
      <w:pPr>
        <w:widowControl w:val="0"/>
        <w:shd w:val="clear" w:color="auto" w:fill="FFFFFF"/>
        <w:tabs>
          <w:tab w:val="left" w:pos="567"/>
          <w:tab w:val="left" w:pos="806"/>
          <w:tab w:val="left" w:pos="900"/>
          <w:tab w:val="left" w:pos="1104"/>
          <w:tab w:val="left" w:pos="1260"/>
          <w:tab w:val="left" w:pos="1440"/>
          <w:tab w:val="left" w:pos="1620"/>
        </w:tabs>
        <w:ind w:firstLine="720"/>
        <w:jc w:val="both"/>
        <w:rPr>
          <w:rFonts w:asciiTheme="majorBidi" w:hAnsiTheme="majorBidi" w:cstheme="majorBidi"/>
          <w:szCs w:val="24"/>
        </w:rPr>
      </w:pPr>
      <w:r w:rsidRPr="004612B3">
        <w:rPr>
          <w:rFonts w:asciiTheme="majorBidi" w:hAnsiTheme="majorBidi" w:cstheme="majorBidi"/>
          <w:szCs w:val="24"/>
        </w:rPr>
        <w:t>6.2</w:t>
      </w:r>
      <w:r w:rsidR="002F781C" w:rsidRPr="004612B3">
        <w:rPr>
          <w:rFonts w:asciiTheme="majorBidi" w:hAnsiTheme="majorBidi" w:cstheme="majorBidi"/>
          <w:szCs w:val="24"/>
        </w:rPr>
        <w:t>1</w:t>
      </w:r>
      <w:r w:rsidR="00BD59F5" w:rsidRPr="004612B3">
        <w:rPr>
          <w:rFonts w:asciiTheme="majorBidi" w:hAnsiTheme="majorBidi" w:cstheme="majorBidi"/>
          <w:szCs w:val="24"/>
        </w:rPr>
        <w:t xml:space="preserve">. </w:t>
      </w:r>
      <w:r w:rsidR="00BD59F5" w:rsidRPr="004612B3">
        <w:rPr>
          <w:rFonts w:asciiTheme="majorBidi" w:hAnsiTheme="majorBidi" w:cstheme="majorBidi"/>
          <w:szCs w:val="24"/>
          <w:lang w:eastAsia="lt-LT"/>
        </w:rPr>
        <w:t xml:space="preserve">Perkančiosios organizacijos direktorius arba jo įgaliotas asmuo gali </w:t>
      </w:r>
      <w:r w:rsidR="00BD59F5" w:rsidRPr="004612B3">
        <w:rPr>
          <w:rFonts w:asciiTheme="majorBidi" w:hAnsiTheme="majorBidi" w:cstheme="majorBidi"/>
          <w:szCs w:val="24"/>
        </w:rPr>
        <w:t>įgalioti kitą perkančiąją organizaciją atlikti pirkimo procedūras iki pirkimo sutarties sudarymo, nustačius jai užduotis ir suteikus visus įgaliojimus toms užduotims vykdyti.</w:t>
      </w:r>
    </w:p>
    <w:p w14:paraId="28C5371F" w14:textId="77777777" w:rsidR="000F776D" w:rsidRPr="004612B3" w:rsidRDefault="00C24D8A" w:rsidP="002F781C">
      <w:pPr>
        <w:widowControl w:val="0"/>
        <w:shd w:val="clear" w:color="auto" w:fill="FFFFFF"/>
        <w:tabs>
          <w:tab w:val="left" w:pos="567"/>
          <w:tab w:val="left" w:pos="806"/>
          <w:tab w:val="left" w:pos="900"/>
          <w:tab w:val="left" w:pos="1104"/>
          <w:tab w:val="left" w:pos="1260"/>
          <w:tab w:val="left" w:pos="1440"/>
          <w:tab w:val="left" w:pos="1620"/>
        </w:tabs>
        <w:ind w:firstLine="720"/>
        <w:jc w:val="both"/>
        <w:rPr>
          <w:rFonts w:asciiTheme="majorBidi" w:hAnsiTheme="majorBidi" w:cstheme="majorBidi"/>
          <w:szCs w:val="24"/>
        </w:rPr>
      </w:pPr>
      <w:r w:rsidRPr="004612B3">
        <w:rPr>
          <w:rFonts w:asciiTheme="majorBidi" w:hAnsiTheme="majorBidi" w:cstheme="majorBidi"/>
          <w:szCs w:val="24"/>
        </w:rPr>
        <w:t>6</w:t>
      </w:r>
      <w:r w:rsidR="00BD59F5" w:rsidRPr="004612B3">
        <w:rPr>
          <w:rFonts w:asciiTheme="majorBidi" w:hAnsiTheme="majorBidi" w:cstheme="majorBidi"/>
          <w:szCs w:val="24"/>
        </w:rPr>
        <w:t>.</w:t>
      </w:r>
      <w:r w:rsidR="003F5CE7" w:rsidRPr="004612B3">
        <w:rPr>
          <w:rFonts w:asciiTheme="majorBidi" w:hAnsiTheme="majorBidi" w:cstheme="majorBidi"/>
          <w:szCs w:val="24"/>
        </w:rPr>
        <w:t>2</w:t>
      </w:r>
      <w:r w:rsidR="002F781C" w:rsidRPr="004612B3">
        <w:rPr>
          <w:rFonts w:asciiTheme="majorBidi" w:hAnsiTheme="majorBidi" w:cstheme="majorBidi"/>
          <w:szCs w:val="24"/>
        </w:rPr>
        <w:t>2</w:t>
      </w:r>
      <w:r w:rsidR="00002409" w:rsidRPr="004612B3">
        <w:rPr>
          <w:rFonts w:asciiTheme="majorBidi" w:hAnsiTheme="majorBidi" w:cstheme="majorBidi"/>
          <w:szCs w:val="24"/>
        </w:rPr>
        <w:t xml:space="preserve">. </w:t>
      </w:r>
      <w:r w:rsidR="00EB0AF6" w:rsidRPr="004612B3">
        <w:rPr>
          <w:rFonts w:asciiTheme="majorBidi" w:hAnsiTheme="majorBidi" w:cstheme="majorBidi"/>
          <w:szCs w:val="24"/>
        </w:rPr>
        <w:t xml:space="preserve">Pirkimo paraiškos ir Tiekėjų apklausos pažymos </w:t>
      </w:r>
      <w:r w:rsidR="00EA56C3" w:rsidRPr="004612B3">
        <w:rPr>
          <w:rFonts w:asciiTheme="majorBidi" w:hAnsiTheme="majorBidi" w:cstheme="majorBidi"/>
          <w:szCs w:val="24"/>
        </w:rPr>
        <w:t>registruoja</w:t>
      </w:r>
      <w:r w:rsidR="00EB0AF6" w:rsidRPr="004612B3">
        <w:rPr>
          <w:rFonts w:asciiTheme="majorBidi" w:hAnsiTheme="majorBidi" w:cstheme="majorBidi"/>
          <w:szCs w:val="24"/>
        </w:rPr>
        <w:t>mos Perkančiosios organizacijos duomenų valdymo sistemoje (DVS)</w:t>
      </w:r>
      <w:r w:rsidR="00002409" w:rsidRPr="004612B3">
        <w:rPr>
          <w:rFonts w:asciiTheme="majorBidi" w:hAnsiTheme="majorBidi" w:cstheme="majorBidi"/>
          <w:szCs w:val="24"/>
        </w:rPr>
        <w:t>. Komisijos vykdomi pirkimai –</w:t>
      </w:r>
      <w:r w:rsidR="00EA56C3" w:rsidRPr="004612B3">
        <w:rPr>
          <w:rFonts w:asciiTheme="majorBidi" w:hAnsiTheme="majorBidi" w:cstheme="majorBidi"/>
          <w:szCs w:val="24"/>
        </w:rPr>
        <w:t xml:space="preserve"> Pirkimų žurnale.</w:t>
      </w:r>
    </w:p>
    <w:p w14:paraId="30E078E7" w14:textId="395AF926" w:rsidR="000F776D" w:rsidRPr="00B7444B" w:rsidRDefault="00DC2387" w:rsidP="00CA395A">
      <w:pPr>
        <w:widowControl w:val="0"/>
        <w:tabs>
          <w:tab w:val="left" w:pos="567"/>
          <w:tab w:val="left" w:pos="900"/>
          <w:tab w:val="left" w:pos="1134"/>
          <w:tab w:val="left" w:pos="1425"/>
        </w:tabs>
        <w:ind w:firstLine="709"/>
        <w:jc w:val="both"/>
        <w:rPr>
          <w:rFonts w:asciiTheme="majorBidi" w:hAnsiTheme="majorBidi" w:cstheme="majorBidi"/>
          <w:szCs w:val="24"/>
          <w:lang w:eastAsia="lt-LT"/>
        </w:rPr>
      </w:pPr>
      <w:r w:rsidRPr="004612B3">
        <w:rPr>
          <w:rFonts w:asciiTheme="majorBidi" w:hAnsiTheme="majorBidi" w:cstheme="majorBidi"/>
          <w:szCs w:val="24"/>
          <w:lang w:eastAsia="lt-LT"/>
        </w:rPr>
        <w:t>6</w:t>
      </w:r>
      <w:r w:rsidR="00BD59F5" w:rsidRPr="004612B3">
        <w:rPr>
          <w:rFonts w:asciiTheme="majorBidi" w:hAnsiTheme="majorBidi" w:cstheme="majorBidi"/>
          <w:szCs w:val="24"/>
          <w:lang w:eastAsia="lt-LT"/>
        </w:rPr>
        <w:t>.</w:t>
      </w:r>
      <w:r w:rsidR="003F5CE7" w:rsidRPr="004612B3">
        <w:rPr>
          <w:rFonts w:asciiTheme="majorBidi" w:hAnsiTheme="majorBidi" w:cstheme="majorBidi"/>
          <w:szCs w:val="24"/>
          <w:lang w:eastAsia="lt-LT"/>
        </w:rPr>
        <w:t>2</w:t>
      </w:r>
      <w:r w:rsidR="002F781C" w:rsidRPr="004612B3">
        <w:rPr>
          <w:rFonts w:asciiTheme="majorBidi" w:hAnsiTheme="majorBidi" w:cstheme="majorBidi"/>
          <w:szCs w:val="24"/>
          <w:lang w:eastAsia="lt-LT"/>
        </w:rPr>
        <w:t>3</w:t>
      </w:r>
      <w:r w:rsidR="00ED118E" w:rsidRPr="004612B3">
        <w:rPr>
          <w:rFonts w:asciiTheme="majorBidi" w:hAnsiTheme="majorBidi" w:cstheme="majorBidi"/>
          <w:szCs w:val="24"/>
          <w:lang w:eastAsia="lt-LT"/>
        </w:rPr>
        <w:t>.</w:t>
      </w:r>
      <w:r w:rsidR="00B86C34" w:rsidRPr="004612B3">
        <w:rPr>
          <w:rFonts w:asciiTheme="majorBidi" w:hAnsiTheme="majorBidi" w:cstheme="majorBidi"/>
          <w:szCs w:val="24"/>
          <w:lang w:eastAsia="lt-LT"/>
        </w:rPr>
        <w:tab/>
        <w:t>Įvykdžius p</w:t>
      </w:r>
      <w:r w:rsidR="00EA56C3" w:rsidRPr="004612B3">
        <w:rPr>
          <w:rFonts w:asciiTheme="majorBidi" w:hAnsiTheme="majorBidi" w:cstheme="majorBidi"/>
          <w:szCs w:val="24"/>
          <w:lang w:eastAsia="lt-LT"/>
        </w:rPr>
        <w:t xml:space="preserve">irkimą, </w:t>
      </w:r>
      <w:r w:rsidR="004B2543" w:rsidRPr="004612B3">
        <w:rPr>
          <w:rFonts w:asciiTheme="majorBidi" w:hAnsiTheme="majorBidi" w:cstheme="majorBidi"/>
          <w:szCs w:val="24"/>
        </w:rPr>
        <w:t>Viešųjų pirkimų komisija</w:t>
      </w:r>
      <w:r w:rsidR="00EA56C3" w:rsidRPr="004612B3">
        <w:rPr>
          <w:rFonts w:asciiTheme="majorBidi" w:hAnsiTheme="majorBidi" w:cstheme="majorBidi"/>
          <w:szCs w:val="24"/>
          <w:lang w:eastAsia="lt-LT"/>
        </w:rPr>
        <w:t xml:space="preserve"> arba Pirkimo or</w:t>
      </w:r>
      <w:r w:rsidR="00B86C34" w:rsidRPr="004612B3">
        <w:rPr>
          <w:rFonts w:asciiTheme="majorBidi" w:hAnsiTheme="majorBidi" w:cstheme="majorBidi"/>
          <w:szCs w:val="24"/>
          <w:lang w:eastAsia="lt-LT"/>
        </w:rPr>
        <w:t>ganizatorius perduoda visus su p</w:t>
      </w:r>
      <w:r w:rsidR="00EA56C3" w:rsidRPr="004612B3">
        <w:rPr>
          <w:rFonts w:asciiTheme="majorBidi" w:hAnsiTheme="majorBidi" w:cstheme="majorBidi"/>
          <w:szCs w:val="24"/>
          <w:lang w:eastAsia="lt-LT"/>
        </w:rPr>
        <w:t xml:space="preserve">irkimu susijusius dokumentus </w:t>
      </w:r>
      <w:r w:rsidR="00E57DBE" w:rsidRPr="004612B3">
        <w:rPr>
          <w:rFonts w:asciiTheme="majorBidi" w:hAnsiTheme="majorBidi" w:cstheme="majorBidi"/>
          <w:szCs w:val="24"/>
        </w:rPr>
        <w:t xml:space="preserve">Viešųjų pirkimų </w:t>
      </w:r>
      <w:r w:rsidR="00EA56C3" w:rsidRPr="004612B3">
        <w:rPr>
          <w:rFonts w:asciiTheme="majorBidi" w:hAnsiTheme="majorBidi" w:cstheme="majorBidi"/>
          <w:szCs w:val="24"/>
          <w:lang w:eastAsia="lt-LT"/>
        </w:rPr>
        <w:t>skyriui, mokėjimo dokumentų originalus –</w:t>
      </w:r>
      <w:r w:rsidR="000E635E" w:rsidRPr="00B7444B">
        <w:rPr>
          <w:rFonts w:asciiTheme="majorBidi" w:hAnsiTheme="majorBidi" w:cstheme="majorBidi"/>
          <w:szCs w:val="24"/>
        </w:rPr>
        <w:t xml:space="preserve">Finansų </w:t>
      </w:r>
      <w:r w:rsidR="00B86C34" w:rsidRPr="00B7444B">
        <w:rPr>
          <w:rFonts w:asciiTheme="majorBidi" w:hAnsiTheme="majorBidi" w:cstheme="majorBidi"/>
          <w:szCs w:val="24"/>
        </w:rPr>
        <w:t>skyriui</w:t>
      </w:r>
      <w:r w:rsidR="00CA395A" w:rsidRPr="00B7444B">
        <w:rPr>
          <w:rFonts w:asciiTheme="majorBidi" w:hAnsiTheme="majorBidi" w:cstheme="majorBidi"/>
          <w:szCs w:val="24"/>
          <w:lang w:eastAsia="lt-LT"/>
        </w:rPr>
        <w:t>, p</w:t>
      </w:r>
      <w:r w:rsidR="00002409" w:rsidRPr="00B7444B">
        <w:rPr>
          <w:rFonts w:asciiTheme="majorBidi" w:hAnsiTheme="majorBidi" w:cstheme="majorBidi"/>
          <w:szCs w:val="24"/>
          <w:lang w:eastAsia="lt-LT"/>
        </w:rPr>
        <w:t>irkimo sutarčių originalus  –</w:t>
      </w:r>
      <w:r w:rsidR="00EA56C3" w:rsidRPr="00B7444B">
        <w:rPr>
          <w:rFonts w:asciiTheme="majorBidi" w:hAnsiTheme="majorBidi" w:cstheme="majorBidi"/>
          <w:szCs w:val="24"/>
          <w:lang w:eastAsia="lt-LT"/>
        </w:rPr>
        <w:t xml:space="preserve"> </w:t>
      </w:r>
      <w:r w:rsidR="00F435CD" w:rsidRPr="00B7444B">
        <w:rPr>
          <w:rFonts w:asciiTheme="majorBidi" w:hAnsiTheme="majorBidi" w:cstheme="majorBidi"/>
          <w:szCs w:val="24"/>
          <w:lang w:eastAsia="lt-LT"/>
        </w:rPr>
        <w:t xml:space="preserve"> </w:t>
      </w:r>
      <w:r w:rsidR="00A46A83" w:rsidRPr="00B7444B">
        <w:rPr>
          <w:rFonts w:asciiTheme="majorBidi" w:hAnsiTheme="majorBidi" w:cstheme="majorBidi"/>
          <w:szCs w:val="24"/>
          <w:lang w:eastAsia="lt-LT"/>
        </w:rPr>
        <w:t>Sekretoriatui</w:t>
      </w:r>
      <w:r w:rsidR="00EA56C3" w:rsidRPr="00B7444B">
        <w:rPr>
          <w:rFonts w:asciiTheme="majorBidi" w:hAnsiTheme="majorBidi" w:cstheme="majorBidi"/>
          <w:szCs w:val="24"/>
          <w:lang w:eastAsia="lt-LT"/>
        </w:rPr>
        <w:t xml:space="preserve">, </w:t>
      </w:r>
      <w:r w:rsidR="00CA395A" w:rsidRPr="00B7444B">
        <w:rPr>
          <w:rFonts w:asciiTheme="majorBidi" w:hAnsiTheme="majorBidi" w:cstheme="majorBidi"/>
          <w:szCs w:val="24"/>
          <w:lang w:eastAsia="lt-LT"/>
        </w:rPr>
        <w:t>p</w:t>
      </w:r>
      <w:r w:rsidR="00EA56C3" w:rsidRPr="00B7444B">
        <w:rPr>
          <w:rFonts w:asciiTheme="majorBidi" w:hAnsiTheme="majorBidi" w:cstheme="majorBidi"/>
          <w:szCs w:val="24"/>
          <w:lang w:eastAsia="lt-LT"/>
        </w:rPr>
        <w:t>irkimo sutarčių įvykdymo užtikrinimus –</w:t>
      </w:r>
      <w:r w:rsidR="00F435CD" w:rsidRPr="00B7444B">
        <w:rPr>
          <w:rFonts w:asciiTheme="majorBidi" w:hAnsiTheme="majorBidi" w:cstheme="majorBidi"/>
          <w:szCs w:val="24"/>
          <w:lang w:eastAsia="lt-LT"/>
        </w:rPr>
        <w:t xml:space="preserve"> </w:t>
      </w:r>
      <w:r w:rsidR="00A46A83" w:rsidRPr="00B7444B">
        <w:rPr>
          <w:rFonts w:asciiTheme="majorBidi" w:hAnsiTheme="majorBidi" w:cstheme="majorBidi"/>
          <w:szCs w:val="24"/>
          <w:lang w:eastAsia="lt-LT"/>
        </w:rPr>
        <w:t>Sekretoriatui</w:t>
      </w:r>
      <w:r w:rsidR="00883F3F" w:rsidRPr="00B7444B">
        <w:rPr>
          <w:rFonts w:asciiTheme="majorBidi" w:hAnsiTheme="majorBidi" w:cstheme="majorBidi"/>
          <w:szCs w:val="24"/>
          <w:lang w:eastAsia="lt-LT"/>
        </w:rPr>
        <w:t>.</w:t>
      </w:r>
    </w:p>
    <w:p w14:paraId="2E8B0B30" w14:textId="77777777" w:rsidR="009134E8" w:rsidRPr="00B7444B" w:rsidRDefault="009134E8">
      <w:pPr>
        <w:widowControl w:val="0"/>
        <w:tabs>
          <w:tab w:val="left" w:pos="900"/>
          <w:tab w:val="left" w:pos="1260"/>
          <w:tab w:val="left" w:pos="1425"/>
        </w:tabs>
        <w:jc w:val="both"/>
        <w:rPr>
          <w:rFonts w:asciiTheme="majorBidi" w:hAnsiTheme="majorBidi" w:cstheme="majorBidi"/>
          <w:szCs w:val="24"/>
          <w:lang w:eastAsia="lt-LT"/>
        </w:rPr>
      </w:pPr>
    </w:p>
    <w:p w14:paraId="2738FF0A" w14:textId="77777777" w:rsidR="00002409" w:rsidRPr="00B7444B" w:rsidRDefault="00002409" w:rsidP="00002409">
      <w:pPr>
        <w:widowControl w:val="0"/>
        <w:tabs>
          <w:tab w:val="left" w:pos="900"/>
          <w:tab w:val="left" w:pos="1260"/>
          <w:tab w:val="left" w:pos="1425"/>
        </w:tabs>
        <w:jc w:val="center"/>
        <w:rPr>
          <w:rFonts w:asciiTheme="majorBidi" w:hAnsiTheme="majorBidi" w:cstheme="majorBidi"/>
          <w:szCs w:val="24"/>
          <w:lang w:eastAsia="lt-LT"/>
        </w:rPr>
      </w:pPr>
      <w:r w:rsidRPr="00B7444B">
        <w:rPr>
          <w:rFonts w:asciiTheme="majorBidi" w:hAnsiTheme="majorBidi" w:cstheme="majorBidi"/>
          <w:b/>
          <w:bCs/>
          <w:szCs w:val="24"/>
        </w:rPr>
        <w:t>VII SKYRIUS</w:t>
      </w:r>
    </w:p>
    <w:p w14:paraId="509CEADD" w14:textId="77777777" w:rsidR="000F776D" w:rsidRPr="00B7444B" w:rsidRDefault="00EA56C3">
      <w:pPr>
        <w:shd w:val="clear" w:color="auto" w:fill="FFFFFF"/>
        <w:ind w:right="14"/>
        <w:jc w:val="center"/>
        <w:rPr>
          <w:rFonts w:asciiTheme="majorBidi" w:hAnsiTheme="majorBidi" w:cstheme="majorBidi"/>
          <w:b/>
          <w:bCs/>
          <w:caps/>
          <w:spacing w:val="-1"/>
          <w:szCs w:val="24"/>
        </w:rPr>
      </w:pPr>
      <w:r w:rsidRPr="00B7444B">
        <w:rPr>
          <w:rFonts w:asciiTheme="majorBidi" w:hAnsiTheme="majorBidi" w:cstheme="majorBidi"/>
          <w:b/>
          <w:bCs/>
          <w:caps/>
          <w:spacing w:val="-1"/>
          <w:szCs w:val="24"/>
        </w:rPr>
        <w:t>Pirkimo sutarties sudarymo etapas</w:t>
      </w:r>
    </w:p>
    <w:p w14:paraId="2EEAFE06" w14:textId="77777777" w:rsidR="000F776D" w:rsidRPr="00B7444B" w:rsidRDefault="000F776D">
      <w:pPr>
        <w:shd w:val="clear" w:color="auto" w:fill="FFFFFF"/>
        <w:ind w:right="14"/>
        <w:jc w:val="center"/>
        <w:rPr>
          <w:rFonts w:asciiTheme="majorBidi" w:hAnsiTheme="majorBidi" w:cstheme="majorBidi"/>
          <w:szCs w:val="24"/>
        </w:rPr>
      </w:pPr>
    </w:p>
    <w:p w14:paraId="081FE893" w14:textId="1377286B" w:rsidR="002874BE" w:rsidRPr="00B7444B" w:rsidRDefault="002874BE" w:rsidP="0095309C">
      <w:pPr>
        <w:spacing w:line="276" w:lineRule="auto"/>
        <w:ind w:firstLine="851"/>
        <w:jc w:val="both"/>
        <w:rPr>
          <w:rFonts w:asciiTheme="majorBidi" w:hAnsiTheme="majorBidi" w:cstheme="majorBidi"/>
          <w:szCs w:val="24"/>
          <w:lang w:eastAsia="lt-LT"/>
        </w:rPr>
      </w:pPr>
      <w:bookmarkStart w:id="24" w:name="_Hlk156375544"/>
      <w:r w:rsidRPr="00B7444B">
        <w:rPr>
          <w:lang w:eastAsia="lt-LT"/>
        </w:rPr>
        <w:t xml:space="preserve">7.1. </w:t>
      </w:r>
      <w:r w:rsidRPr="00B7444B">
        <w:t>Viešųjų pirkimų komisija</w:t>
      </w:r>
      <w:r w:rsidRPr="00B7444B">
        <w:rPr>
          <w:rFonts w:eastAsia="Calibri"/>
        </w:rPr>
        <w:t xml:space="preserve">, pirkimo organizatoriai ir kiti pirkimus atliekantys asmenys  pirkimo sutartis rengia vadovaudamiesi Viešųjų pirkimų įstatymo V skyriaus  ir MVPTA nuostatomis. </w:t>
      </w:r>
      <w:r w:rsidRPr="00B7444B">
        <w:t>Vykdant neskelbiamą apklausą vadovaujantis šių Taisyklių 6.6.2 – 6.6.16,  6.6.19 – 6.6.2</w:t>
      </w:r>
      <w:r w:rsidR="00EB3F03" w:rsidRPr="00B7444B">
        <w:t>7</w:t>
      </w:r>
      <w:r w:rsidRPr="00B7444B">
        <w:t xml:space="preserve"> punktų nuostatomis, perkančioji organizacija galima sudaryti pirkimo sutartį nesilaikant pirkimo sutarties turiniui MVPTA </w:t>
      </w:r>
      <w:r w:rsidR="00126276" w:rsidRPr="00B7444B">
        <w:t>24.4</w:t>
      </w:r>
      <w:r w:rsidRPr="00B7444B">
        <w:t xml:space="preserve"> punkte nustatytų reikalavimų</w:t>
      </w:r>
      <w:bookmarkEnd w:id="24"/>
      <w:r w:rsidRPr="00B7444B">
        <w:t>.</w:t>
      </w:r>
    </w:p>
    <w:p w14:paraId="0BC3C72F" w14:textId="777CB7C4" w:rsidR="00BA1DBB" w:rsidRPr="00C14553" w:rsidRDefault="003C7EF9" w:rsidP="005C503C">
      <w:pPr>
        <w:spacing w:line="276" w:lineRule="auto"/>
        <w:ind w:firstLine="851"/>
        <w:jc w:val="both"/>
        <w:rPr>
          <w:rFonts w:asciiTheme="majorBidi" w:hAnsiTheme="majorBidi" w:cstheme="majorBidi"/>
          <w:strike/>
          <w:szCs w:val="24"/>
        </w:rPr>
      </w:pPr>
      <w:bookmarkStart w:id="25" w:name="_Hlk92799474"/>
      <w:r w:rsidRPr="00B7444B">
        <w:rPr>
          <w:rFonts w:asciiTheme="majorBidi" w:hAnsiTheme="majorBidi" w:cstheme="majorBidi"/>
          <w:szCs w:val="24"/>
          <w:lang w:eastAsia="lt-LT"/>
        </w:rPr>
        <w:t xml:space="preserve">7.2. Pirkimo </w:t>
      </w:r>
      <w:r w:rsidRPr="00B7444B">
        <w:rPr>
          <w:rFonts w:asciiTheme="majorBidi" w:hAnsiTheme="majorBidi" w:cstheme="majorBidi"/>
          <w:szCs w:val="24"/>
        </w:rPr>
        <w:t>sutartis sudaroma raštu</w:t>
      </w:r>
      <w:r w:rsidRPr="00B7444B">
        <w:rPr>
          <w:rFonts w:asciiTheme="majorBidi" w:eastAsia="Calibri" w:hAnsiTheme="majorBidi" w:cstheme="majorBidi"/>
          <w:szCs w:val="24"/>
          <w:lang w:eastAsia="lt-LT"/>
        </w:rPr>
        <w:t xml:space="preserve">. </w:t>
      </w:r>
      <w:r w:rsidR="00BA1DBB" w:rsidRPr="00B7444B">
        <w:rPr>
          <w:b/>
          <w:bCs/>
        </w:rPr>
        <w:t>Pirkimo sutartis žodžiu</w:t>
      </w:r>
      <w:r w:rsidR="00BA1DBB" w:rsidRPr="00B7444B">
        <w:t xml:space="preserve"> gali būti sudaroma tik tada, </w:t>
      </w:r>
      <w:r w:rsidR="00BA1DBB" w:rsidRPr="00C14553">
        <w:t xml:space="preserve">kai supaprastinto pirkimo sutarties vertė neviršija </w:t>
      </w:r>
      <w:r w:rsidR="00BA1DBB" w:rsidRPr="00C14553">
        <w:rPr>
          <w:b/>
          <w:bCs/>
        </w:rPr>
        <w:t>1</w:t>
      </w:r>
      <w:r w:rsidR="009113AE" w:rsidRPr="00C14553">
        <w:rPr>
          <w:b/>
          <w:bCs/>
        </w:rPr>
        <w:t>5</w:t>
      </w:r>
      <w:r w:rsidR="00BA1DBB" w:rsidRPr="00C14553">
        <w:rPr>
          <w:b/>
          <w:bCs/>
        </w:rPr>
        <w:t xml:space="preserve"> 000 Eur (</w:t>
      </w:r>
      <w:r w:rsidR="009113AE" w:rsidRPr="00C14553">
        <w:rPr>
          <w:b/>
          <w:bCs/>
        </w:rPr>
        <w:t xml:space="preserve">penkiolikos </w:t>
      </w:r>
      <w:r w:rsidR="00BA1DBB" w:rsidRPr="00C14553">
        <w:rPr>
          <w:b/>
          <w:bCs/>
        </w:rPr>
        <w:t>tūkstančių eurų) (be PVM).</w:t>
      </w:r>
      <w:r w:rsidR="00BA1DBB" w:rsidRPr="00C14553">
        <w:t xml:space="preserve"> </w:t>
      </w:r>
    </w:p>
    <w:bookmarkEnd w:id="25"/>
    <w:p w14:paraId="280D68C5" w14:textId="77777777" w:rsidR="00193BDF" w:rsidRPr="004612B3" w:rsidRDefault="00321AF3" w:rsidP="00321AF3">
      <w:pPr>
        <w:spacing w:line="276" w:lineRule="auto"/>
        <w:ind w:firstLine="851"/>
        <w:jc w:val="both"/>
        <w:rPr>
          <w:rFonts w:asciiTheme="majorBidi" w:hAnsiTheme="majorBidi" w:cstheme="majorBidi"/>
          <w:szCs w:val="24"/>
        </w:rPr>
      </w:pPr>
      <w:r w:rsidRPr="004612B3">
        <w:rPr>
          <w:rFonts w:asciiTheme="majorBidi" w:hAnsiTheme="majorBidi" w:cstheme="majorBidi"/>
          <w:szCs w:val="24"/>
        </w:rPr>
        <w:t>7.3</w:t>
      </w:r>
      <w:r w:rsidR="00193BDF" w:rsidRPr="004612B3">
        <w:rPr>
          <w:rFonts w:asciiTheme="majorBidi" w:hAnsiTheme="majorBidi" w:cstheme="majorBidi"/>
          <w:szCs w:val="24"/>
        </w:rPr>
        <w:t>. Atlikus pirkimo procedūras ir priėmus sprendimą sudaryti pirkimo sutartį, parengiamas galutinis sutarties projektas (t</w:t>
      </w:r>
      <w:r w:rsidRPr="004612B3">
        <w:rPr>
          <w:rFonts w:asciiTheme="majorBidi" w:hAnsiTheme="majorBidi" w:cstheme="majorBidi"/>
          <w:szCs w:val="24"/>
        </w:rPr>
        <w:t>uo atveju, jeigu pirkimą pavesta</w:t>
      </w:r>
      <w:r w:rsidR="00CA395A" w:rsidRPr="004612B3">
        <w:rPr>
          <w:rFonts w:asciiTheme="majorBidi" w:hAnsiTheme="majorBidi" w:cstheme="majorBidi"/>
          <w:szCs w:val="24"/>
        </w:rPr>
        <w:t xml:space="preserve"> vykdyti Pirkimo organizatoriui – rengia P</w:t>
      </w:r>
      <w:r w:rsidR="00193BDF" w:rsidRPr="004612B3">
        <w:rPr>
          <w:rFonts w:asciiTheme="majorBidi" w:hAnsiTheme="majorBidi" w:cstheme="majorBidi"/>
          <w:szCs w:val="24"/>
        </w:rPr>
        <w:t>irkimo organizatorius; jeigu pirkimą vykdo Viešojo pirkimo komis</w:t>
      </w:r>
      <w:r w:rsidRPr="004612B3">
        <w:rPr>
          <w:rFonts w:asciiTheme="majorBidi" w:hAnsiTheme="majorBidi" w:cstheme="majorBidi"/>
          <w:szCs w:val="24"/>
        </w:rPr>
        <w:t>ija – komisijos narys</w:t>
      </w:r>
      <w:r w:rsidR="00193BDF" w:rsidRPr="004612B3">
        <w:rPr>
          <w:rFonts w:asciiTheme="majorBidi" w:hAnsiTheme="majorBidi" w:cstheme="majorBidi"/>
          <w:szCs w:val="24"/>
        </w:rPr>
        <w:t>) pagal pirkimo dokumentuose pateiktą projektą (jei toks buvo parengtas) arba pagal pirkimo dokumentuose nustatytas pagrindines pirkimo sutarties sąlygas</w:t>
      </w:r>
      <w:r w:rsidRPr="004612B3">
        <w:rPr>
          <w:rFonts w:asciiTheme="majorBidi" w:hAnsiTheme="majorBidi" w:cstheme="majorBidi"/>
          <w:szCs w:val="24"/>
        </w:rPr>
        <w:t>.</w:t>
      </w:r>
    </w:p>
    <w:p w14:paraId="25792203" w14:textId="083C6B1A" w:rsidR="002874BE" w:rsidRPr="004612B3" w:rsidRDefault="002874BE" w:rsidP="00193BDF">
      <w:pPr>
        <w:spacing w:line="276" w:lineRule="auto"/>
        <w:ind w:firstLine="851"/>
        <w:jc w:val="both"/>
        <w:rPr>
          <w:rFonts w:asciiTheme="majorBidi" w:hAnsiTheme="majorBidi" w:cstheme="majorBidi"/>
          <w:szCs w:val="24"/>
        </w:rPr>
      </w:pPr>
      <w:r w:rsidRPr="004612B3">
        <w:t xml:space="preserve">7.4. </w:t>
      </w:r>
      <w:r w:rsidRPr="004612B3">
        <w:rPr>
          <w:lang w:eastAsia="lt-LT"/>
        </w:rPr>
        <w:t xml:space="preserve">Pirkimo sutarties, suderintos su pirkimo organizatoriumi, už sutarties vykdymą atsakingu asmeniu,  Viešuoju pirkimo skyriumi, vyriausiuoju </w:t>
      </w:r>
      <w:r w:rsidR="00B34A8F" w:rsidRPr="004612B3">
        <w:rPr>
          <w:lang w:eastAsia="lt-LT"/>
        </w:rPr>
        <w:t>finansininku</w:t>
      </w:r>
      <w:r w:rsidRPr="004612B3">
        <w:rPr>
          <w:lang w:eastAsia="lt-LT"/>
        </w:rPr>
        <w:t xml:space="preserve"> ir viešųjų pirkimų kontrolę vykdančiu asmeniu, du egzemplioriai pateikiami GTC direktoriui pasirašyti.</w:t>
      </w:r>
    </w:p>
    <w:p w14:paraId="331A9BC4" w14:textId="055E8635" w:rsidR="00017A93" w:rsidRPr="004612B3" w:rsidRDefault="00017A93" w:rsidP="00193BDF">
      <w:pPr>
        <w:spacing w:line="276" w:lineRule="auto"/>
        <w:ind w:firstLine="851"/>
        <w:jc w:val="both"/>
        <w:rPr>
          <w:rFonts w:asciiTheme="majorBidi" w:hAnsiTheme="majorBidi" w:cstheme="majorBidi"/>
          <w:spacing w:val="-6"/>
          <w:szCs w:val="24"/>
        </w:rPr>
      </w:pPr>
      <w:r w:rsidRPr="004612B3">
        <w:rPr>
          <w:rFonts w:asciiTheme="majorBidi" w:hAnsiTheme="majorBidi" w:cstheme="majorBidi"/>
          <w:szCs w:val="24"/>
        </w:rPr>
        <w:t>7.5. U</w:t>
      </w:r>
      <w:r w:rsidR="00CA395A" w:rsidRPr="004612B3">
        <w:rPr>
          <w:rFonts w:asciiTheme="majorBidi" w:hAnsiTheme="majorBidi" w:cstheme="majorBidi"/>
          <w:bCs/>
          <w:szCs w:val="24"/>
        </w:rPr>
        <w:t>ž p</w:t>
      </w:r>
      <w:r w:rsidRPr="004612B3">
        <w:rPr>
          <w:rFonts w:asciiTheme="majorBidi" w:hAnsiTheme="majorBidi" w:cstheme="majorBidi"/>
          <w:bCs/>
          <w:szCs w:val="24"/>
        </w:rPr>
        <w:t xml:space="preserve">irkimų sutarčių registro tvarkymą </w:t>
      </w:r>
      <w:r w:rsidRPr="00B7444B">
        <w:rPr>
          <w:rFonts w:asciiTheme="majorBidi" w:hAnsiTheme="majorBidi" w:cstheme="majorBidi"/>
          <w:bCs/>
          <w:szCs w:val="24"/>
        </w:rPr>
        <w:t xml:space="preserve">atsakingas </w:t>
      </w:r>
      <w:r w:rsidRPr="00B7444B">
        <w:rPr>
          <w:rFonts w:asciiTheme="majorBidi" w:hAnsiTheme="majorBidi" w:cstheme="majorBidi"/>
          <w:spacing w:val="-6"/>
          <w:szCs w:val="24"/>
        </w:rPr>
        <w:t>Sekretoriatas, kuris registruoja</w:t>
      </w:r>
      <w:r w:rsidRPr="004612B3">
        <w:rPr>
          <w:rFonts w:asciiTheme="majorBidi" w:hAnsiTheme="majorBidi" w:cstheme="majorBidi"/>
          <w:spacing w:val="-6"/>
          <w:szCs w:val="24"/>
        </w:rPr>
        <w:t xml:space="preserve"> vi</w:t>
      </w:r>
      <w:r w:rsidR="00CA395A" w:rsidRPr="004612B3">
        <w:rPr>
          <w:rFonts w:asciiTheme="majorBidi" w:hAnsiTheme="majorBidi" w:cstheme="majorBidi"/>
          <w:spacing w:val="-6"/>
          <w:szCs w:val="24"/>
        </w:rPr>
        <w:t>sas p</w:t>
      </w:r>
      <w:r w:rsidRPr="004612B3">
        <w:rPr>
          <w:rFonts w:asciiTheme="majorBidi" w:hAnsiTheme="majorBidi" w:cstheme="majorBidi"/>
          <w:spacing w:val="-6"/>
          <w:szCs w:val="24"/>
        </w:rPr>
        <w:t>erkanč</w:t>
      </w:r>
      <w:r w:rsidR="00CA395A" w:rsidRPr="004612B3">
        <w:rPr>
          <w:rFonts w:asciiTheme="majorBidi" w:hAnsiTheme="majorBidi" w:cstheme="majorBidi"/>
          <w:spacing w:val="-6"/>
          <w:szCs w:val="24"/>
        </w:rPr>
        <w:t>iosios organizacijos sudarytas p</w:t>
      </w:r>
      <w:r w:rsidRPr="004612B3">
        <w:rPr>
          <w:rFonts w:asciiTheme="majorBidi" w:hAnsiTheme="majorBidi" w:cstheme="majorBidi"/>
          <w:spacing w:val="-6"/>
          <w:szCs w:val="24"/>
        </w:rPr>
        <w:t>irkimų sutartis įstatymų nustatyta tvarka.</w:t>
      </w:r>
    </w:p>
    <w:p w14:paraId="164F4DA3" w14:textId="6AB670AB" w:rsidR="00B42501" w:rsidRPr="004612B3" w:rsidRDefault="00B42501" w:rsidP="00193BDF">
      <w:pPr>
        <w:spacing w:line="276" w:lineRule="auto"/>
        <w:ind w:firstLine="851"/>
        <w:jc w:val="both"/>
        <w:rPr>
          <w:rFonts w:asciiTheme="majorBidi" w:hAnsiTheme="majorBidi" w:cstheme="majorBidi"/>
          <w:szCs w:val="24"/>
        </w:rPr>
      </w:pPr>
      <w:r w:rsidRPr="004612B3">
        <w:rPr>
          <w:rFonts w:asciiTheme="majorBidi" w:hAnsiTheme="majorBidi" w:cstheme="majorBidi"/>
          <w:spacing w:val="-6"/>
          <w:szCs w:val="24"/>
        </w:rPr>
        <w:lastRenderedPageBreak/>
        <w:t>7.6.</w:t>
      </w:r>
      <w:r w:rsidR="00672808" w:rsidRPr="004612B3">
        <w:rPr>
          <w:rFonts w:asciiTheme="majorBidi" w:hAnsiTheme="majorBidi" w:cstheme="majorBidi"/>
          <w:spacing w:val="-6"/>
          <w:szCs w:val="24"/>
        </w:rPr>
        <w:t xml:space="preserve"> </w:t>
      </w:r>
      <w:r w:rsidR="00672808" w:rsidRPr="004612B3">
        <w:rPr>
          <w:rFonts w:asciiTheme="majorBidi" w:hAnsiTheme="majorBidi" w:cstheme="majorBidi"/>
          <w:szCs w:val="24"/>
        </w:rPr>
        <w:t xml:space="preserve">Pirkimo organizatorius turi užtikrinti, kad Viešųjų pirkimų skyrius </w:t>
      </w:r>
      <w:r w:rsidR="00672808" w:rsidRPr="004612B3">
        <w:rPr>
          <w:rFonts w:asciiTheme="majorBidi" w:eastAsia="Calibri" w:hAnsiTheme="majorBidi" w:cstheme="majorBidi"/>
          <w:bCs/>
          <w:szCs w:val="24"/>
        </w:rPr>
        <w:t>laimėjusio dalyvio pasiūlymą, sudarytą pirkimo sutartį (išskyrus, kai jie pateikiami žodžiu) ir jos pakeitimus</w:t>
      </w:r>
      <w:r w:rsidR="00672808" w:rsidRPr="004612B3">
        <w:rPr>
          <w:rFonts w:asciiTheme="majorBidi" w:hAnsiTheme="majorBidi" w:cstheme="majorBidi"/>
          <w:szCs w:val="24"/>
        </w:rPr>
        <w:t xml:space="preserve"> </w:t>
      </w:r>
      <w:r w:rsidR="00672808" w:rsidRPr="004612B3">
        <w:rPr>
          <w:rFonts w:asciiTheme="majorBidi" w:eastAsia="Calibri" w:hAnsiTheme="majorBidi" w:cstheme="majorBidi"/>
          <w:bCs/>
          <w:szCs w:val="24"/>
        </w:rPr>
        <w:t xml:space="preserve">ne vėliau kaip per 15 dienų nuo pirkimo sutarties sudarymo ar jos pakeitimo, </w:t>
      </w:r>
      <w:r w:rsidR="00672808" w:rsidRPr="004612B3">
        <w:rPr>
          <w:rFonts w:asciiTheme="majorBidi" w:eastAsia="Calibri" w:hAnsiTheme="majorBidi" w:cstheme="majorBidi"/>
          <w:bCs/>
          <w:szCs w:val="24"/>
          <w:u w:val="single"/>
        </w:rPr>
        <w:t>bet ne vėliau kaip iki pirmojo mokėjimo pagal jį pradžios,</w:t>
      </w:r>
      <w:r w:rsidR="00672808" w:rsidRPr="004612B3">
        <w:rPr>
          <w:rFonts w:asciiTheme="majorBidi" w:eastAsia="Calibri" w:hAnsiTheme="majorBidi" w:cstheme="majorBidi"/>
          <w:bCs/>
          <w:szCs w:val="24"/>
        </w:rPr>
        <w:t xml:space="preserve"> galėtų paskelbti Centrinėje viešųjų pirkimų informacinėje sistemoje Viešųjų pirkimų tarnybos nustatyta tvarka (</w:t>
      </w:r>
      <w:r w:rsidR="00672808" w:rsidRPr="004612B3">
        <w:rPr>
          <w:rFonts w:asciiTheme="majorBidi" w:hAnsiTheme="majorBidi" w:cstheme="majorBidi"/>
          <w:szCs w:val="24"/>
        </w:rPr>
        <w:t>Viešųjų pirkimų įstatymo 86 straipsnio 9 punktas).</w:t>
      </w:r>
    </w:p>
    <w:p w14:paraId="2595B209" w14:textId="77777777" w:rsidR="004F0632" w:rsidRPr="004612B3" w:rsidRDefault="004F0632" w:rsidP="003F29D5">
      <w:pPr>
        <w:spacing w:line="276" w:lineRule="auto"/>
        <w:ind w:firstLine="851"/>
        <w:jc w:val="both"/>
        <w:rPr>
          <w:rFonts w:asciiTheme="majorBidi" w:hAnsiTheme="majorBidi" w:cstheme="majorBidi"/>
          <w:szCs w:val="24"/>
        </w:rPr>
      </w:pPr>
      <w:r w:rsidRPr="004612B3">
        <w:rPr>
          <w:rFonts w:asciiTheme="majorBidi" w:hAnsiTheme="majorBidi" w:cstheme="majorBidi"/>
          <w:szCs w:val="24"/>
        </w:rPr>
        <w:t xml:space="preserve">7.7. </w:t>
      </w:r>
      <w:r w:rsidR="003F29D5" w:rsidRPr="004612B3">
        <w:rPr>
          <w:rFonts w:asciiTheme="majorBidi" w:hAnsiTheme="majorBidi" w:cstheme="majorBidi"/>
          <w:szCs w:val="24"/>
        </w:rPr>
        <w:t>P</w:t>
      </w:r>
      <w:r w:rsidR="00A26074" w:rsidRPr="004612B3">
        <w:rPr>
          <w:rFonts w:asciiTheme="majorBidi" w:hAnsiTheme="majorBidi" w:cstheme="majorBidi"/>
          <w:szCs w:val="24"/>
        </w:rPr>
        <w:t>irkimo sutart</w:t>
      </w:r>
      <w:r w:rsidR="003F29D5" w:rsidRPr="004612B3">
        <w:rPr>
          <w:rFonts w:asciiTheme="majorBidi" w:hAnsiTheme="majorBidi" w:cstheme="majorBidi"/>
          <w:szCs w:val="24"/>
        </w:rPr>
        <w:t>į</w:t>
      </w:r>
      <w:r w:rsidR="00A26074" w:rsidRPr="004612B3">
        <w:rPr>
          <w:rFonts w:asciiTheme="majorBidi" w:hAnsiTheme="majorBidi" w:cstheme="majorBidi"/>
          <w:szCs w:val="24"/>
        </w:rPr>
        <w:t xml:space="preserve"> ir j</w:t>
      </w:r>
      <w:r w:rsidR="003F29D5" w:rsidRPr="004612B3">
        <w:rPr>
          <w:rFonts w:asciiTheme="majorBidi" w:hAnsiTheme="majorBidi" w:cstheme="majorBidi"/>
          <w:szCs w:val="24"/>
        </w:rPr>
        <w:t>os</w:t>
      </w:r>
      <w:r w:rsidR="00A26074" w:rsidRPr="004612B3">
        <w:rPr>
          <w:rFonts w:asciiTheme="majorBidi" w:hAnsiTheme="majorBidi" w:cstheme="majorBidi"/>
          <w:szCs w:val="24"/>
        </w:rPr>
        <w:t xml:space="preserve"> pakeitimus</w:t>
      </w:r>
      <w:r w:rsidRPr="004612B3">
        <w:rPr>
          <w:rFonts w:asciiTheme="majorBidi" w:hAnsiTheme="majorBidi" w:cstheme="majorBidi"/>
          <w:szCs w:val="24"/>
        </w:rPr>
        <w:t xml:space="preserve"> </w:t>
      </w:r>
      <w:r w:rsidRPr="004612B3">
        <w:rPr>
          <w:rFonts w:asciiTheme="majorBidi" w:eastAsia="Calibri" w:hAnsiTheme="majorBidi" w:cstheme="majorBidi"/>
          <w:bCs/>
          <w:szCs w:val="24"/>
        </w:rPr>
        <w:t xml:space="preserve">Centrinėje viešųjų pirkimų informacinėje sistemoje </w:t>
      </w:r>
      <w:r w:rsidR="00984C55" w:rsidRPr="004612B3">
        <w:rPr>
          <w:rFonts w:asciiTheme="majorBidi" w:eastAsia="Calibri" w:hAnsiTheme="majorBidi" w:cstheme="majorBidi"/>
          <w:bCs/>
          <w:szCs w:val="24"/>
        </w:rPr>
        <w:t>skelbia Viešųjų pirkimų skyriaus darbuotojas</w:t>
      </w:r>
      <w:r w:rsidRPr="004612B3">
        <w:rPr>
          <w:rFonts w:asciiTheme="majorBidi" w:eastAsia="Calibri" w:hAnsiTheme="majorBidi" w:cstheme="majorBidi"/>
          <w:bCs/>
          <w:szCs w:val="24"/>
        </w:rPr>
        <w:t>.</w:t>
      </w:r>
    </w:p>
    <w:p w14:paraId="7ADBC008" w14:textId="77777777" w:rsidR="000F776D" w:rsidRPr="004612B3" w:rsidRDefault="000F776D">
      <w:pPr>
        <w:shd w:val="clear" w:color="auto" w:fill="FFFFFF"/>
        <w:ind w:right="5"/>
        <w:jc w:val="center"/>
        <w:rPr>
          <w:rFonts w:asciiTheme="majorBidi" w:hAnsiTheme="majorBidi" w:cstheme="majorBidi"/>
          <w:b/>
          <w:bCs/>
          <w:szCs w:val="24"/>
        </w:rPr>
      </w:pPr>
    </w:p>
    <w:p w14:paraId="5B62FF05" w14:textId="77777777" w:rsidR="001343DF" w:rsidRPr="004612B3" w:rsidRDefault="001343DF" w:rsidP="001343DF">
      <w:pPr>
        <w:widowControl w:val="0"/>
        <w:tabs>
          <w:tab w:val="left" w:pos="900"/>
          <w:tab w:val="left" w:pos="1260"/>
          <w:tab w:val="left" w:pos="1425"/>
        </w:tabs>
        <w:jc w:val="center"/>
        <w:rPr>
          <w:rFonts w:asciiTheme="majorBidi" w:hAnsiTheme="majorBidi" w:cstheme="majorBidi"/>
          <w:szCs w:val="24"/>
          <w:lang w:eastAsia="lt-LT"/>
        </w:rPr>
      </w:pPr>
      <w:r w:rsidRPr="004612B3">
        <w:rPr>
          <w:rFonts w:asciiTheme="majorBidi" w:hAnsiTheme="majorBidi" w:cstheme="majorBidi"/>
          <w:b/>
          <w:bCs/>
          <w:szCs w:val="24"/>
        </w:rPr>
        <w:t>VIII SKYRIUS</w:t>
      </w:r>
    </w:p>
    <w:p w14:paraId="7FDE566D" w14:textId="77777777" w:rsidR="000F776D" w:rsidRPr="004612B3" w:rsidRDefault="00EA56C3">
      <w:pPr>
        <w:shd w:val="clear" w:color="auto" w:fill="FFFFFF"/>
        <w:ind w:right="5"/>
        <w:jc w:val="center"/>
        <w:rPr>
          <w:rFonts w:asciiTheme="majorBidi" w:hAnsiTheme="majorBidi" w:cstheme="majorBidi"/>
          <w:b/>
          <w:bCs/>
          <w:caps/>
          <w:szCs w:val="24"/>
        </w:rPr>
      </w:pPr>
      <w:r w:rsidRPr="004612B3">
        <w:rPr>
          <w:rFonts w:asciiTheme="majorBidi" w:hAnsiTheme="majorBidi" w:cstheme="majorBidi"/>
          <w:b/>
          <w:bCs/>
          <w:caps/>
          <w:szCs w:val="24"/>
        </w:rPr>
        <w:t>Pirkimo sutarties vykdymo etapas</w:t>
      </w:r>
    </w:p>
    <w:p w14:paraId="0FA69E38" w14:textId="77777777" w:rsidR="000F776D" w:rsidRPr="004612B3" w:rsidRDefault="000F776D">
      <w:pPr>
        <w:shd w:val="clear" w:color="auto" w:fill="FFFFFF"/>
        <w:ind w:right="5"/>
        <w:jc w:val="center"/>
        <w:rPr>
          <w:rFonts w:asciiTheme="majorBidi" w:hAnsiTheme="majorBidi" w:cstheme="majorBidi"/>
          <w:szCs w:val="24"/>
        </w:rPr>
      </w:pPr>
    </w:p>
    <w:p w14:paraId="06107F52" w14:textId="77777777" w:rsidR="000F68D6" w:rsidRPr="004612B3" w:rsidRDefault="007053F4" w:rsidP="00A24021">
      <w:pPr>
        <w:spacing w:line="276" w:lineRule="auto"/>
        <w:ind w:firstLine="851"/>
        <w:jc w:val="both"/>
        <w:rPr>
          <w:rFonts w:asciiTheme="majorBidi" w:hAnsiTheme="majorBidi" w:cstheme="majorBidi"/>
          <w:szCs w:val="24"/>
        </w:rPr>
      </w:pPr>
      <w:r w:rsidRPr="004612B3">
        <w:rPr>
          <w:rFonts w:asciiTheme="majorBidi" w:hAnsiTheme="majorBidi" w:cstheme="majorBidi"/>
          <w:szCs w:val="24"/>
          <w:lang w:eastAsia="lt-LT"/>
        </w:rPr>
        <w:t xml:space="preserve">8.1. </w:t>
      </w:r>
      <w:r w:rsidR="000F68D6" w:rsidRPr="004612B3">
        <w:rPr>
          <w:rFonts w:asciiTheme="majorBidi" w:hAnsiTheme="majorBidi" w:cstheme="majorBidi"/>
          <w:szCs w:val="24"/>
          <w:lang w:eastAsia="lt-LT"/>
        </w:rPr>
        <w:t xml:space="preserve">Perkančiosios organizacijos ir tiekėjo įsipareigojimų vykdymo, pristatymo (atlikimo, teikimo) terminų laikymąsi, taip pat prekių, paslaugų ir darbų </w:t>
      </w:r>
      <w:r w:rsidR="00CA395A" w:rsidRPr="004612B3">
        <w:rPr>
          <w:rFonts w:asciiTheme="majorBidi" w:hAnsiTheme="majorBidi" w:cstheme="majorBidi"/>
          <w:spacing w:val="-5"/>
          <w:szCs w:val="24"/>
          <w:lang w:eastAsia="lt-LT"/>
        </w:rPr>
        <w:t>atitikties p</w:t>
      </w:r>
      <w:r w:rsidR="000F68D6" w:rsidRPr="004612B3">
        <w:rPr>
          <w:rFonts w:asciiTheme="majorBidi" w:hAnsiTheme="majorBidi" w:cstheme="majorBidi"/>
          <w:spacing w:val="-5"/>
          <w:szCs w:val="24"/>
          <w:lang w:eastAsia="lt-LT"/>
        </w:rPr>
        <w:t>irkimo sutartyse</w:t>
      </w:r>
      <w:r w:rsidR="000F68D6" w:rsidRPr="004612B3">
        <w:rPr>
          <w:rFonts w:asciiTheme="majorBidi" w:hAnsiTheme="majorBidi" w:cstheme="majorBidi"/>
          <w:szCs w:val="24"/>
          <w:lang w:eastAsia="lt-LT"/>
        </w:rPr>
        <w:t xml:space="preserve"> numatytiems </w:t>
      </w:r>
      <w:r w:rsidR="00D274E3" w:rsidRPr="004612B3">
        <w:rPr>
          <w:rFonts w:asciiTheme="majorBidi" w:hAnsiTheme="majorBidi" w:cstheme="majorBidi"/>
          <w:szCs w:val="24"/>
          <w:lang w:eastAsia="lt-LT"/>
        </w:rPr>
        <w:t xml:space="preserve">kainos, </w:t>
      </w:r>
      <w:r w:rsidR="000F68D6" w:rsidRPr="004612B3">
        <w:rPr>
          <w:rFonts w:asciiTheme="majorBidi" w:hAnsiTheme="majorBidi" w:cstheme="majorBidi"/>
          <w:szCs w:val="24"/>
          <w:lang w:eastAsia="lt-LT"/>
        </w:rPr>
        <w:t xml:space="preserve">kokybiniams ir kitiems reikalavimams stebėseną atlieka Pirkimo </w:t>
      </w:r>
      <w:r w:rsidR="009448FE" w:rsidRPr="004612B3">
        <w:rPr>
          <w:rFonts w:asciiTheme="majorBidi" w:hAnsiTheme="majorBidi" w:cstheme="majorBidi"/>
          <w:szCs w:val="24"/>
          <w:lang w:eastAsia="lt-LT"/>
        </w:rPr>
        <w:t>iniciatorius arba už sutarties vykdymą atsakingas asmuo</w:t>
      </w:r>
      <w:r w:rsidR="00CA395A" w:rsidRPr="004612B3">
        <w:rPr>
          <w:rFonts w:asciiTheme="majorBidi" w:hAnsiTheme="majorBidi" w:cstheme="majorBidi"/>
          <w:szCs w:val="24"/>
          <w:lang w:eastAsia="lt-LT"/>
        </w:rPr>
        <w:t>, kuriam priskirta p</w:t>
      </w:r>
      <w:r w:rsidR="00D274E3" w:rsidRPr="004612B3">
        <w:rPr>
          <w:rFonts w:asciiTheme="majorBidi" w:hAnsiTheme="majorBidi" w:cstheme="majorBidi"/>
          <w:szCs w:val="24"/>
          <w:lang w:eastAsia="lt-LT"/>
        </w:rPr>
        <w:t>irkimo sutarties (sutartinių įsipareigojimų) vykdymo priežiūra</w:t>
      </w:r>
      <w:r w:rsidR="009448FE" w:rsidRPr="004612B3">
        <w:rPr>
          <w:rFonts w:asciiTheme="majorBidi" w:hAnsiTheme="majorBidi" w:cstheme="majorBidi"/>
          <w:szCs w:val="24"/>
          <w:lang w:eastAsia="lt-LT"/>
        </w:rPr>
        <w:t xml:space="preserve"> (toliau</w:t>
      </w:r>
      <w:r w:rsidR="002719D3" w:rsidRPr="004612B3">
        <w:rPr>
          <w:rFonts w:asciiTheme="majorBidi" w:hAnsiTheme="majorBidi" w:cstheme="majorBidi"/>
          <w:szCs w:val="24"/>
          <w:lang w:eastAsia="lt-LT"/>
        </w:rPr>
        <w:t xml:space="preserve"> kartu – </w:t>
      </w:r>
      <w:r w:rsidR="00A24021" w:rsidRPr="004612B3">
        <w:rPr>
          <w:rFonts w:asciiTheme="majorBidi" w:hAnsiTheme="majorBidi" w:cstheme="majorBidi"/>
          <w:szCs w:val="24"/>
          <w:lang w:eastAsia="lt-LT"/>
        </w:rPr>
        <w:t>asmuo, atsakingas už sutarties vykdymą</w:t>
      </w:r>
      <w:r w:rsidR="002719D3" w:rsidRPr="004612B3">
        <w:rPr>
          <w:rFonts w:asciiTheme="majorBidi" w:hAnsiTheme="majorBidi" w:cstheme="majorBidi"/>
          <w:szCs w:val="24"/>
          <w:lang w:eastAsia="lt-LT"/>
        </w:rPr>
        <w:t>)</w:t>
      </w:r>
      <w:r w:rsidR="009448FE" w:rsidRPr="004612B3">
        <w:rPr>
          <w:rFonts w:asciiTheme="majorBidi" w:hAnsiTheme="majorBidi" w:cstheme="majorBidi"/>
          <w:szCs w:val="24"/>
          <w:lang w:eastAsia="lt-LT"/>
        </w:rPr>
        <w:t>.</w:t>
      </w:r>
    </w:p>
    <w:p w14:paraId="41F13060" w14:textId="77777777" w:rsidR="000F68D6" w:rsidRPr="004612B3" w:rsidRDefault="007053F4" w:rsidP="00CA395A">
      <w:pPr>
        <w:spacing w:line="276" w:lineRule="auto"/>
        <w:ind w:firstLine="851"/>
        <w:jc w:val="both"/>
        <w:rPr>
          <w:rFonts w:asciiTheme="majorBidi" w:hAnsiTheme="majorBidi" w:cstheme="majorBidi"/>
          <w:szCs w:val="24"/>
        </w:rPr>
      </w:pPr>
      <w:r w:rsidRPr="004612B3">
        <w:rPr>
          <w:rFonts w:asciiTheme="majorBidi" w:hAnsiTheme="majorBidi" w:cstheme="majorBidi"/>
          <w:szCs w:val="24"/>
          <w:lang w:eastAsia="lt-LT"/>
        </w:rPr>
        <w:t xml:space="preserve">8.2. </w:t>
      </w:r>
      <w:r w:rsidR="00A24021" w:rsidRPr="004612B3">
        <w:rPr>
          <w:rFonts w:asciiTheme="majorBidi" w:hAnsiTheme="majorBidi" w:cstheme="majorBidi"/>
          <w:szCs w:val="24"/>
          <w:lang w:eastAsia="lt-LT"/>
        </w:rPr>
        <w:t>Asmuo, atsakingas už sutarties vykdymą</w:t>
      </w:r>
      <w:r w:rsidR="000F68D6" w:rsidRPr="004612B3">
        <w:rPr>
          <w:rFonts w:asciiTheme="majorBidi" w:hAnsiTheme="majorBidi" w:cstheme="majorBidi"/>
          <w:szCs w:val="24"/>
          <w:lang w:eastAsia="lt-LT"/>
        </w:rPr>
        <w:t xml:space="preserve">, pastebėjęs </w:t>
      </w:r>
      <w:r w:rsidR="00CA395A" w:rsidRPr="004612B3">
        <w:rPr>
          <w:rFonts w:asciiTheme="majorBidi" w:hAnsiTheme="majorBidi" w:cstheme="majorBidi"/>
          <w:szCs w:val="24"/>
          <w:lang w:eastAsia="lt-LT"/>
        </w:rPr>
        <w:t>p</w:t>
      </w:r>
      <w:r w:rsidR="000F68D6" w:rsidRPr="004612B3">
        <w:rPr>
          <w:rFonts w:asciiTheme="majorBidi" w:hAnsiTheme="majorBidi" w:cstheme="majorBidi"/>
          <w:szCs w:val="24"/>
          <w:lang w:eastAsia="lt-LT"/>
        </w:rPr>
        <w:t xml:space="preserve">irkimo sutarties vykdymo trūkumus ar esant kitoms svarbioms aplinkybėms, gali kreiptis į </w:t>
      </w:r>
      <w:r w:rsidR="00CA395A" w:rsidRPr="004612B3">
        <w:rPr>
          <w:rFonts w:asciiTheme="majorBidi" w:hAnsiTheme="majorBidi" w:cstheme="majorBidi"/>
          <w:szCs w:val="24"/>
          <w:lang w:eastAsia="lt-LT"/>
        </w:rPr>
        <w:t>p</w:t>
      </w:r>
      <w:r w:rsidR="000F68D6" w:rsidRPr="004612B3">
        <w:rPr>
          <w:rFonts w:asciiTheme="majorBidi" w:hAnsiTheme="majorBidi" w:cstheme="majorBidi"/>
          <w:szCs w:val="24"/>
          <w:lang w:eastAsia="lt-LT"/>
        </w:rPr>
        <w:t xml:space="preserve">erkančiosios organizacijos direktorių, siūlydamas taikyti kontrahentui </w:t>
      </w:r>
      <w:r w:rsidR="00CA395A" w:rsidRPr="004612B3">
        <w:rPr>
          <w:rFonts w:asciiTheme="majorBidi" w:hAnsiTheme="majorBidi" w:cstheme="majorBidi"/>
          <w:szCs w:val="24"/>
          <w:lang w:eastAsia="lt-LT"/>
        </w:rPr>
        <w:t>p</w:t>
      </w:r>
      <w:r w:rsidR="000F68D6" w:rsidRPr="004612B3">
        <w:rPr>
          <w:rFonts w:asciiTheme="majorBidi" w:hAnsiTheme="majorBidi" w:cstheme="majorBidi"/>
          <w:szCs w:val="24"/>
          <w:lang w:eastAsia="lt-LT"/>
        </w:rPr>
        <w:t>irkimo sutartyje numatytų prievolių įvykdymo užtikrinimo būdą (-</w:t>
      </w:r>
      <w:proofErr w:type="spellStart"/>
      <w:r w:rsidR="000F68D6" w:rsidRPr="004612B3">
        <w:rPr>
          <w:rFonts w:asciiTheme="majorBidi" w:hAnsiTheme="majorBidi" w:cstheme="majorBidi"/>
          <w:szCs w:val="24"/>
          <w:lang w:eastAsia="lt-LT"/>
        </w:rPr>
        <w:t>us</w:t>
      </w:r>
      <w:proofErr w:type="spellEnd"/>
      <w:r w:rsidR="000F68D6" w:rsidRPr="004612B3">
        <w:rPr>
          <w:rFonts w:asciiTheme="majorBidi" w:hAnsiTheme="majorBidi" w:cstheme="majorBidi"/>
          <w:szCs w:val="24"/>
          <w:lang w:eastAsia="lt-LT"/>
        </w:rPr>
        <w:t xml:space="preserve">), taip pat inicijuoti </w:t>
      </w:r>
      <w:r w:rsidR="00CA395A" w:rsidRPr="004612B3">
        <w:rPr>
          <w:rFonts w:asciiTheme="majorBidi" w:hAnsiTheme="majorBidi" w:cstheme="majorBidi"/>
          <w:szCs w:val="24"/>
          <w:lang w:eastAsia="lt-LT"/>
        </w:rPr>
        <w:t>p</w:t>
      </w:r>
      <w:r w:rsidR="000F68D6" w:rsidRPr="004612B3">
        <w:rPr>
          <w:rFonts w:asciiTheme="majorBidi" w:hAnsiTheme="majorBidi" w:cstheme="majorBidi"/>
          <w:szCs w:val="24"/>
          <w:lang w:eastAsia="lt-LT"/>
        </w:rPr>
        <w:t>irkimo sutarties nutraukimą joje nustatytais pagrindais.</w:t>
      </w:r>
    </w:p>
    <w:p w14:paraId="5CD9A692" w14:textId="77777777" w:rsidR="000F68D6" w:rsidRPr="004612B3" w:rsidRDefault="007053F4" w:rsidP="00CA395A">
      <w:pPr>
        <w:spacing w:line="276" w:lineRule="auto"/>
        <w:ind w:firstLine="851"/>
        <w:jc w:val="both"/>
        <w:rPr>
          <w:rFonts w:asciiTheme="majorBidi" w:hAnsiTheme="majorBidi" w:cstheme="majorBidi"/>
          <w:szCs w:val="24"/>
        </w:rPr>
      </w:pPr>
      <w:r w:rsidRPr="004612B3">
        <w:rPr>
          <w:rFonts w:asciiTheme="majorBidi" w:hAnsiTheme="majorBidi" w:cstheme="majorBidi"/>
          <w:szCs w:val="24"/>
          <w:lang w:eastAsia="lt-LT"/>
        </w:rPr>
        <w:t xml:space="preserve">8.3. </w:t>
      </w:r>
      <w:r w:rsidR="00D274E3" w:rsidRPr="004612B3">
        <w:rPr>
          <w:rFonts w:asciiTheme="majorBidi" w:hAnsiTheme="majorBidi" w:cstheme="majorBidi"/>
          <w:szCs w:val="24"/>
          <w:lang w:eastAsia="lt-LT"/>
        </w:rPr>
        <w:t xml:space="preserve">Visais atvejais, kai vykdant sudarytą </w:t>
      </w:r>
      <w:r w:rsidR="00CA395A" w:rsidRPr="004612B3">
        <w:rPr>
          <w:rFonts w:asciiTheme="majorBidi" w:hAnsiTheme="majorBidi" w:cstheme="majorBidi"/>
          <w:szCs w:val="24"/>
          <w:lang w:eastAsia="lt-LT"/>
        </w:rPr>
        <w:t>p</w:t>
      </w:r>
      <w:r w:rsidR="00D274E3" w:rsidRPr="004612B3">
        <w:rPr>
          <w:rFonts w:asciiTheme="majorBidi" w:hAnsiTheme="majorBidi" w:cstheme="majorBidi"/>
          <w:szCs w:val="24"/>
          <w:lang w:eastAsia="lt-LT"/>
        </w:rPr>
        <w:t xml:space="preserve">irkimo sutartį atsiranda poreikis keisti tam tikras </w:t>
      </w:r>
      <w:r w:rsidR="00CA395A" w:rsidRPr="004612B3">
        <w:rPr>
          <w:rFonts w:asciiTheme="majorBidi" w:hAnsiTheme="majorBidi" w:cstheme="majorBidi"/>
          <w:szCs w:val="24"/>
          <w:lang w:eastAsia="lt-LT"/>
        </w:rPr>
        <w:t>p</w:t>
      </w:r>
      <w:r w:rsidR="00D274E3" w:rsidRPr="004612B3">
        <w:rPr>
          <w:rFonts w:asciiTheme="majorBidi" w:hAnsiTheme="majorBidi" w:cstheme="majorBidi"/>
          <w:szCs w:val="24"/>
          <w:lang w:eastAsia="lt-LT"/>
        </w:rPr>
        <w:t xml:space="preserve">irkimo sutartyje nustatytas sąlygas, </w:t>
      </w:r>
      <w:r w:rsidR="00CA395A" w:rsidRPr="004612B3">
        <w:rPr>
          <w:rFonts w:asciiTheme="majorBidi" w:hAnsiTheme="majorBidi" w:cstheme="majorBidi"/>
          <w:szCs w:val="24"/>
          <w:lang w:eastAsia="lt-LT"/>
        </w:rPr>
        <w:t>p</w:t>
      </w:r>
      <w:r w:rsidR="00D274E3" w:rsidRPr="004612B3">
        <w:rPr>
          <w:rFonts w:asciiTheme="majorBidi" w:hAnsiTheme="majorBidi" w:cstheme="majorBidi"/>
          <w:szCs w:val="24"/>
          <w:lang w:eastAsia="lt-LT"/>
        </w:rPr>
        <w:t xml:space="preserve">irkimo sutarties pakeitimą inicijuoja </w:t>
      </w:r>
      <w:r w:rsidR="00A24021" w:rsidRPr="004612B3">
        <w:rPr>
          <w:rFonts w:asciiTheme="majorBidi" w:hAnsiTheme="majorBidi" w:cstheme="majorBidi"/>
          <w:szCs w:val="24"/>
          <w:lang w:eastAsia="lt-LT"/>
        </w:rPr>
        <w:t>asmuo, atsakingas už sutarties vykdymą</w:t>
      </w:r>
      <w:r w:rsidR="00D274E3" w:rsidRPr="004612B3">
        <w:rPr>
          <w:rFonts w:asciiTheme="majorBidi" w:hAnsiTheme="majorBidi" w:cstheme="majorBidi"/>
          <w:szCs w:val="24"/>
          <w:lang w:eastAsia="lt-LT"/>
        </w:rPr>
        <w:t xml:space="preserve">, kuriam priskirta </w:t>
      </w:r>
      <w:r w:rsidR="00CA395A" w:rsidRPr="004612B3">
        <w:rPr>
          <w:rFonts w:asciiTheme="majorBidi" w:hAnsiTheme="majorBidi" w:cstheme="majorBidi"/>
          <w:szCs w:val="24"/>
          <w:lang w:eastAsia="lt-LT"/>
        </w:rPr>
        <w:t>p</w:t>
      </w:r>
      <w:r w:rsidR="00D274E3" w:rsidRPr="004612B3">
        <w:rPr>
          <w:rFonts w:asciiTheme="majorBidi" w:hAnsiTheme="majorBidi" w:cstheme="majorBidi"/>
          <w:szCs w:val="24"/>
          <w:lang w:eastAsia="lt-LT"/>
        </w:rPr>
        <w:t>irkimo sutarties (sutartinių įsipareigojimų) vykdymo priežiūra</w:t>
      </w:r>
      <w:r w:rsidR="000F68D6" w:rsidRPr="004612B3">
        <w:rPr>
          <w:rFonts w:asciiTheme="majorBidi" w:hAnsiTheme="majorBidi" w:cstheme="majorBidi"/>
          <w:szCs w:val="24"/>
          <w:lang w:eastAsia="lt-LT"/>
        </w:rPr>
        <w:t>.</w:t>
      </w:r>
    </w:p>
    <w:p w14:paraId="24D804C2" w14:textId="77777777" w:rsidR="000F68D6" w:rsidRPr="004612B3" w:rsidRDefault="007053F4" w:rsidP="00CA395A">
      <w:pPr>
        <w:spacing w:line="276" w:lineRule="auto"/>
        <w:ind w:firstLine="851"/>
        <w:jc w:val="both"/>
        <w:rPr>
          <w:rFonts w:asciiTheme="majorBidi" w:hAnsiTheme="majorBidi" w:cstheme="majorBidi"/>
          <w:szCs w:val="24"/>
        </w:rPr>
      </w:pPr>
      <w:r w:rsidRPr="004612B3">
        <w:rPr>
          <w:rFonts w:asciiTheme="majorBidi" w:hAnsiTheme="majorBidi" w:cstheme="majorBidi"/>
          <w:szCs w:val="24"/>
          <w:lang w:eastAsia="lt-LT"/>
        </w:rPr>
        <w:t xml:space="preserve">8.4. </w:t>
      </w:r>
      <w:r w:rsidR="000F68D6" w:rsidRPr="004612B3">
        <w:rPr>
          <w:rFonts w:asciiTheme="majorBidi" w:hAnsiTheme="majorBidi" w:cstheme="majorBidi"/>
          <w:szCs w:val="24"/>
          <w:lang w:eastAsia="lt-LT"/>
        </w:rPr>
        <w:t xml:space="preserve">Jeigu </w:t>
      </w:r>
      <w:r w:rsidR="00CA395A" w:rsidRPr="004612B3">
        <w:rPr>
          <w:rFonts w:asciiTheme="majorBidi" w:hAnsiTheme="majorBidi" w:cstheme="majorBidi"/>
          <w:szCs w:val="24"/>
          <w:lang w:eastAsia="lt-LT"/>
        </w:rPr>
        <w:t>p</w:t>
      </w:r>
      <w:r w:rsidR="000F68D6" w:rsidRPr="004612B3">
        <w:rPr>
          <w:rFonts w:asciiTheme="majorBidi" w:hAnsiTheme="majorBidi" w:cstheme="majorBidi"/>
          <w:szCs w:val="24"/>
          <w:lang w:eastAsia="lt-LT"/>
        </w:rPr>
        <w:t xml:space="preserve">irkimo sutartyje nenumatyta pasirinkimo galimybė dėl jos pratęsimo, o prekių tiekimas, paslaugų teikimas arba darbų atlikimas yra būtinas </w:t>
      </w:r>
      <w:r w:rsidR="00CA395A" w:rsidRPr="004612B3">
        <w:rPr>
          <w:rFonts w:asciiTheme="majorBidi" w:hAnsiTheme="majorBidi" w:cstheme="majorBidi"/>
          <w:szCs w:val="24"/>
          <w:lang w:eastAsia="lt-LT"/>
        </w:rPr>
        <w:t>p</w:t>
      </w:r>
      <w:r w:rsidR="000F68D6" w:rsidRPr="004612B3">
        <w:rPr>
          <w:rFonts w:asciiTheme="majorBidi" w:hAnsiTheme="majorBidi" w:cstheme="majorBidi"/>
          <w:szCs w:val="24"/>
          <w:lang w:eastAsia="lt-LT"/>
        </w:rPr>
        <w:t>erkančiosios org</w:t>
      </w:r>
      <w:r w:rsidR="00D274E3" w:rsidRPr="004612B3">
        <w:rPr>
          <w:rFonts w:asciiTheme="majorBidi" w:hAnsiTheme="majorBidi" w:cstheme="majorBidi"/>
          <w:szCs w:val="24"/>
          <w:lang w:eastAsia="lt-LT"/>
        </w:rPr>
        <w:t>anizacijos funkcijoms atlikti, p</w:t>
      </w:r>
      <w:r w:rsidR="000F68D6" w:rsidRPr="004612B3">
        <w:rPr>
          <w:rFonts w:asciiTheme="majorBidi" w:hAnsiTheme="majorBidi" w:cstheme="majorBidi"/>
          <w:szCs w:val="24"/>
          <w:lang w:eastAsia="lt-LT"/>
        </w:rPr>
        <w:t xml:space="preserve">irkimų </w:t>
      </w:r>
      <w:r w:rsidR="00321AF3" w:rsidRPr="004612B3">
        <w:rPr>
          <w:rFonts w:asciiTheme="majorBidi" w:hAnsiTheme="majorBidi" w:cstheme="majorBidi"/>
          <w:spacing w:val="-5"/>
          <w:szCs w:val="24"/>
          <w:lang w:eastAsia="lt-LT"/>
        </w:rPr>
        <w:t>iniciatorius</w:t>
      </w:r>
      <w:r w:rsidR="000F68D6" w:rsidRPr="004612B3">
        <w:rPr>
          <w:rFonts w:asciiTheme="majorBidi" w:hAnsiTheme="majorBidi" w:cstheme="majorBidi"/>
          <w:spacing w:val="-5"/>
          <w:szCs w:val="24"/>
          <w:lang w:eastAsia="lt-LT"/>
        </w:rPr>
        <w:t xml:space="preserve"> privalo</w:t>
      </w:r>
      <w:r w:rsidR="000F68D6" w:rsidRPr="004612B3">
        <w:rPr>
          <w:rFonts w:asciiTheme="majorBidi" w:hAnsiTheme="majorBidi" w:cstheme="majorBidi"/>
          <w:szCs w:val="24"/>
          <w:lang w:eastAsia="lt-LT"/>
        </w:rPr>
        <w:t xml:space="preserve"> numatyti jų pirkimą ateinančiais biudžetiniais metais arba patikslinti Padalinio </w:t>
      </w:r>
      <w:r w:rsidR="00012393" w:rsidRPr="004612B3">
        <w:rPr>
          <w:rFonts w:asciiTheme="majorBidi" w:hAnsiTheme="majorBidi" w:cstheme="majorBidi"/>
          <w:szCs w:val="24"/>
          <w:lang w:eastAsia="lt-LT"/>
        </w:rPr>
        <w:t xml:space="preserve">pirkimų </w:t>
      </w:r>
      <w:r w:rsidR="000F68D6" w:rsidRPr="004612B3">
        <w:rPr>
          <w:rFonts w:asciiTheme="majorBidi" w:hAnsiTheme="majorBidi" w:cstheme="majorBidi"/>
          <w:szCs w:val="24"/>
          <w:lang w:eastAsia="lt-LT"/>
        </w:rPr>
        <w:t xml:space="preserve">planą ir numatyti naują </w:t>
      </w:r>
      <w:r w:rsidR="00CA395A" w:rsidRPr="004612B3">
        <w:rPr>
          <w:rFonts w:asciiTheme="majorBidi" w:hAnsiTheme="majorBidi" w:cstheme="majorBidi"/>
          <w:szCs w:val="24"/>
          <w:lang w:eastAsia="lt-LT"/>
        </w:rPr>
        <w:t>p</w:t>
      </w:r>
      <w:r w:rsidR="000F68D6" w:rsidRPr="004612B3">
        <w:rPr>
          <w:rFonts w:asciiTheme="majorBidi" w:hAnsiTheme="majorBidi" w:cstheme="majorBidi"/>
          <w:szCs w:val="24"/>
          <w:lang w:eastAsia="lt-LT"/>
        </w:rPr>
        <w:t>irkimą einamaisiais biudžetiniais metais.</w:t>
      </w:r>
    </w:p>
    <w:p w14:paraId="0E3B5887" w14:textId="49FD15F8" w:rsidR="000F68D6" w:rsidRPr="004612B3" w:rsidRDefault="007053F4" w:rsidP="00CA395A">
      <w:pPr>
        <w:spacing w:line="276" w:lineRule="auto"/>
        <w:ind w:firstLine="851"/>
        <w:jc w:val="both"/>
        <w:rPr>
          <w:rFonts w:asciiTheme="majorBidi" w:hAnsiTheme="majorBidi" w:cstheme="majorBidi"/>
          <w:szCs w:val="24"/>
        </w:rPr>
      </w:pPr>
      <w:r w:rsidRPr="004612B3">
        <w:rPr>
          <w:rFonts w:asciiTheme="majorBidi" w:hAnsiTheme="majorBidi" w:cstheme="majorBidi"/>
          <w:szCs w:val="24"/>
          <w:lang w:eastAsia="lt-LT"/>
        </w:rPr>
        <w:t xml:space="preserve">8.5. </w:t>
      </w:r>
      <w:r w:rsidR="000F68D6" w:rsidRPr="004612B3">
        <w:rPr>
          <w:rFonts w:asciiTheme="majorBidi" w:hAnsiTheme="majorBidi" w:cstheme="majorBidi"/>
          <w:szCs w:val="24"/>
          <w:lang w:eastAsia="lt-LT"/>
        </w:rPr>
        <w:t xml:space="preserve">Jeigu </w:t>
      </w:r>
      <w:r w:rsidR="00CA395A" w:rsidRPr="004612B3">
        <w:rPr>
          <w:rFonts w:asciiTheme="majorBidi" w:hAnsiTheme="majorBidi" w:cstheme="majorBidi"/>
          <w:szCs w:val="24"/>
          <w:lang w:eastAsia="lt-LT"/>
        </w:rPr>
        <w:t>p</w:t>
      </w:r>
      <w:r w:rsidR="000F68D6" w:rsidRPr="004612B3">
        <w:rPr>
          <w:rFonts w:asciiTheme="majorBidi" w:hAnsiTheme="majorBidi" w:cstheme="majorBidi"/>
          <w:szCs w:val="24"/>
          <w:lang w:eastAsia="lt-LT"/>
        </w:rPr>
        <w:t>irkimo sutartyje numatyta pasirinki</w:t>
      </w:r>
      <w:r w:rsidR="00D274E3" w:rsidRPr="004612B3">
        <w:rPr>
          <w:rFonts w:asciiTheme="majorBidi" w:hAnsiTheme="majorBidi" w:cstheme="majorBidi"/>
          <w:szCs w:val="24"/>
          <w:lang w:eastAsia="lt-LT"/>
        </w:rPr>
        <w:t xml:space="preserve">mo galimybė dėl jos pratęsimo, </w:t>
      </w:r>
      <w:r w:rsidR="00A24021" w:rsidRPr="004612B3">
        <w:rPr>
          <w:rFonts w:asciiTheme="majorBidi" w:hAnsiTheme="majorBidi" w:cstheme="majorBidi"/>
          <w:szCs w:val="24"/>
          <w:lang w:eastAsia="lt-LT"/>
        </w:rPr>
        <w:t>asmuo, atsakingas už sutarties vykdymą</w:t>
      </w:r>
      <w:r w:rsidR="000F68D6" w:rsidRPr="004612B3">
        <w:rPr>
          <w:rFonts w:asciiTheme="majorBidi" w:hAnsiTheme="majorBidi" w:cstheme="majorBidi"/>
          <w:szCs w:val="24"/>
          <w:lang w:eastAsia="lt-LT"/>
        </w:rPr>
        <w:t xml:space="preserve">, atsižvelgęs į </w:t>
      </w:r>
      <w:r w:rsidR="00CA395A" w:rsidRPr="004612B3">
        <w:rPr>
          <w:rFonts w:asciiTheme="majorBidi" w:hAnsiTheme="majorBidi" w:cstheme="majorBidi"/>
          <w:szCs w:val="24"/>
          <w:lang w:eastAsia="lt-LT"/>
        </w:rPr>
        <w:t>p</w:t>
      </w:r>
      <w:r w:rsidR="000F68D6" w:rsidRPr="004612B3">
        <w:rPr>
          <w:rFonts w:asciiTheme="majorBidi" w:hAnsiTheme="majorBidi" w:cstheme="majorBidi"/>
          <w:szCs w:val="24"/>
          <w:lang w:eastAsia="lt-LT"/>
        </w:rPr>
        <w:t xml:space="preserve">irkimo sutartyje numatytų įsipareigojimų laikymąsi, įvertina </w:t>
      </w:r>
      <w:r w:rsidR="00CA395A" w:rsidRPr="004612B3">
        <w:rPr>
          <w:rFonts w:asciiTheme="majorBidi" w:hAnsiTheme="majorBidi" w:cstheme="majorBidi"/>
          <w:szCs w:val="24"/>
          <w:lang w:eastAsia="lt-LT"/>
        </w:rPr>
        <w:t>p</w:t>
      </w:r>
      <w:r w:rsidR="000F68D6" w:rsidRPr="004612B3">
        <w:rPr>
          <w:rFonts w:asciiTheme="majorBidi" w:hAnsiTheme="majorBidi" w:cstheme="majorBidi"/>
          <w:szCs w:val="24"/>
          <w:lang w:eastAsia="lt-LT"/>
        </w:rPr>
        <w:t xml:space="preserve">irkimo sutarties pratęsimo tikslingumą, </w:t>
      </w:r>
      <w:r w:rsidR="00321AF3" w:rsidRPr="004612B3">
        <w:rPr>
          <w:rFonts w:asciiTheme="majorBidi" w:hAnsiTheme="majorBidi" w:cstheme="majorBidi"/>
          <w:szCs w:val="24"/>
          <w:lang w:eastAsia="lt-LT"/>
        </w:rPr>
        <w:t xml:space="preserve">ne vėliau kaip prieš 14 kalendorinių dienų iki </w:t>
      </w:r>
      <w:r w:rsidR="00CA395A" w:rsidRPr="004612B3">
        <w:rPr>
          <w:rFonts w:asciiTheme="majorBidi" w:hAnsiTheme="majorBidi" w:cstheme="majorBidi"/>
          <w:szCs w:val="24"/>
          <w:lang w:eastAsia="lt-LT"/>
        </w:rPr>
        <w:t>p</w:t>
      </w:r>
      <w:r w:rsidR="00321AF3" w:rsidRPr="004612B3">
        <w:rPr>
          <w:rFonts w:asciiTheme="majorBidi" w:hAnsiTheme="majorBidi" w:cstheme="majorBidi"/>
          <w:szCs w:val="24"/>
          <w:lang w:eastAsia="lt-LT"/>
        </w:rPr>
        <w:t xml:space="preserve">irkimo sutarties pabaigos </w:t>
      </w:r>
      <w:r w:rsidR="000F68D6" w:rsidRPr="004612B3">
        <w:rPr>
          <w:rFonts w:asciiTheme="majorBidi" w:hAnsiTheme="majorBidi" w:cstheme="majorBidi"/>
          <w:szCs w:val="24"/>
          <w:lang w:eastAsia="lt-LT"/>
        </w:rPr>
        <w:t xml:space="preserve">informuoja </w:t>
      </w:r>
      <w:r w:rsidR="000F68D6" w:rsidRPr="004612B3">
        <w:rPr>
          <w:rFonts w:asciiTheme="majorBidi" w:hAnsiTheme="majorBidi" w:cstheme="majorBidi"/>
          <w:szCs w:val="24"/>
        </w:rPr>
        <w:t xml:space="preserve">Viešųjų pirkimų </w:t>
      </w:r>
      <w:r w:rsidR="000F68D6" w:rsidRPr="004612B3">
        <w:rPr>
          <w:rFonts w:asciiTheme="majorBidi" w:hAnsiTheme="majorBidi" w:cstheme="majorBidi"/>
          <w:szCs w:val="24"/>
          <w:lang w:eastAsia="lt-LT"/>
        </w:rPr>
        <w:t xml:space="preserve">skyrių, kuris </w:t>
      </w:r>
      <w:r w:rsidRPr="004612B3">
        <w:rPr>
          <w:rFonts w:asciiTheme="majorBidi" w:hAnsiTheme="majorBidi" w:cstheme="majorBidi"/>
          <w:szCs w:val="24"/>
          <w:lang w:eastAsia="lt-LT"/>
        </w:rPr>
        <w:t xml:space="preserve">pagal poreikį </w:t>
      </w:r>
      <w:r w:rsidR="000F68D6" w:rsidRPr="004612B3">
        <w:rPr>
          <w:rFonts w:asciiTheme="majorBidi" w:hAnsiTheme="majorBidi" w:cstheme="majorBidi"/>
          <w:szCs w:val="24"/>
          <w:lang w:eastAsia="lt-LT"/>
        </w:rPr>
        <w:t xml:space="preserve">parengia susitarimą dėl </w:t>
      </w:r>
      <w:r w:rsidR="00CA395A" w:rsidRPr="004612B3">
        <w:rPr>
          <w:rFonts w:asciiTheme="majorBidi" w:hAnsiTheme="majorBidi" w:cstheme="majorBidi"/>
          <w:szCs w:val="24"/>
          <w:lang w:eastAsia="lt-LT"/>
        </w:rPr>
        <w:t>p</w:t>
      </w:r>
      <w:r w:rsidR="000F68D6" w:rsidRPr="004612B3">
        <w:rPr>
          <w:rFonts w:asciiTheme="majorBidi" w:hAnsiTheme="majorBidi" w:cstheme="majorBidi"/>
          <w:szCs w:val="24"/>
          <w:lang w:eastAsia="lt-LT"/>
        </w:rPr>
        <w:t xml:space="preserve">irkimo sutarties pratęsimo, suderina jį su </w:t>
      </w:r>
      <w:r w:rsidR="00CA395A" w:rsidRPr="004612B3">
        <w:rPr>
          <w:rFonts w:asciiTheme="majorBidi" w:hAnsiTheme="majorBidi" w:cstheme="majorBidi"/>
          <w:szCs w:val="24"/>
          <w:lang w:eastAsia="lt-LT"/>
        </w:rPr>
        <w:t>GTC</w:t>
      </w:r>
      <w:r w:rsidR="000F68D6" w:rsidRPr="004612B3">
        <w:rPr>
          <w:rFonts w:asciiTheme="majorBidi" w:hAnsiTheme="majorBidi" w:cstheme="majorBidi"/>
          <w:szCs w:val="24"/>
          <w:lang w:eastAsia="lt-LT"/>
        </w:rPr>
        <w:t xml:space="preserve"> vyriausiuoju buhalteriu, Pirkimo </w:t>
      </w:r>
      <w:r w:rsidR="002719D3" w:rsidRPr="004612B3">
        <w:rPr>
          <w:rFonts w:asciiTheme="majorBidi" w:hAnsiTheme="majorBidi" w:cstheme="majorBidi"/>
          <w:szCs w:val="24"/>
          <w:lang w:eastAsia="lt-LT"/>
        </w:rPr>
        <w:t>iniciatoriumi</w:t>
      </w:r>
      <w:r w:rsidR="00CA395A" w:rsidRPr="004612B3">
        <w:rPr>
          <w:rFonts w:asciiTheme="majorBidi" w:hAnsiTheme="majorBidi" w:cstheme="majorBidi"/>
          <w:szCs w:val="24"/>
          <w:lang w:eastAsia="lt-LT"/>
        </w:rPr>
        <w:t xml:space="preserve"> ir teikia </w:t>
      </w:r>
      <w:r w:rsidR="000F68D6" w:rsidRPr="004612B3">
        <w:rPr>
          <w:rFonts w:asciiTheme="majorBidi" w:hAnsiTheme="majorBidi" w:cstheme="majorBidi"/>
          <w:szCs w:val="24"/>
          <w:lang w:eastAsia="lt-LT"/>
        </w:rPr>
        <w:t>direktoriui pasirašyti.</w:t>
      </w:r>
    </w:p>
    <w:p w14:paraId="15BFE28D" w14:textId="77777777" w:rsidR="000F68D6" w:rsidRPr="004612B3" w:rsidRDefault="007053F4" w:rsidP="003F29D5">
      <w:pPr>
        <w:spacing w:line="276" w:lineRule="auto"/>
        <w:ind w:firstLine="851"/>
        <w:jc w:val="both"/>
        <w:rPr>
          <w:rFonts w:asciiTheme="majorBidi" w:hAnsiTheme="majorBidi" w:cstheme="majorBidi"/>
          <w:szCs w:val="24"/>
        </w:rPr>
      </w:pPr>
      <w:r w:rsidRPr="004612B3">
        <w:rPr>
          <w:rFonts w:asciiTheme="majorBidi" w:hAnsiTheme="majorBidi" w:cstheme="majorBidi"/>
          <w:szCs w:val="24"/>
          <w:lang w:eastAsia="lt-LT"/>
        </w:rPr>
        <w:t xml:space="preserve">8.6. </w:t>
      </w:r>
      <w:r w:rsidR="00CA395A" w:rsidRPr="004612B3">
        <w:rPr>
          <w:rFonts w:asciiTheme="majorBidi" w:hAnsiTheme="majorBidi" w:cstheme="majorBidi"/>
          <w:szCs w:val="24"/>
          <w:lang w:eastAsia="lt-LT"/>
        </w:rPr>
        <w:t>D</w:t>
      </w:r>
      <w:r w:rsidR="000F68D6" w:rsidRPr="004612B3">
        <w:rPr>
          <w:rFonts w:asciiTheme="majorBidi" w:hAnsiTheme="majorBidi" w:cstheme="majorBidi"/>
          <w:szCs w:val="24"/>
          <w:lang w:eastAsia="lt-LT"/>
        </w:rPr>
        <w:t>irektori</w:t>
      </w:r>
      <w:r w:rsidR="00CA395A" w:rsidRPr="004612B3">
        <w:rPr>
          <w:rFonts w:asciiTheme="majorBidi" w:hAnsiTheme="majorBidi" w:cstheme="majorBidi"/>
          <w:szCs w:val="24"/>
          <w:lang w:eastAsia="lt-LT"/>
        </w:rPr>
        <w:t>us, priėmęs sprendimą pratęsti p</w:t>
      </w:r>
      <w:r w:rsidR="000F68D6" w:rsidRPr="004612B3">
        <w:rPr>
          <w:rFonts w:asciiTheme="majorBidi" w:hAnsiTheme="majorBidi" w:cstheme="majorBidi"/>
          <w:szCs w:val="24"/>
          <w:lang w:eastAsia="lt-LT"/>
        </w:rPr>
        <w:t>irkimo su</w:t>
      </w:r>
      <w:r w:rsidR="00CA395A" w:rsidRPr="004612B3">
        <w:rPr>
          <w:rFonts w:asciiTheme="majorBidi" w:hAnsiTheme="majorBidi" w:cstheme="majorBidi"/>
          <w:szCs w:val="24"/>
          <w:lang w:eastAsia="lt-LT"/>
        </w:rPr>
        <w:t>tartį, pasirašo susitarimą dėl p</w:t>
      </w:r>
      <w:r w:rsidR="000F68D6" w:rsidRPr="004612B3">
        <w:rPr>
          <w:rFonts w:asciiTheme="majorBidi" w:hAnsiTheme="majorBidi" w:cstheme="majorBidi"/>
          <w:szCs w:val="24"/>
          <w:lang w:eastAsia="lt-LT"/>
        </w:rPr>
        <w:t xml:space="preserve">irkimo sutarties pratęsimo. </w:t>
      </w:r>
      <w:r w:rsidR="00CA395A" w:rsidRPr="004612B3">
        <w:rPr>
          <w:rFonts w:asciiTheme="majorBidi" w:hAnsiTheme="majorBidi" w:cstheme="majorBidi"/>
          <w:szCs w:val="24"/>
          <w:lang w:eastAsia="lt-LT"/>
        </w:rPr>
        <w:t>G</w:t>
      </w:r>
      <w:r w:rsidR="003F29D5" w:rsidRPr="004612B3">
        <w:rPr>
          <w:rFonts w:asciiTheme="majorBidi" w:hAnsiTheme="majorBidi" w:cstheme="majorBidi"/>
          <w:szCs w:val="24"/>
          <w:lang w:eastAsia="lt-LT"/>
        </w:rPr>
        <w:t>T</w:t>
      </w:r>
      <w:r w:rsidR="00CA395A" w:rsidRPr="004612B3">
        <w:rPr>
          <w:rFonts w:asciiTheme="majorBidi" w:hAnsiTheme="majorBidi" w:cstheme="majorBidi"/>
          <w:szCs w:val="24"/>
          <w:lang w:eastAsia="lt-LT"/>
        </w:rPr>
        <w:t>C</w:t>
      </w:r>
      <w:r w:rsidR="000F68D6" w:rsidRPr="004612B3">
        <w:rPr>
          <w:rFonts w:asciiTheme="majorBidi" w:hAnsiTheme="majorBidi" w:cstheme="majorBidi"/>
          <w:szCs w:val="24"/>
          <w:lang w:eastAsia="lt-LT"/>
        </w:rPr>
        <w:t xml:space="preserve"> direktorius gali priimti sprendimą nepratęsti </w:t>
      </w:r>
      <w:r w:rsidR="00CA395A" w:rsidRPr="004612B3">
        <w:rPr>
          <w:rFonts w:asciiTheme="majorBidi" w:hAnsiTheme="majorBidi" w:cstheme="majorBidi"/>
          <w:szCs w:val="24"/>
          <w:lang w:eastAsia="lt-LT"/>
        </w:rPr>
        <w:t>p</w:t>
      </w:r>
      <w:r w:rsidR="000F68D6" w:rsidRPr="004612B3">
        <w:rPr>
          <w:rFonts w:asciiTheme="majorBidi" w:hAnsiTheme="majorBidi" w:cstheme="majorBidi"/>
          <w:szCs w:val="24"/>
          <w:lang w:eastAsia="lt-LT"/>
        </w:rPr>
        <w:t>irkimo sutarties ir pavesti Pirkimo</w:t>
      </w:r>
      <w:r w:rsidR="00CA395A" w:rsidRPr="004612B3">
        <w:rPr>
          <w:rFonts w:asciiTheme="majorBidi" w:hAnsiTheme="majorBidi" w:cstheme="majorBidi"/>
          <w:szCs w:val="24"/>
          <w:lang w:eastAsia="lt-LT"/>
        </w:rPr>
        <w:t xml:space="preserve"> iniciatoriui inicijuoti naują p</w:t>
      </w:r>
      <w:r w:rsidR="000F68D6" w:rsidRPr="004612B3">
        <w:rPr>
          <w:rFonts w:asciiTheme="majorBidi" w:hAnsiTheme="majorBidi" w:cstheme="majorBidi"/>
          <w:szCs w:val="24"/>
          <w:lang w:eastAsia="lt-LT"/>
        </w:rPr>
        <w:t>irkimą.</w:t>
      </w:r>
    </w:p>
    <w:p w14:paraId="7D62F4D7" w14:textId="77777777" w:rsidR="000F68D6" w:rsidRPr="004612B3" w:rsidRDefault="007053F4" w:rsidP="00CA395A">
      <w:pPr>
        <w:spacing w:line="276" w:lineRule="auto"/>
        <w:ind w:firstLine="851"/>
        <w:jc w:val="both"/>
        <w:rPr>
          <w:rFonts w:asciiTheme="majorBidi" w:hAnsiTheme="majorBidi" w:cstheme="majorBidi"/>
          <w:szCs w:val="24"/>
        </w:rPr>
      </w:pPr>
      <w:r w:rsidRPr="004612B3">
        <w:rPr>
          <w:rFonts w:asciiTheme="majorBidi" w:hAnsiTheme="majorBidi" w:cstheme="majorBidi"/>
          <w:spacing w:val="-1"/>
          <w:szCs w:val="24"/>
          <w:lang w:eastAsia="lt-LT"/>
        </w:rPr>
        <w:t xml:space="preserve">8.7. </w:t>
      </w:r>
      <w:r w:rsidR="00CA395A" w:rsidRPr="004612B3">
        <w:rPr>
          <w:rFonts w:asciiTheme="majorBidi" w:hAnsiTheme="majorBidi" w:cstheme="majorBidi"/>
          <w:spacing w:val="-1"/>
          <w:szCs w:val="24"/>
          <w:lang w:eastAsia="lt-LT"/>
        </w:rPr>
        <w:t>Jeigu p</w:t>
      </w:r>
      <w:r w:rsidR="000F68D6" w:rsidRPr="004612B3">
        <w:rPr>
          <w:rFonts w:asciiTheme="majorBidi" w:hAnsiTheme="majorBidi" w:cstheme="majorBidi"/>
          <w:spacing w:val="-1"/>
          <w:szCs w:val="24"/>
          <w:lang w:eastAsia="lt-LT"/>
        </w:rPr>
        <w:t>erkančiajai organizacijai nėra</w:t>
      </w:r>
      <w:r w:rsidR="00CA395A" w:rsidRPr="004612B3">
        <w:rPr>
          <w:rFonts w:asciiTheme="majorBidi" w:hAnsiTheme="majorBidi" w:cstheme="majorBidi"/>
          <w:spacing w:val="-1"/>
          <w:szCs w:val="24"/>
          <w:lang w:eastAsia="lt-LT"/>
        </w:rPr>
        <w:t xml:space="preserve"> naudinga pratęsti galiojančią p</w:t>
      </w:r>
      <w:r w:rsidR="000F68D6" w:rsidRPr="004612B3">
        <w:rPr>
          <w:rFonts w:asciiTheme="majorBidi" w:hAnsiTheme="majorBidi" w:cstheme="majorBidi"/>
          <w:spacing w:val="-1"/>
          <w:szCs w:val="24"/>
          <w:lang w:eastAsia="lt-LT"/>
        </w:rPr>
        <w:t xml:space="preserve">irkimo sutartį, </w:t>
      </w:r>
      <w:r w:rsidR="000F68D6" w:rsidRPr="004612B3">
        <w:rPr>
          <w:rFonts w:asciiTheme="majorBidi" w:hAnsiTheme="majorBidi" w:cstheme="majorBidi"/>
          <w:szCs w:val="24"/>
          <w:lang w:eastAsia="lt-LT"/>
        </w:rPr>
        <w:t xml:space="preserve">Pirkimų </w:t>
      </w:r>
      <w:r w:rsidR="002719D3" w:rsidRPr="004612B3">
        <w:rPr>
          <w:rFonts w:asciiTheme="majorBidi" w:hAnsiTheme="majorBidi" w:cstheme="majorBidi"/>
          <w:szCs w:val="24"/>
          <w:lang w:eastAsia="lt-LT"/>
        </w:rPr>
        <w:t>iniciatorius</w:t>
      </w:r>
      <w:r w:rsidR="000F68D6" w:rsidRPr="004612B3">
        <w:rPr>
          <w:rFonts w:asciiTheme="majorBidi" w:hAnsiTheme="majorBidi" w:cstheme="majorBidi"/>
          <w:szCs w:val="24"/>
          <w:lang w:eastAsia="lt-LT"/>
        </w:rPr>
        <w:t xml:space="preserve"> numato naują prekių, paslaugų ar darbų pirkimą ateinančiais biudžetiniais metais arba patikslina Padalinio </w:t>
      </w:r>
      <w:r w:rsidR="00012393" w:rsidRPr="004612B3">
        <w:rPr>
          <w:rFonts w:asciiTheme="majorBidi" w:hAnsiTheme="majorBidi" w:cstheme="majorBidi"/>
          <w:szCs w:val="24"/>
          <w:lang w:eastAsia="lt-LT"/>
        </w:rPr>
        <w:t xml:space="preserve">pirkimų </w:t>
      </w:r>
      <w:r w:rsidR="000F68D6" w:rsidRPr="004612B3">
        <w:rPr>
          <w:rFonts w:asciiTheme="majorBidi" w:hAnsiTheme="majorBidi" w:cstheme="majorBidi"/>
          <w:szCs w:val="24"/>
          <w:lang w:eastAsia="lt-LT"/>
        </w:rPr>
        <w:t>planą ir numa</w:t>
      </w:r>
      <w:r w:rsidR="003F29D5" w:rsidRPr="004612B3">
        <w:rPr>
          <w:rFonts w:asciiTheme="majorBidi" w:hAnsiTheme="majorBidi" w:cstheme="majorBidi"/>
          <w:szCs w:val="24"/>
          <w:lang w:eastAsia="lt-LT"/>
        </w:rPr>
        <w:t>t</w:t>
      </w:r>
      <w:r w:rsidR="000F68D6" w:rsidRPr="004612B3">
        <w:rPr>
          <w:rFonts w:asciiTheme="majorBidi" w:hAnsiTheme="majorBidi" w:cstheme="majorBidi"/>
          <w:szCs w:val="24"/>
          <w:lang w:eastAsia="lt-LT"/>
        </w:rPr>
        <w:t xml:space="preserve">o naują </w:t>
      </w:r>
      <w:r w:rsidR="00CA395A" w:rsidRPr="004612B3">
        <w:rPr>
          <w:rFonts w:asciiTheme="majorBidi" w:hAnsiTheme="majorBidi" w:cstheme="majorBidi"/>
          <w:szCs w:val="24"/>
          <w:lang w:eastAsia="lt-LT"/>
        </w:rPr>
        <w:t>p</w:t>
      </w:r>
      <w:r w:rsidR="000F68D6" w:rsidRPr="004612B3">
        <w:rPr>
          <w:rFonts w:asciiTheme="majorBidi" w:hAnsiTheme="majorBidi" w:cstheme="majorBidi"/>
          <w:szCs w:val="24"/>
          <w:lang w:eastAsia="lt-LT"/>
        </w:rPr>
        <w:t>irkimą einamaisiais biudžetiniais metais.</w:t>
      </w:r>
    </w:p>
    <w:p w14:paraId="5857D018" w14:textId="77777777" w:rsidR="000F68D6" w:rsidRPr="004612B3" w:rsidRDefault="007053F4" w:rsidP="00CA395A">
      <w:pPr>
        <w:spacing w:line="276" w:lineRule="auto"/>
        <w:ind w:firstLine="851"/>
        <w:jc w:val="both"/>
        <w:rPr>
          <w:rFonts w:asciiTheme="majorBidi" w:hAnsiTheme="majorBidi" w:cstheme="majorBidi"/>
          <w:szCs w:val="24"/>
        </w:rPr>
      </w:pPr>
      <w:r w:rsidRPr="004612B3">
        <w:rPr>
          <w:rFonts w:asciiTheme="majorBidi" w:hAnsiTheme="majorBidi" w:cstheme="majorBidi"/>
          <w:szCs w:val="24"/>
          <w:lang w:eastAsia="lt-LT"/>
        </w:rPr>
        <w:t xml:space="preserve">8.8. </w:t>
      </w:r>
      <w:r w:rsidR="000F68D6" w:rsidRPr="004612B3">
        <w:rPr>
          <w:rFonts w:asciiTheme="majorBidi" w:hAnsiTheme="majorBidi" w:cstheme="majorBidi"/>
          <w:szCs w:val="24"/>
          <w:lang w:eastAsia="lt-LT"/>
        </w:rPr>
        <w:t xml:space="preserve">Visais atvejais, kai vykdant sudarytą </w:t>
      </w:r>
      <w:r w:rsidR="00CA395A" w:rsidRPr="004612B3">
        <w:rPr>
          <w:rFonts w:asciiTheme="majorBidi" w:hAnsiTheme="majorBidi" w:cstheme="majorBidi"/>
          <w:szCs w:val="24"/>
          <w:lang w:eastAsia="lt-LT"/>
        </w:rPr>
        <w:t>p</w:t>
      </w:r>
      <w:r w:rsidR="000F68D6" w:rsidRPr="004612B3">
        <w:rPr>
          <w:rFonts w:asciiTheme="majorBidi" w:hAnsiTheme="majorBidi" w:cstheme="majorBidi"/>
          <w:szCs w:val="24"/>
          <w:lang w:eastAsia="lt-LT"/>
        </w:rPr>
        <w:t xml:space="preserve">irkimo sutartį atsiranda poreikis keisti tam tikras </w:t>
      </w:r>
      <w:r w:rsidR="00CA395A" w:rsidRPr="004612B3">
        <w:rPr>
          <w:rFonts w:asciiTheme="majorBidi" w:hAnsiTheme="majorBidi" w:cstheme="majorBidi"/>
          <w:szCs w:val="24"/>
          <w:lang w:eastAsia="lt-LT"/>
        </w:rPr>
        <w:t>p</w:t>
      </w:r>
      <w:r w:rsidR="000F68D6" w:rsidRPr="004612B3">
        <w:rPr>
          <w:rFonts w:asciiTheme="majorBidi" w:hAnsiTheme="majorBidi" w:cstheme="majorBidi"/>
          <w:szCs w:val="24"/>
          <w:lang w:eastAsia="lt-LT"/>
        </w:rPr>
        <w:t>irkimo</w:t>
      </w:r>
      <w:r w:rsidR="00CA395A" w:rsidRPr="004612B3">
        <w:rPr>
          <w:rFonts w:asciiTheme="majorBidi" w:hAnsiTheme="majorBidi" w:cstheme="majorBidi"/>
          <w:szCs w:val="24"/>
          <w:lang w:eastAsia="lt-LT"/>
        </w:rPr>
        <w:t xml:space="preserve"> sutartyje nustatytas sąlygas, p</w:t>
      </w:r>
      <w:r w:rsidR="000F68D6" w:rsidRPr="004612B3">
        <w:rPr>
          <w:rFonts w:asciiTheme="majorBidi" w:hAnsiTheme="majorBidi" w:cstheme="majorBidi"/>
          <w:szCs w:val="24"/>
          <w:lang w:eastAsia="lt-LT"/>
        </w:rPr>
        <w:t xml:space="preserve">irkimo sutarties pakeitimą inicijuoja </w:t>
      </w:r>
      <w:r w:rsidR="00A24021" w:rsidRPr="004612B3">
        <w:rPr>
          <w:rFonts w:asciiTheme="majorBidi" w:hAnsiTheme="majorBidi" w:cstheme="majorBidi"/>
          <w:szCs w:val="24"/>
          <w:lang w:eastAsia="lt-LT"/>
        </w:rPr>
        <w:t>asmuo, atsakingas už sutarties vykdymą</w:t>
      </w:r>
      <w:r w:rsidR="00CA395A" w:rsidRPr="004612B3">
        <w:rPr>
          <w:rFonts w:asciiTheme="majorBidi" w:hAnsiTheme="majorBidi" w:cstheme="majorBidi"/>
          <w:szCs w:val="24"/>
          <w:lang w:eastAsia="lt-LT"/>
        </w:rPr>
        <w:t>, kuriam priskirta p</w:t>
      </w:r>
      <w:r w:rsidR="000F68D6" w:rsidRPr="004612B3">
        <w:rPr>
          <w:rFonts w:asciiTheme="majorBidi" w:hAnsiTheme="majorBidi" w:cstheme="majorBidi"/>
          <w:szCs w:val="24"/>
          <w:lang w:eastAsia="lt-LT"/>
        </w:rPr>
        <w:t>irkimo sutarties (sutartinių įsipareigojimų) vykdymo priežiūra.</w:t>
      </w:r>
      <w:r w:rsidR="00883F3F" w:rsidRPr="004612B3">
        <w:rPr>
          <w:rFonts w:asciiTheme="majorBidi" w:hAnsiTheme="majorBidi" w:cstheme="majorBidi"/>
          <w:szCs w:val="24"/>
          <w:lang w:eastAsia="lt-LT"/>
        </w:rPr>
        <w:t xml:space="preserve"> </w:t>
      </w:r>
      <w:r w:rsidR="00883F3F" w:rsidRPr="004612B3">
        <w:rPr>
          <w:rFonts w:asciiTheme="majorBidi" w:hAnsiTheme="majorBidi" w:cstheme="majorBidi"/>
          <w:b/>
          <w:bCs/>
          <w:szCs w:val="24"/>
          <w:lang w:eastAsia="lt-LT"/>
        </w:rPr>
        <w:t>Pirkimo sutartis gali būti keičiama vadovaujantis Viešųjų pirkimų įstatymo 89 str. nuostatomis.</w:t>
      </w:r>
    </w:p>
    <w:p w14:paraId="3BD70974" w14:textId="04B632B5" w:rsidR="000F68D6" w:rsidRPr="00B7444B" w:rsidRDefault="007053F4" w:rsidP="00694A1B">
      <w:pPr>
        <w:spacing w:line="276" w:lineRule="auto"/>
        <w:ind w:firstLine="851"/>
        <w:jc w:val="both"/>
        <w:rPr>
          <w:rFonts w:asciiTheme="majorBidi" w:hAnsiTheme="majorBidi" w:cstheme="majorBidi"/>
          <w:szCs w:val="24"/>
          <w:u w:val="single"/>
        </w:rPr>
      </w:pPr>
      <w:r w:rsidRPr="004612B3">
        <w:rPr>
          <w:rFonts w:asciiTheme="majorBidi" w:hAnsiTheme="majorBidi" w:cstheme="majorBidi"/>
          <w:spacing w:val="-3"/>
          <w:szCs w:val="24"/>
          <w:lang w:eastAsia="lt-LT"/>
        </w:rPr>
        <w:t xml:space="preserve">8.9. </w:t>
      </w:r>
      <w:r w:rsidR="000F68D6" w:rsidRPr="004612B3">
        <w:rPr>
          <w:rFonts w:asciiTheme="majorBidi" w:hAnsiTheme="majorBidi" w:cstheme="majorBidi"/>
          <w:spacing w:val="-3"/>
          <w:szCs w:val="24"/>
          <w:lang w:eastAsia="lt-LT"/>
        </w:rPr>
        <w:t xml:space="preserve">Prekių,  </w:t>
      </w:r>
      <w:r w:rsidR="000F68D6" w:rsidRPr="00B7444B">
        <w:rPr>
          <w:rFonts w:asciiTheme="majorBidi" w:hAnsiTheme="majorBidi" w:cstheme="majorBidi"/>
          <w:spacing w:val="-3"/>
          <w:szCs w:val="24"/>
          <w:lang w:eastAsia="lt-LT"/>
        </w:rPr>
        <w:t xml:space="preserve">paslaugų  ar  darbų  priėmimo–perdavimo  aktą  pasirašo  </w:t>
      </w:r>
      <w:r w:rsidR="00A24021" w:rsidRPr="00B7444B">
        <w:rPr>
          <w:rFonts w:asciiTheme="majorBidi" w:hAnsiTheme="majorBidi" w:cstheme="majorBidi"/>
          <w:szCs w:val="24"/>
          <w:lang w:eastAsia="lt-LT"/>
        </w:rPr>
        <w:t>asmuo, atsakingas už sutarties vykdymą</w:t>
      </w:r>
      <w:r w:rsidR="004E74D0" w:rsidRPr="00B7444B">
        <w:rPr>
          <w:rFonts w:asciiTheme="majorBidi" w:hAnsiTheme="majorBidi" w:cstheme="majorBidi"/>
          <w:szCs w:val="24"/>
          <w:lang w:eastAsia="lt-LT"/>
        </w:rPr>
        <w:t>,</w:t>
      </w:r>
      <w:r w:rsidR="00A24021" w:rsidRPr="00B7444B">
        <w:rPr>
          <w:rFonts w:asciiTheme="majorBidi" w:hAnsiTheme="majorBidi" w:cstheme="majorBidi"/>
          <w:spacing w:val="-3"/>
          <w:szCs w:val="24"/>
          <w:lang w:eastAsia="lt-LT"/>
        </w:rPr>
        <w:t xml:space="preserve"> </w:t>
      </w:r>
      <w:r w:rsidR="000F68D6" w:rsidRPr="00B7444B">
        <w:rPr>
          <w:rFonts w:asciiTheme="majorBidi" w:hAnsiTheme="majorBidi" w:cstheme="majorBidi"/>
          <w:spacing w:val="-3"/>
          <w:szCs w:val="24"/>
          <w:lang w:eastAsia="lt-LT"/>
        </w:rPr>
        <w:t>arba</w:t>
      </w:r>
      <w:r w:rsidR="000F68D6" w:rsidRPr="00B7444B">
        <w:rPr>
          <w:rFonts w:asciiTheme="majorBidi" w:hAnsiTheme="majorBidi" w:cstheme="majorBidi"/>
          <w:szCs w:val="24"/>
          <w:lang w:eastAsia="lt-LT"/>
        </w:rPr>
        <w:t xml:space="preserve"> prekių pristatymo, paslaugų ar darbų priėmimo komisija</w:t>
      </w:r>
      <w:r w:rsidR="00B5656F" w:rsidRPr="00B7444B">
        <w:rPr>
          <w:rFonts w:asciiTheme="majorBidi" w:hAnsiTheme="majorBidi" w:cstheme="majorBidi"/>
          <w:szCs w:val="24"/>
          <w:lang w:eastAsia="lt-LT"/>
        </w:rPr>
        <w:t>.</w:t>
      </w:r>
      <w:r w:rsidR="00694A1B" w:rsidRPr="00B7444B">
        <w:rPr>
          <w:rFonts w:asciiTheme="majorBidi" w:hAnsiTheme="majorBidi" w:cstheme="majorBidi"/>
          <w:szCs w:val="24"/>
          <w:lang w:eastAsia="lt-LT"/>
        </w:rPr>
        <w:t xml:space="preserve"> </w:t>
      </w:r>
      <w:r w:rsidR="00694A1B" w:rsidRPr="00B7444B">
        <w:rPr>
          <w:rFonts w:asciiTheme="majorBidi" w:hAnsiTheme="majorBidi" w:cstheme="majorBidi"/>
          <w:szCs w:val="24"/>
          <w:u w:val="single"/>
          <w:lang w:eastAsia="lt-LT"/>
        </w:rPr>
        <w:t>Sąskaitą faktūrą</w:t>
      </w:r>
      <w:r w:rsidR="00694A1B" w:rsidRPr="00B7444B">
        <w:rPr>
          <w:rFonts w:asciiTheme="majorBidi" w:hAnsiTheme="majorBidi" w:cstheme="majorBidi"/>
          <w:szCs w:val="24"/>
          <w:lang w:eastAsia="lt-LT"/>
        </w:rPr>
        <w:t xml:space="preserve"> ar </w:t>
      </w:r>
      <w:r w:rsidR="00694A1B" w:rsidRPr="00B7444B">
        <w:rPr>
          <w:rFonts w:asciiTheme="majorBidi" w:hAnsiTheme="majorBidi" w:cstheme="majorBidi"/>
          <w:szCs w:val="24"/>
          <w:lang w:eastAsia="lt-LT"/>
        </w:rPr>
        <w:lastRenderedPageBreak/>
        <w:t>kitus finansinės atskaitomybės dokumentus</w:t>
      </w:r>
      <w:r w:rsidR="008B3686" w:rsidRPr="00B7444B">
        <w:rPr>
          <w:rFonts w:asciiTheme="majorBidi" w:hAnsiTheme="majorBidi" w:cstheme="majorBidi"/>
          <w:szCs w:val="24"/>
          <w:lang w:eastAsia="lt-LT"/>
        </w:rPr>
        <w:t xml:space="preserve"> nurodydamas apmokėjimo šaltinį</w:t>
      </w:r>
      <w:r w:rsidR="00694A1B" w:rsidRPr="00B7444B">
        <w:rPr>
          <w:rFonts w:asciiTheme="majorBidi" w:hAnsiTheme="majorBidi" w:cstheme="majorBidi"/>
          <w:szCs w:val="24"/>
          <w:lang w:eastAsia="lt-LT"/>
        </w:rPr>
        <w:t xml:space="preserve"> </w:t>
      </w:r>
      <w:r w:rsidR="00694A1B" w:rsidRPr="00B7444B">
        <w:rPr>
          <w:rFonts w:asciiTheme="majorBidi" w:hAnsiTheme="majorBidi" w:cstheme="majorBidi"/>
          <w:szCs w:val="24"/>
          <w:u w:val="single"/>
          <w:lang w:eastAsia="lt-LT"/>
        </w:rPr>
        <w:t>pasirašo asmuo, atsakingas už sutarties vykdymą</w:t>
      </w:r>
      <w:r w:rsidR="00694A1B" w:rsidRPr="00B7444B">
        <w:rPr>
          <w:rFonts w:asciiTheme="majorBidi" w:hAnsiTheme="majorBidi" w:cstheme="majorBidi"/>
          <w:szCs w:val="24"/>
          <w:lang w:eastAsia="lt-LT"/>
        </w:rPr>
        <w:t xml:space="preserve">, (žodžiu sudarytos sutarties atveju – pirkimo organizatorius arba pirkimo iniciatorius) </w:t>
      </w:r>
      <w:r w:rsidR="00694A1B" w:rsidRPr="00B7444B">
        <w:rPr>
          <w:rFonts w:asciiTheme="majorBidi" w:hAnsiTheme="majorBidi" w:cstheme="majorBidi"/>
          <w:szCs w:val="24"/>
          <w:u w:val="single"/>
          <w:lang w:eastAsia="lt-LT"/>
        </w:rPr>
        <w:t>prieš pateikiant juos vizavimui ir apmokėjimui.</w:t>
      </w:r>
    </w:p>
    <w:p w14:paraId="43926DB9" w14:textId="77777777" w:rsidR="00B5656F" w:rsidRPr="004612B3" w:rsidRDefault="007053F4" w:rsidP="00CA395A">
      <w:pPr>
        <w:spacing w:line="276" w:lineRule="auto"/>
        <w:ind w:firstLine="851"/>
        <w:jc w:val="both"/>
        <w:rPr>
          <w:rFonts w:asciiTheme="majorBidi" w:hAnsiTheme="majorBidi" w:cstheme="majorBidi"/>
          <w:szCs w:val="24"/>
        </w:rPr>
      </w:pPr>
      <w:r w:rsidRPr="00B7444B">
        <w:rPr>
          <w:rFonts w:asciiTheme="majorBidi" w:hAnsiTheme="majorBidi" w:cstheme="majorBidi"/>
          <w:szCs w:val="24"/>
          <w:lang w:eastAsia="lt-LT"/>
        </w:rPr>
        <w:t xml:space="preserve">8.10. </w:t>
      </w:r>
      <w:r w:rsidR="00B5656F" w:rsidRPr="00B7444B">
        <w:rPr>
          <w:rFonts w:asciiTheme="majorBidi" w:hAnsiTheme="majorBidi" w:cstheme="majorBidi"/>
          <w:szCs w:val="24"/>
          <w:lang w:eastAsia="lt-LT"/>
        </w:rPr>
        <w:t xml:space="preserve">Jei </w:t>
      </w:r>
      <w:r w:rsidR="00CA395A" w:rsidRPr="00B7444B">
        <w:rPr>
          <w:rFonts w:asciiTheme="majorBidi" w:hAnsiTheme="majorBidi" w:cstheme="majorBidi"/>
          <w:szCs w:val="24"/>
          <w:lang w:eastAsia="lt-LT"/>
        </w:rPr>
        <w:t>p</w:t>
      </w:r>
      <w:r w:rsidR="00B5656F" w:rsidRPr="00B7444B">
        <w:rPr>
          <w:rFonts w:asciiTheme="majorBidi" w:hAnsiTheme="majorBidi" w:cstheme="majorBidi"/>
          <w:szCs w:val="24"/>
          <w:lang w:eastAsia="lt-LT"/>
        </w:rPr>
        <w:t>irkimo sutartyje numatyta pasirašyti priėmimo</w:t>
      </w:r>
      <w:r w:rsidR="00B5656F" w:rsidRPr="00B7444B">
        <w:rPr>
          <w:rFonts w:asciiTheme="majorBidi" w:hAnsiTheme="majorBidi" w:cstheme="majorBidi"/>
          <w:spacing w:val="-3"/>
          <w:szCs w:val="24"/>
          <w:lang w:eastAsia="lt-LT"/>
        </w:rPr>
        <w:t>–</w:t>
      </w:r>
      <w:r w:rsidR="00B5656F" w:rsidRPr="00B7444B">
        <w:rPr>
          <w:rFonts w:asciiTheme="majorBidi" w:hAnsiTheme="majorBidi" w:cstheme="majorBidi"/>
          <w:szCs w:val="24"/>
          <w:lang w:eastAsia="lt-LT"/>
        </w:rPr>
        <w:t>perdavimo</w:t>
      </w:r>
      <w:r w:rsidR="00B5656F" w:rsidRPr="004612B3">
        <w:rPr>
          <w:rFonts w:asciiTheme="majorBidi" w:hAnsiTheme="majorBidi" w:cstheme="majorBidi"/>
          <w:szCs w:val="24"/>
          <w:lang w:eastAsia="lt-LT"/>
        </w:rPr>
        <w:t xml:space="preserve"> aktą, </w:t>
      </w:r>
      <w:r w:rsidR="00A24021" w:rsidRPr="004612B3">
        <w:rPr>
          <w:rFonts w:asciiTheme="majorBidi" w:hAnsiTheme="majorBidi" w:cstheme="majorBidi"/>
          <w:szCs w:val="24"/>
          <w:lang w:eastAsia="lt-LT"/>
        </w:rPr>
        <w:t>asmuo, atsakingas už sutarties vykdymą</w:t>
      </w:r>
      <w:r w:rsidR="004E74D0" w:rsidRPr="004612B3">
        <w:rPr>
          <w:rFonts w:asciiTheme="majorBidi" w:hAnsiTheme="majorBidi" w:cstheme="majorBidi"/>
          <w:szCs w:val="24"/>
          <w:lang w:eastAsia="lt-LT"/>
        </w:rPr>
        <w:t>,</w:t>
      </w:r>
      <w:r w:rsidR="00B5656F" w:rsidRPr="004612B3">
        <w:rPr>
          <w:rFonts w:asciiTheme="majorBidi" w:hAnsiTheme="majorBidi" w:cstheme="majorBidi"/>
          <w:szCs w:val="24"/>
          <w:lang w:eastAsia="lt-LT"/>
        </w:rPr>
        <w:t xml:space="preserve"> arba prekių pristatymo, paslaugų ar darbų priėmimo komisija privalo įsitikinti, kad </w:t>
      </w:r>
      <w:r w:rsidR="00CA395A" w:rsidRPr="004612B3">
        <w:rPr>
          <w:rFonts w:asciiTheme="majorBidi" w:hAnsiTheme="majorBidi" w:cstheme="majorBidi"/>
          <w:szCs w:val="24"/>
          <w:lang w:eastAsia="lt-LT"/>
        </w:rPr>
        <w:t>p</w:t>
      </w:r>
      <w:r w:rsidR="00B5656F" w:rsidRPr="004612B3">
        <w:rPr>
          <w:rFonts w:asciiTheme="majorBidi" w:hAnsiTheme="majorBidi" w:cstheme="majorBidi"/>
          <w:szCs w:val="24"/>
          <w:lang w:eastAsia="lt-LT"/>
        </w:rPr>
        <w:t xml:space="preserve">irkimo objektas, jo techniniai, funkciniai, kiekybiniai, kokybės reikalavimai atitinka </w:t>
      </w:r>
      <w:r w:rsidR="00CA395A" w:rsidRPr="004612B3">
        <w:rPr>
          <w:rFonts w:asciiTheme="majorBidi" w:hAnsiTheme="majorBidi" w:cstheme="majorBidi"/>
          <w:szCs w:val="24"/>
          <w:lang w:eastAsia="lt-LT"/>
        </w:rPr>
        <w:t>p</w:t>
      </w:r>
      <w:r w:rsidR="00B5656F" w:rsidRPr="004612B3">
        <w:rPr>
          <w:rFonts w:asciiTheme="majorBidi" w:hAnsiTheme="majorBidi" w:cstheme="majorBidi"/>
          <w:szCs w:val="24"/>
          <w:lang w:eastAsia="lt-LT"/>
        </w:rPr>
        <w:t xml:space="preserve">irkimo sutartyje nustatytas sąlygas, nepažeisti prievolių užtikrinimo terminai, kitos </w:t>
      </w:r>
      <w:r w:rsidR="00CA395A" w:rsidRPr="004612B3">
        <w:rPr>
          <w:rFonts w:asciiTheme="majorBidi" w:hAnsiTheme="majorBidi" w:cstheme="majorBidi"/>
          <w:szCs w:val="24"/>
          <w:lang w:eastAsia="lt-LT"/>
        </w:rPr>
        <w:t>p</w:t>
      </w:r>
      <w:r w:rsidR="00B5656F" w:rsidRPr="004612B3">
        <w:rPr>
          <w:rFonts w:asciiTheme="majorBidi" w:hAnsiTheme="majorBidi" w:cstheme="majorBidi"/>
          <w:szCs w:val="24"/>
          <w:lang w:eastAsia="lt-LT"/>
        </w:rPr>
        <w:t>irkimo sutartyje nustatytos sąlygos ir prievolės yra įvykdytos tinkamai.</w:t>
      </w:r>
    </w:p>
    <w:p w14:paraId="63883017" w14:textId="77777777" w:rsidR="00B5656F" w:rsidRPr="004612B3" w:rsidRDefault="007053F4" w:rsidP="00A24021">
      <w:pPr>
        <w:spacing w:line="276" w:lineRule="auto"/>
        <w:ind w:firstLine="851"/>
        <w:jc w:val="both"/>
        <w:rPr>
          <w:rFonts w:asciiTheme="majorBidi" w:hAnsiTheme="majorBidi" w:cstheme="majorBidi"/>
          <w:szCs w:val="24"/>
        </w:rPr>
      </w:pPr>
      <w:r w:rsidRPr="004612B3">
        <w:rPr>
          <w:rFonts w:asciiTheme="majorBidi" w:hAnsiTheme="majorBidi" w:cstheme="majorBidi"/>
          <w:szCs w:val="24"/>
          <w:lang w:eastAsia="lt-LT"/>
        </w:rPr>
        <w:t xml:space="preserve">8.11. </w:t>
      </w:r>
      <w:r w:rsidR="00B5656F" w:rsidRPr="004612B3">
        <w:rPr>
          <w:rFonts w:asciiTheme="majorBidi" w:hAnsiTheme="majorBidi" w:cstheme="majorBidi"/>
          <w:szCs w:val="24"/>
          <w:lang w:eastAsia="lt-LT"/>
        </w:rPr>
        <w:t xml:space="preserve">Jei </w:t>
      </w:r>
      <w:r w:rsidR="00A24021" w:rsidRPr="004612B3">
        <w:rPr>
          <w:rFonts w:asciiTheme="majorBidi" w:hAnsiTheme="majorBidi" w:cstheme="majorBidi"/>
          <w:szCs w:val="24"/>
          <w:lang w:eastAsia="lt-LT"/>
        </w:rPr>
        <w:t xml:space="preserve">asmuo, atsakingas už sutarties vykdymą, </w:t>
      </w:r>
      <w:r w:rsidR="00B5656F" w:rsidRPr="004612B3">
        <w:rPr>
          <w:rFonts w:asciiTheme="majorBidi" w:hAnsiTheme="majorBidi" w:cstheme="majorBidi"/>
          <w:szCs w:val="24"/>
          <w:lang w:eastAsia="lt-LT"/>
        </w:rPr>
        <w:t>neturi pretenzijų dėl ja</w:t>
      </w:r>
      <w:r w:rsidR="003F29D5" w:rsidRPr="004612B3">
        <w:rPr>
          <w:rFonts w:asciiTheme="majorBidi" w:hAnsiTheme="majorBidi" w:cstheme="majorBidi"/>
          <w:szCs w:val="24"/>
          <w:lang w:eastAsia="lt-LT"/>
        </w:rPr>
        <w:t>m</w:t>
      </w:r>
      <w:r w:rsidR="00B5656F" w:rsidRPr="004612B3">
        <w:rPr>
          <w:rFonts w:asciiTheme="majorBidi" w:hAnsiTheme="majorBidi" w:cstheme="majorBidi"/>
          <w:szCs w:val="24"/>
          <w:lang w:eastAsia="lt-LT"/>
        </w:rPr>
        <w:t xml:space="preserve"> pristatytų prekių, suteiktų paslaugų ar atliktų darbų, pasirašomas priėmimo-perdavimo aktas.</w:t>
      </w:r>
    </w:p>
    <w:p w14:paraId="7AA9D30B" w14:textId="77777777" w:rsidR="00B5656F" w:rsidRPr="004612B3" w:rsidRDefault="00805267" w:rsidP="00CA395A">
      <w:pPr>
        <w:spacing w:line="276" w:lineRule="auto"/>
        <w:ind w:firstLine="851"/>
        <w:jc w:val="both"/>
        <w:rPr>
          <w:rFonts w:asciiTheme="majorBidi" w:hAnsiTheme="majorBidi" w:cstheme="majorBidi"/>
          <w:szCs w:val="24"/>
        </w:rPr>
      </w:pPr>
      <w:r w:rsidRPr="004612B3">
        <w:rPr>
          <w:rFonts w:asciiTheme="majorBidi" w:hAnsiTheme="majorBidi" w:cstheme="majorBidi"/>
          <w:szCs w:val="24"/>
          <w:lang w:eastAsia="lt-LT"/>
        </w:rPr>
        <w:t xml:space="preserve">8.12. </w:t>
      </w:r>
      <w:r w:rsidR="00B5656F" w:rsidRPr="004612B3">
        <w:rPr>
          <w:rFonts w:asciiTheme="majorBidi" w:hAnsiTheme="majorBidi" w:cstheme="majorBidi"/>
          <w:szCs w:val="24"/>
          <w:lang w:eastAsia="lt-LT"/>
        </w:rPr>
        <w:t xml:space="preserve">Jei </w:t>
      </w:r>
      <w:r w:rsidR="00A24021" w:rsidRPr="004612B3">
        <w:rPr>
          <w:rFonts w:asciiTheme="majorBidi" w:hAnsiTheme="majorBidi" w:cstheme="majorBidi"/>
          <w:szCs w:val="24"/>
          <w:lang w:eastAsia="lt-LT"/>
        </w:rPr>
        <w:t xml:space="preserve">asmuo, atsakingas už sutarties vykdymą, </w:t>
      </w:r>
      <w:r w:rsidR="00B5656F" w:rsidRPr="004612B3">
        <w:rPr>
          <w:rFonts w:asciiTheme="majorBidi" w:hAnsiTheme="majorBidi" w:cstheme="majorBidi"/>
          <w:szCs w:val="24"/>
          <w:lang w:eastAsia="lt-LT"/>
        </w:rPr>
        <w:t>nustato, kad</w:t>
      </w:r>
      <w:r w:rsidR="00B5656F" w:rsidRPr="004612B3">
        <w:rPr>
          <w:rFonts w:asciiTheme="majorBidi" w:hAnsiTheme="majorBidi" w:cstheme="majorBidi"/>
          <w:spacing w:val="-3"/>
          <w:szCs w:val="24"/>
          <w:lang w:eastAsia="lt-LT"/>
        </w:rPr>
        <w:t xml:space="preserve"> </w:t>
      </w:r>
      <w:r w:rsidR="00CA395A" w:rsidRPr="004612B3">
        <w:rPr>
          <w:rFonts w:asciiTheme="majorBidi" w:hAnsiTheme="majorBidi" w:cstheme="majorBidi"/>
          <w:spacing w:val="-3"/>
          <w:szCs w:val="24"/>
          <w:lang w:eastAsia="lt-LT"/>
        </w:rPr>
        <w:t>p</w:t>
      </w:r>
      <w:r w:rsidR="00B5656F" w:rsidRPr="004612B3">
        <w:rPr>
          <w:rFonts w:asciiTheme="majorBidi" w:hAnsiTheme="majorBidi" w:cstheme="majorBidi"/>
          <w:szCs w:val="24"/>
          <w:lang w:eastAsia="lt-LT"/>
        </w:rPr>
        <w:t xml:space="preserve">irkimo objektas ar jo techniniai, funkciniai, kiekybiniai, kokybės reikalavimai neatitinka </w:t>
      </w:r>
      <w:r w:rsidR="00CA395A" w:rsidRPr="004612B3">
        <w:rPr>
          <w:rFonts w:asciiTheme="majorBidi" w:hAnsiTheme="majorBidi" w:cstheme="majorBidi"/>
          <w:szCs w:val="24"/>
          <w:lang w:eastAsia="lt-LT"/>
        </w:rPr>
        <w:t>p</w:t>
      </w:r>
      <w:r w:rsidR="00B5656F" w:rsidRPr="004612B3">
        <w:rPr>
          <w:rFonts w:asciiTheme="majorBidi" w:hAnsiTheme="majorBidi" w:cstheme="majorBidi"/>
          <w:szCs w:val="24"/>
          <w:lang w:eastAsia="lt-LT"/>
        </w:rPr>
        <w:t>irkimo sutartyje nustatytų sąlygų, priėmimo</w:t>
      </w:r>
      <w:r w:rsidR="00B5656F" w:rsidRPr="004612B3">
        <w:rPr>
          <w:rFonts w:asciiTheme="majorBidi" w:hAnsiTheme="majorBidi" w:cstheme="majorBidi"/>
          <w:spacing w:val="-3"/>
          <w:szCs w:val="24"/>
          <w:lang w:eastAsia="lt-LT"/>
        </w:rPr>
        <w:t>–</w:t>
      </w:r>
      <w:r w:rsidR="00B5656F" w:rsidRPr="004612B3">
        <w:rPr>
          <w:rFonts w:asciiTheme="majorBidi" w:hAnsiTheme="majorBidi" w:cstheme="majorBidi"/>
          <w:szCs w:val="24"/>
          <w:lang w:eastAsia="lt-LT"/>
        </w:rPr>
        <w:t>perdavimo akto nepasirašo ir raštu reikalauja iš tiekėjo tinkamo prievolių įvykdymo.</w:t>
      </w:r>
    </w:p>
    <w:p w14:paraId="60125464" w14:textId="77777777" w:rsidR="00B5656F" w:rsidRPr="004612B3" w:rsidRDefault="00805267" w:rsidP="00CA395A">
      <w:pPr>
        <w:spacing w:line="276" w:lineRule="auto"/>
        <w:ind w:firstLine="851"/>
        <w:jc w:val="both"/>
        <w:rPr>
          <w:rFonts w:asciiTheme="majorBidi" w:hAnsiTheme="majorBidi" w:cstheme="majorBidi"/>
          <w:szCs w:val="24"/>
        </w:rPr>
      </w:pPr>
      <w:r w:rsidRPr="004612B3">
        <w:rPr>
          <w:rFonts w:asciiTheme="majorBidi" w:hAnsiTheme="majorBidi" w:cstheme="majorBidi"/>
          <w:szCs w:val="24"/>
          <w:lang w:eastAsia="lt-LT"/>
        </w:rPr>
        <w:t xml:space="preserve">8.13. </w:t>
      </w:r>
      <w:r w:rsidR="00B5656F" w:rsidRPr="004612B3">
        <w:rPr>
          <w:rFonts w:asciiTheme="majorBidi" w:hAnsiTheme="majorBidi" w:cstheme="majorBidi"/>
          <w:szCs w:val="24"/>
          <w:lang w:eastAsia="lt-LT"/>
        </w:rPr>
        <w:t xml:space="preserve">Tiekėjui neįvykdžius </w:t>
      </w:r>
      <w:r w:rsidR="00CA395A" w:rsidRPr="004612B3">
        <w:rPr>
          <w:rFonts w:asciiTheme="majorBidi" w:hAnsiTheme="majorBidi" w:cstheme="majorBidi"/>
          <w:szCs w:val="24"/>
          <w:lang w:eastAsia="lt-LT"/>
        </w:rPr>
        <w:t>p</w:t>
      </w:r>
      <w:r w:rsidR="00B5656F" w:rsidRPr="004612B3">
        <w:rPr>
          <w:rFonts w:asciiTheme="majorBidi" w:hAnsiTheme="majorBidi" w:cstheme="majorBidi"/>
          <w:szCs w:val="24"/>
          <w:lang w:eastAsia="lt-LT"/>
        </w:rPr>
        <w:t xml:space="preserve">irkimo sutartyje nustatytų įsipareigojimų, </w:t>
      </w:r>
      <w:r w:rsidR="00A24021" w:rsidRPr="004612B3">
        <w:rPr>
          <w:rFonts w:asciiTheme="majorBidi" w:hAnsiTheme="majorBidi" w:cstheme="majorBidi"/>
          <w:szCs w:val="24"/>
          <w:lang w:eastAsia="lt-LT"/>
        </w:rPr>
        <w:t>asmuo, atsakingas už sutarties vykdymą,</w:t>
      </w:r>
      <w:r w:rsidR="00B5656F" w:rsidRPr="004612B3">
        <w:rPr>
          <w:rFonts w:asciiTheme="majorBidi" w:hAnsiTheme="majorBidi" w:cstheme="majorBidi"/>
          <w:szCs w:val="24"/>
          <w:lang w:eastAsia="lt-LT"/>
        </w:rPr>
        <w:t xml:space="preserve"> raštu teikia siūlymą </w:t>
      </w:r>
      <w:r w:rsidR="00CA395A" w:rsidRPr="004612B3">
        <w:rPr>
          <w:rFonts w:asciiTheme="majorBidi" w:hAnsiTheme="majorBidi" w:cstheme="majorBidi"/>
          <w:szCs w:val="24"/>
          <w:lang w:eastAsia="lt-LT"/>
        </w:rPr>
        <w:t>p</w:t>
      </w:r>
      <w:r w:rsidR="00B5656F" w:rsidRPr="004612B3">
        <w:rPr>
          <w:rFonts w:asciiTheme="majorBidi" w:hAnsiTheme="majorBidi" w:cstheme="majorBidi"/>
          <w:szCs w:val="24"/>
          <w:lang w:eastAsia="lt-LT"/>
        </w:rPr>
        <w:t>erkančiosios</w:t>
      </w:r>
      <w:r w:rsidR="00CA395A" w:rsidRPr="004612B3">
        <w:rPr>
          <w:rFonts w:asciiTheme="majorBidi" w:hAnsiTheme="majorBidi" w:cstheme="majorBidi"/>
          <w:szCs w:val="24"/>
          <w:lang w:eastAsia="lt-LT"/>
        </w:rPr>
        <w:t xml:space="preserve"> organizacijos direktoriui dėl p</w:t>
      </w:r>
      <w:r w:rsidR="00B5656F" w:rsidRPr="004612B3">
        <w:rPr>
          <w:rFonts w:asciiTheme="majorBidi" w:hAnsiTheme="majorBidi" w:cstheme="majorBidi"/>
          <w:szCs w:val="24"/>
          <w:lang w:eastAsia="lt-LT"/>
        </w:rPr>
        <w:t>irkimo sutarties nutraukimo ar joje numatytų prievolių įvykdymo užtikrinimo būdų taikymo tiekėjui.</w:t>
      </w:r>
    </w:p>
    <w:p w14:paraId="3A3C62DC" w14:textId="77777777" w:rsidR="00B5656F" w:rsidRPr="004612B3" w:rsidRDefault="00805267" w:rsidP="00CA395A">
      <w:pPr>
        <w:spacing w:line="276" w:lineRule="auto"/>
        <w:ind w:firstLine="851"/>
        <w:jc w:val="both"/>
        <w:rPr>
          <w:rFonts w:asciiTheme="majorBidi" w:hAnsiTheme="majorBidi" w:cstheme="majorBidi"/>
          <w:szCs w:val="24"/>
          <w:lang w:eastAsia="lt-LT"/>
        </w:rPr>
      </w:pPr>
      <w:r w:rsidRPr="004612B3">
        <w:rPr>
          <w:rFonts w:asciiTheme="majorBidi" w:hAnsiTheme="majorBidi" w:cstheme="majorBidi"/>
          <w:szCs w:val="24"/>
          <w:lang w:eastAsia="lt-LT"/>
        </w:rPr>
        <w:t xml:space="preserve">8.14. </w:t>
      </w:r>
      <w:r w:rsidR="00B5656F" w:rsidRPr="004612B3">
        <w:rPr>
          <w:rFonts w:asciiTheme="majorBidi" w:hAnsiTheme="majorBidi" w:cstheme="majorBidi"/>
          <w:szCs w:val="24"/>
          <w:lang w:eastAsia="lt-LT"/>
        </w:rPr>
        <w:t xml:space="preserve">Jei </w:t>
      </w:r>
      <w:r w:rsidR="00A24021" w:rsidRPr="004612B3">
        <w:rPr>
          <w:rFonts w:asciiTheme="majorBidi" w:hAnsiTheme="majorBidi" w:cstheme="majorBidi"/>
          <w:szCs w:val="24"/>
          <w:lang w:eastAsia="lt-LT"/>
        </w:rPr>
        <w:t>asmuo, atsakingas už sutarties vykdymą</w:t>
      </w:r>
      <w:r w:rsidR="004E74D0" w:rsidRPr="004612B3">
        <w:rPr>
          <w:rFonts w:asciiTheme="majorBidi" w:hAnsiTheme="majorBidi" w:cstheme="majorBidi"/>
          <w:szCs w:val="24"/>
          <w:lang w:eastAsia="lt-LT"/>
        </w:rPr>
        <w:t>,</w:t>
      </w:r>
      <w:r w:rsidR="00A24021" w:rsidRPr="004612B3">
        <w:rPr>
          <w:rFonts w:asciiTheme="majorBidi" w:hAnsiTheme="majorBidi" w:cstheme="majorBidi"/>
          <w:szCs w:val="24"/>
          <w:lang w:eastAsia="lt-LT"/>
        </w:rPr>
        <w:t xml:space="preserve"> </w:t>
      </w:r>
      <w:r w:rsidR="00B5656F" w:rsidRPr="004612B3">
        <w:rPr>
          <w:rFonts w:asciiTheme="majorBidi" w:hAnsiTheme="majorBidi" w:cstheme="majorBidi"/>
          <w:szCs w:val="24"/>
          <w:lang w:eastAsia="lt-LT"/>
        </w:rPr>
        <w:t xml:space="preserve">nustato, kad </w:t>
      </w:r>
      <w:r w:rsidR="00CA395A" w:rsidRPr="004612B3">
        <w:rPr>
          <w:rFonts w:asciiTheme="majorBidi" w:hAnsiTheme="majorBidi" w:cstheme="majorBidi"/>
          <w:szCs w:val="24"/>
          <w:lang w:eastAsia="lt-LT"/>
        </w:rPr>
        <w:t>p</w:t>
      </w:r>
      <w:r w:rsidR="00B5656F" w:rsidRPr="004612B3">
        <w:rPr>
          <w:rFonts w:asciiTheme="majorBidi" w:hAnsiTheme="majorBidi" w:cstheme="majorBidi"/>
          <w:szCs w:val="24"/>
          <w:lang w:eastAsia="lt-LT"/>
        </w:rPr>
        <w:t xml:space="preserve">irkimo objektas, jo techniniai, funkciniai, kiekybiniai, kokybės reikalavimai atitinka </w:t>
      </w:r>
      <w:r w:rsidR="00CA395A" w:rsidRPr="004612B3">
        <w:rPr>
          <w:rFonts w:asciiTheme="majorBidi" w:hAnsiTheme="majorBidi" w:cstheme="majorBidi"/>
          <w:szCs w:val="24"/>
          <w:lang w:eastAsia="lt-LT"/>
        </w:rPr>
        <w:t>p</w:t>
      </w:r>
      <w:r w:rsidR="00B5656F" w:rsidRPr="004612B3">
        <w:rPr>
          <w:rFonts w:asciiTheme="majorBidi" w:hAnsiTheme="majorBidi" w:cstheme="majorBidi"/>
          <w:szCs w:val="24"/>
          <w:lang w:eastAsia="lt-LT"/>
        </w:rPr>
        <w:t xml:space="preserve">irkimo sutartyje nustatytas sąlygas, tačiau pažeisti prievolių užtikrinimo terminai ar kitos </w:t>
      </w:r>
      <w:r w:rsidR="00CA395A" w:rsidRPr="004612B3">
        <w:rPr>
          <w:rFonts w:asciiTheme="majorBidi" w:hAnsiTheme="majorBidi" w:cstheme="majorBidi"/>
          <w:szCs w:val="24"/>
          <w:lang w:eastAsia="lt-LT"/>
        </w:rPr>
        <w:t>p</w:t>
      </w:r>
      <w:r w:rsidR="00B5656F" w:rsidRPr="004612B3">
        <w:rPr>
          <w:rFonts w:asciiTheme="majorBidi" w:hAnsiTheme="majorBidi" w:cstheme="majorBidi"/>
          <w:szCs w:val="24"/>
          <w:lang w:eastAsia="lt-LT"/>
        </w:rPr>
        <w:t>irkimo sutartyje nustatytos neesminės sąlygos ir prievolės yra įvykdytos netinkamai, priėmimo</w:t>
      </w:r>
      <w:r w:rsidR="00B5656F" w:rsidRPr="004612B3">
        <w:rPr>
          <w:rFonts w:asciiTheme="majorBidi" w:hAnsiTheme="majorBidi" w:cstheme="majorBidi"/>
          <w:spacing w:val="-3"/>
          <w:szCs w:val="24"/>
          <w:lang w:eastAsia="lt-LT"/>
        </w:rPr>
        <w:t>–</w:t>
      </w:r>
      <w:r w:rsidR="00B5656F" w:rsidRPr="004612B3">
        <w:rPr>
          <w:rFonts w:asciiTheme="majorBidi" w:hAnsiTheme="majorBidi" w:cstheme="majorBidi"/>
          <w:szCs w:val="24"/>
          <w:lang w:eastAsia="lt-LT"/>
        </w:rPr>
        <w:t xml:space="preserve">perdavimo akte nurodo nustatytus trūkumus, jį pasirašo ir teikia siūlymą </w:t>
      </w:r>
      <w:r w:rsidR="00CA395A" w:rsidRPr="004612B3">
        <w:rPr>
          <w:rFonts w:asciiTheme="majorBidi" w:hAnsiTheme="majorBidi" w:cstheme="majorBidi"/>
          <w:szCs w:val="24"/>
          <w:lang w:eastAsia="lt-LT"/>
        </w:rPr>
        <w:t>p</w:t>
      </w:r>
      <w:r w:rsidR="00B5656F" w:rsidRPr="004612B3">
        <w:rPr>
          <w:rFonts w:asciiTheme="majorBidi" w:hAnsiTheme="majorBidi" w:cstheme="majorBidi"/>
          <w:szCs w:val="24"/>
          <w:lang w:eastAsia="lt-LT"/>
        </w:rPr>
        <w:t xml:space="preserve">erkančiosios organizacijos direktoriui dėl </w:t>
      </w:r>
      <w:r w:rsidR="00CA395A" w:rsidRPr="004612B3">
        <w:rPr>
          <w:rFonts w:asciiTheme="majorBidi" w:hAnsiTheme="majorBidi" w:cstheme="majorBidi"/>
          <w:szCs w:val="24"/>
          <w:lang w:eastAsia="lt-LT"/>
        </w:rPr>
        <w:t>p</w:t>
      </w:r>
      <w:r w:rsidR="00B5656F" w:rsidRPr="004612B3">
        <w:rPr>
          <w:rFonts w:asciiTheme="majorBidi" w:hAnsiTheme="majorBidi" w:cstheme="majorBidi"/>
          <w:szCs w:val="24"/>
          <w:lang w:eastAsia="lt-LT"/>
        </w:rPr>
        <w:t>irkimo sutartyje numatytų prievolių įvykdymo užtikrinimo būdų taikymo tiekėjui.</w:t>
      </w:r>
    </w:p>
    <w:p w14:paraId="39A9664B" w14:textId="77777777" w:rsidR="00C53831" w:rsidRPr="004612B3" w:rsidRDefault="00C53831">
      <w:pPr>
        <w:widowControl w:val="0"/>
        <w:tabs>
          <w:tab w:val="left" w:pos="900"/>
          <w:tab w:val="left" w:pos="1260"/>
          <w:tab w:val="left" w:pos="1440"/>
          <w:tab w:val="left" w:pos="1620"/>
        </w:tabs>
        <w:jc w:val="both"/>
        <w:rPr>
          <w:rFonts w:asciiTheme="majorBidi" w:hAnsiTheme="majorBidi" w:cstheme="majorBidi"/>
          <w:szCs w:val="24"/>
          <w:lang w:eastAsia="lt-LT"/>
        </w:rPr>
      </w:pPr>
    </w:p>
    <w:p w14:paraId="32C612F4" w14:textId="77777777" w:rsidR="001343DF" w:rsidRPr="004612B3" w:rsidRDefault="001343DF" w:rsidP="001343DF">
      <w:pPr>
        <w:widowControl w:val="0"/>
        <w:tabs>
          <w:tab w:val="left" w:pos="900"/>
          <w:tab w:val="left" w:pos="1260"/>
          <w:tab w:val="left" w:pos="1425"/>
        </w:tabs>
        <w:jc w:val="center"/>
        <w:rPr>
          <w:rFonts w:asciiTheme="majorBidi" w:hAnsiTheme="majorBidi" w:cstheme="majorBidi"/>
          <w:szCs w:val="24"/>
          <w:lang w:eastAsia="lt-LT"/>
        </w:rPr>
      </w:pPr>
      <w:r w:rsidRPr="004612B3">
        <w:rPr>
          <w:rFonts w:asciiTheme="majorBidi" w:hAnsiTheme="majorBidi" w:cstheme="majorBidi"/>
          <w:b/>
          <w:bCs/>
          <w:szCs w:val="24"/>
        </w:rPr>
        <w:t>IX SKYRIUS</w:t>
      </w:r>
    </w:p>
    <w:p w14:paraId="73D1EDF5" w14:textId="77777777" w:rsidR="000F776D" w:rsidRPr="004612B3" w:rsidRDefault="00EA56C3">
      <w:pPr>
        <w:shd w:val="clear" w:color="auto" w:fill="FFFFFF"/>
        <w:jc w:val="center"/>
        <w:rPr>
          <w:rFonts w:asciiTheme="majorBidi" w:hAnsiTheme="majorBidi" w:cstheme="majorBidi"/>
          <w:b/>
          <w:bCs/>
          <w:szCs w:val="24"/>
        </w:rPr>
      </w:pPr>
      <w:r w:rsidRPr="004612B3">
        <w:rPr>
          <w:rFonts w:asciiTheme="majorBidi" w:hAnsiTheme="majorBidi" w:cstheme="majorBidi"/>
          <w:b/>
          <w:bCs/>
          <w:szCs w:val="24"/>
        </w:rPr>
        <w:t>BAIGIAMOSIOS NUOSTATOS</w:t>
      </w:r>
    </w:p>
    <w:p w14:paraId="57A2CF9B" w14:textId="77777777" w:rsidR="00B5656F" w:rsidRPr="004612B3" w:rsidRDefault="00B5656F" w:rsidP="00B5656F">
      <w:pPr>
        <w:spacing w:line="276" w:lineRule="auto"/>
        <w:ind w:left="851"/>
        <w:jc w:val="both"/>
        <w:rPr>
          <w:rFonts w:asciiTheme="majorBidi" w:hAnsiTheme="majorBidi" w:cstheme="majorBidi"/>
          <w:szCs w:val="24"/>
        </w:rPr>
      </w:pPr>
    </w:p>
    <w:p w14:paraId="1C03540A" w14:textId="77777777" w:rsidR="00B5656F" w:rsidRPr="004612B3" w:rsidRDefault="00356463" w:rsidP="00CA395A">
      <w:pPr>
        <w:spacing w:line="276" w:lineRule="auto"/>
        <w:jc w:val="both"/>
        <w:rPr>
          <w:rFonts w:asciiTheme="majorBidi" w:hAnsiTheme="majorBidi" w:cstheme="majorBidi"/>
          <w:szCs w:val="24"/>
        </w:rPr>
      </w:pPr>
      <w:r w:rsidRPr="004612B3">
        <w:rPr>
          <w:rFonts w:asciiTheme="majorBidi" w:hAnsiTheme="majorBidi" w:cstheme="majorBidi"/>
          <w:szCs w:val="24"/>
          <w:lang w:eastAsia="lt-LT"/>
        </w:rPr>
        <w:t xml:space="preserve">9.1. Visi su </w:t>
      </w:r>
      <w:r w:rsidR="00CA395A" w:rsidRPr="004612B3">
        <w:rPr>
          <w:rFonts w:asciiTheme="majorBidi" w:hAnsiTheme="majorBidi" w:cstheme="majorBidi"/>
          <w:szCs w:val="24"/>
          <w:lang w:eastAsia="lt-LT"/>
        </w:rPr>
        <w:t>p</w:t>
      </w:r>
      <w:r w:rsidRPr="004612B3">
        <w:rPr>
          <w:rFonts w:asciiTheme="majorBidi" w:hAnsiTheme="majorBidi" w:cstheme="majorBidi"/>
          <w:szCs w:val="24"/>
          <w:lang w:eastAsia="lt-LT"/>
        </w:rPr>
        <w:t>irkimų organizavimu ir</w:t>
      </w:r>
      <w:r w:rsidR="00B5656F" w:rsidRPr="004612B3">
        <w:rPr>
          <w:rFonts w:asciiTheme="majorBidi" w:hAnsiTheme="majorBidi" w:cstheme="majorBidi"/>
          <w:szCs w:val="24"/>
          <w:lang w:eastAsia="lt-LT"/>
        </w:rPr>
        <w:t xml:space="preserve"> vykdymu susiję dokumentai saugomi kartu su </w:t>
      </w:r>
      <w:r w:rsidR="00CA395A" w:rsidRPr="004612B3">
        <w:rPr>
          <w:rFonts w:asciiTheme="majorBidi" w:hAnsiTheme="majorBidi" w:cstheme="majorBidi"/>
          <w:szCs w:val="24"/>
          <w:lang w:eastAsia="lt-LT"/>
        </w:rPr>
        <w:t>p</w:t>
      </w:r>
      <w:r w:rsidR="00B5656F" w:rsidRPr="004612B3">
        <w:rPr>
          <w:rFonts w:asciiTheme="majorBidi" w:hAnsiTheme="majorBidi" w:cstheme="majorBidi"/>
          <w:szCs w:val="24"/>
          <w:lang w:eastAsia="lt-LT"/>
        </w:rPr>
        <w:t>irkimų procedūrų dokumentais Viešųjų pirkimų įstatymo 97 straipsnyje nustatyta tvarka.</w:t>
      </w:r>
    </w:p>
    <w:p w14:paraId="46BBB83B" w14:textId="77777777" w:rsidR="00B5656F" w:rsidRPr="004612B3" w:rsidRDefault="00B5656F">
      <w:pPr>
        <w:shd w:val="clear" w:color="auto" w:fill="FFFFFF"/>
        <w:ind w:left="566" w:firstLine="143"/>
        <w:jc w:val="both"/>
        <w:rPr>
          <w:rFonts w:asciiTheme="majorBidi" w:hAnsiTheme="majorBidi" w:cstheme="majorBidi"/>
          <w:bCs/>
          <w:szCs w:val="24"/>
        </w:rPr>
      </w:pPr>
    </w:p>
    <w:p w14:paraId="2A979CE8" w14:textId="77777777" w:rsidR="000F776D" w:rsidRPr="004612B3" w:rsidRDefault="00EA56C3">
      <w:pPr>
        <w:shd w:val="clear" w:color="auto" w:fill="FFFFFF"/>
        <w:ind w:left="566" w:firstLine="143"/>
        <w:jc w:val="both"/>
        <w:rPr>
          <w:rFonts w:asciiTheme="majorBidi" w:hAnsiTheme="majorBidi" w:cstheme="majorBidi"/>
          <w:szCs w:val="24"/>
        </w:rPr>
      </w:pPr>
      <w:r w:rsidRPr="004612B3">
        <w:rPr>
          <w:rFonts w:asciiTheme="majorBidi" w:hAnsiTheme="majorBidi" w:cstheme="majorBidi"/>
          <w:bCs/>
          <w:szCs w:val="24"/>
        </w:rPr>
        <w:t>Priedai:</w:t>
      </w:r>
    </w:p>
    <w:p w14:paraId="156B3239" w14:textId="77777777" w:rsidR="000F776D" w:rsidRPr="004612B3" w:rsidRDefault="00EA56C3" w:rsidP="002C7B9A">
      <w:pPr>
        <w:widowControl w:val="0"/>
        <w:shd w:val="clear" w:color="auto" w:fill="FFFFFF"/>
        <w:tabs>
          <w:tab w:val="left" w:pos="1260"/>
        </w:tabs>
        <w:ind w:left="1260" w:hanging="360"/>
        <w:jc w:val="both"/>
        <w:rPr>
          <w:rFonts w:asciiTheme="majorBidi" w:hAnsiTheme="majorBidi" w:cstheme="majorBidi"/>
          <w:szCs w:val="24"/>
        </w:rPr>
      </w:pPr>
      <w:r w:rsidRPr="004612B3">
        <w:rPr>
          <w:rFonts w:asciiTheme="majorBidi" w:hAnsiTheme="majorBidi" w:cstheme="majorBidi"/>
          <w:szCs w:val="24"/>
        </w:rPr>
        <w:t>1.</w:t>
      </w:r>
      <w:r w:rsidRPr="004612B3">
        <w:rPr>
          <w:rFonts w:asciiTheme="majorBidi" w:hAnsiTheme="majorBidi" w:cstheme="majorBidi"/>
          <w:szCs w:val="24"/>
        </w:rPr>
        <w:tab/>
      </w:r>
      <w:r w:rsidR="002C7B9A" w:rsidRPr="004612B3">
        <w:rPr>
          <w:rFonts w:asciiTheme="majorBidi" w:hAnsiTheme="majorBidi" w:cstheme="majorBidi"/>
          <w:szCs w:val="24"/>
        </w:rPr>
        <w:t>Padalinio numatomų vykdyti p</w:t>
      </w:r>
      <w:r w:rsidRPr="004612B3">
        <w:rPr>
          <w:rFonts w:asciiTheme="majorBidi" w:hAnsiTheme="majorBidi" w:cstheme="majorBidi"/>
          <w:bCs/>
          <w:szCs w:val="24"/>
        </w:rPr>
        <w:t xml:space="preserve">rekių, paslaugų ir darbų </w:t>
      </w:r>
      <w:r w:rsidR="002C7B9A" w:rsidRPr="004612B3">
        <w:rPr>
          <w:rFonts w:asciiTheme="majorBidi" w:hAnsiTheme="majorBidi" w:cstheme="majorBidi"/>
          <w:bCs/>
          <w:szCs w:val="24"/>
        </w:rPr>
        <w:t>viešųjų pirkimų</w:t>
      </w:r>
      <w:r w:rsidRPr="004612B3">
        <w:rPr>
          <w:rFonts w:asciiTheme="majorBidi" w:hAnsiTheme="majorBidi" w:cstheme="majorBidi"/>
          <w:bCs/>
          <w:szCs w:val="24"/>
        </w:rPr>
        <w:t xml:space="preserve"> sąrašo </w:t>
      </w:r>
      <w:r w:rsidRPr="004612B3">
        <w:rPr>
          <w:rFonts w:asciiTheme="majorBidi" w:hAnsiTheme="majorBidi" w:cstheme="majorBidi"/>
          <w:szCs w:val="24"/>
        </w:rPr>
        <w:t>pavyzdinė forma</w:t>
      </w:r>
      <w:r w:rsidRPr="004612B3">
        <w:rPr>
          <w:rFonts w:asciiTheme="majorBidi" w:hAnsiTheme="majorBidi" w:cstheme="majorBidi"/>
          <w:bCs/>
          <w:szCs w:val="24"/>
        </w:rPr>
        <w:t>.</w:t>
      </w:r>
    </w:p>
    <w:p w14:paraId="4C726230" w14:textId="2C332787" w:rsidR="000F776D" w:rsidRPr="00B7444B" w:rsidRDefault="00EA56C3" w:rsidP="002C7B9A">
      <w:pPr>
        <w:widowControl w:val="0"/>
        <w:shd w:val="clear" w:color="auto" w:fill="FFFFFF"/>
        <w:tabs>
          <w:tab w:val="left" w:pos="1260"/>
        </w:tabs>
        <w:ind w:left="1260" w:hanging="360"/>
        <w:jc w:val="both"/>
        <w:rPr>
          <w:rFonts w:asciiTheme="majorBidi" w:hAnsiTheme="majorBidi" w:cstheme="majorBidi"/>
          <w:szCs w:val="24"/>
        </w:rPr>
      </w:pPr>
      <w:r w:rsidRPr="004612B3">
        <w:rPr>
          <w:rFonts w:asciiTheme="majorBidi" w:hAnsiTheme="majorBidi" w:cstheme="majorBidi"/>
          <w:szCs w:val="24"/>
        </w:rPr>
        <w:t>2.</w:t>
      </w:r>
      <w:r w:rsidRPr="004612B3">
        <w:rPr>
          <w:rFonts w:asciiTheme="majorBidi" w:hAnsiTheme="majorBidi" w:cstheme="majorBidi"/>
          <w:szCs w:val="24"/>
        </w:rPr>
        <w:tab/>
      </w:r>
      <w:r w:rsidR="008F2FCE" w:rsidRPr="00B7444B">
        <w:rPr>
          <w:rFonts w:asciiTheme="majorBidi" w:hAnsiTheme="majorBidi" w:cstheme="majorBidi"/>
          <w:szCs w:val="24"/>
        </w:rPr>
        <w:t>202</w:t>
      </w:r>
      <w:r w:rsidR="002C7B9A" w:rsidRPr="00B7444B">
        <w:rPr>
          <w:rFonts w:asciiTheme="majorBidi" w:hAnsiTheme="majorBidi" w:cstheme="majorBidi"/>
          <w:szCs w:val="24"/>
        </w:rPr>
        <w:t>__ m</w:t>
      </w:r>
      <w:r w:rsidR="008F2FCE" w:rsidRPr="00B7444B">
        <w:rPr>
          <w:rFonts w:asciiTheme="majorBidi" w:hAnsiTheme="majorBidi" w:cstheme="majorBidi"/>
          <w:szCs w:val="24"/>
        </w:rPr>
        <w:t>etais</w:t>
      </w:r>
      <w:r w:rsidR="002C7B9A" w:rsidRPr="00B7444B">
        <w:rPr>
          <w:rFonts w:asciiTheme="majorBidi" w:hAnsiTheme="majorBidi" w:cstheme="majorBidi"/>
          <w:szCs w:val="24"/>
        </w:rPr>
        <w:t xml:space="preserve"> </w:t>
      </w:r>
      <w:r w:rsidR="008F2FCE" w:rsidRPr="00B7444B">
        <w:rPr>
          <w:rFonts w:asciiTheme="majorBidi" w:hAnsiTheme="majorBidi" w:cstheme="majorBidi"/>
          <w:szCs w:val="24"/>
        </w:rPr>
        <w:t>numatomų vykdyti prekių, paslaugų ir darbų viešųjų</w:t>
      </w:r>
      <w:r w:rsidR="002C7B9A" w:rsidRPr="00B7444B">
        <w:rPr>
          <w:rFonts w:asciiTheme="majorBidi" w:hAnsiTheme="majorBidi" w:cstheme="majorBidi"/>
          <w:szCs w:val="24"/>
        </w:rPr>
        <w:t xml:space="preserve"> pirkimų plano </w:t>
      </w:r>
      <w:r w:rsidRPr="00B7444B">
        <w:rPr>
          <w:rFonts w:asciiTheme="majorBidi" w:hAnsiTheme="majorBidi" w:cstheme="majorBidi"/>
          <w:szCs w:val="24"/>
        </w:rPr>
        <w:t>pavyzdinė</w:t>
      </w:r>
      <w:r w:rsidRPr="00B7444B">
        <w:rPr>
          <w:rFonts w:asciiTheme="majorBidi" w:hAnsiTheme="majorBidi" w:cstheme="majorBidi"/>
          <w:bCs/>
          <w:szCs w:val="24"/>
        </w:rPr>
        <w:t xml:space="preserve"> forma.</w:t>
      </w:r>
    </w:p>
    <w:p w14:paraId="5B2DAF17" w14:textId="77777777" w:rsidR="000F776D" w:rsidRPr="004612B3" w:rsidRDefault="00EA56C3" w:rsidP="00D274DA">
      <w:pPr>
        <w:widowControl w:val="0"/>
        <w:shd w:val="clear" w:color="auto" w:fill="FFFFFF"/>
        <w:tabs>
          <w:tab w:val="left" w:pos="1260"/>
        </w:tabs>
        <w:ind w:left="1260" w:hanging="360"/>
        <w:jc w:val="both"/>
        <w:rPr>
          <w:rFonts w:asciiTheme="majorBidi" w:hAnsiTheme="majorBidi" w:cstheme="majorBidi"/>
          <w:szCs w:val="24"/>
        </w:rPr>
      </w:pPr>
      <w:r w:rsidRPr="004612B3">
        <w:rPr>
          <w:rFonts w:asciiTheme="majorBidi" w:hAnsiTheme="majorBidi" w:cstheme="majorBidi"/>
          <w:szCs w:val="24"/>
        </w:rPr>
        <w:t>3.</w:t>
      </w:r>
      <w:r w:rsidRPr="004612B3">
        <w:rPr>
          <w:rFonts w:asciiTheme="majorBidi" w:hAnsiTheme="majorBidi" w:cstheme="majorBidi"/>
          <w:szCs w:val="24"/>
        </w:rPr>
        <w:tab/>
      </w:r>
      <w:r w:rsidR="00D274DA" w:rsidRPr="004612B3">
        <w:rPr>
          <w:rFonts w:asciiTheme="majorBidi" w:hAnsiTheme="majorBidi" w:cstheme="majorBidi"/>
          <w:szCs w:val="24"/>
        </w:rPr>
        <w:t xml:space="preserve">Prekių, paslaugų ir darbų </w:t>
      </w:r>
      <w:r w:rsidRPr="004612B3">
        <w:rPr>
          <w:rFonts w:asciiTheme="majorBidi" w:hAnsiTheme="majorBidi" w:cstheme="majorBidi"/>
          <w:szCs w:val="24"/>
        </w:rPr>
        <w:t>pirkimo paraiškos pavyzdinė forma.</w:t>
      </w:r>
    </w:p>
    <w:p w14:paraId="02A2F587" w14:textId="77777777" w:rsidR="000F776D" w:rsidRPr="004612B3" w:rsidRDefault="00EA56C3" w:rsidP="00D274DA">
      <w:pPr>
        <w:widowControl w:val="0"/>
        <w:shd w:val="clear" w:color="auto" w:fill="FFFFFF"/>
        <w:tabs>
          <w:tab w:val="left" w:pos="1260"/>
        </w:tabs>
        <w:ind w:left="1260" w:hanging="360"/>
        <w:jc w:val="both"/>
        <w:rPr>
          <w:rFonts w:asciiTheme="majorBidi" w:hAnsiTheme="majorBidi" w:cstheme="majorBidi"/>
          <w:szCs w:val="24"/>
        </w:rPr>
      </w:pPr>
      <w:r w:rsidRPr="004612B3">
        <w:rPr>
          <w:rFonts w:asciiTheme="majorBidi" w:hAnsiTheme="majorBidi" w:cstheme="majorBidi"/>
          <w:szCs w:val="24"/>
        </w:rPr>
        <w:t>4.</w:t>
      </w:r>
      <w:r w:rsidRPr="004612B3">
        <w:rPr>
          <w:rFonts w:asciiTheme="majorBidi" w:hAnsiTheme="majorBidi" w:cstheme="majorBidi"/>
          <w:szCs w:val="24"/>
        </w:rPr>
        <w:tab/>
      </w:r>
      <w:r w:rsidR="00D274DA" w:rsidRPr="004612B3">
        <w:rPr>
          <w:rFonts w:asciiTheme="majorBidi" w:hAnsiTheme="majorBidi" w:cstheme="majorBidi"/>
          <w:szCs w:val="24"/>
        </w:rPr>
        <w:t>Tiekėjų apklausos pažymos</w:t>
      </w:r>
      <w:r w:rsidRPr="004612B3">
        <w:rPr>
          <w:rFonts w:asciiTheme="majorBidi" w:hAnsiTheme="majorBidi" w:cstheme="majorBidi"/>
          <w:szCs w:val="24"/>
        </w:rPr>
        <w:t xml:space="preserve"> pavyzdinė forma.</w:t>
      </w:r>
    </w:p>
    <w:p w14:paraId="40B1EC4C" w14:textId="77777777" w:rsidR="000F776D" w:rsidRPr="004612B3" w:rsidRDefault="00EA56C3" w:rsidP="00D274DA">
      <w:pPr>
        <w:widowControl w:val="0"/>
        <w:shd w:val="clear" w:color="auto" w:fill="FFFFFF"/>
        <w:tabs>
          <w:tab w:val="left" w:pos="1260"/>
        </w:tabs>
        <w:ind w:left="1260" w:hanging="360"/>
        <w:jc w:val="both"/>
        <w:rPr>
          <w:rFonts w:asciiTheme="majorBidi" w:hAnsiTheme="majorBidi" w:cstheme="majorBidi"/>
          <w:szCs w:val="24"/>
        </w:rPr>
      </w:pPr>
      <w:r w:rsidRPr="004612B3">
        <w:rPr>
          <w:rFonts w:asciiTheme="majorBidi" w:hAnsiTheme="majorBidi" w:cstheme="majorBidi"/>
          <w:szCs w:val="24"/>
        </w:rPr>
        <w:t>5.</w:t>
      </w:r>
      <w:r w:rsidRPr="004612B3">
        <w:rPr>
          <w:rFonts w:asciiTheme="majorBidi" w:hAnsiTheme="majorBidi" w:cstheme="majorBidi"/>
          <w:szCs w:val="24"/>
        </w:rPr>
        <w:tab/>
      </w:r>
      <w:r w:rsidR="00D274DA" w:rsidRPr="004612B3">
        <w:rPr>
          <w:rFonts w:asciiTheme="majorBidi" w:hAnsiTheme="majorBidi" w:cstheme="majorBidi"/>
          <w:szCs w:val="24"/>
        </w:rPr>
        <w:t>Konfidencialumo pasižadėjimo pavyzdinė forma</w:t>
      </w:r>
      <w:r w:rsidRPr="004612B3">
        <w:rPr>
          <w:rFonts w:asciiTheme="majorBidi" w:hAnsiTheme="majorBidi" w:cstheme="majorBidi"/>
          <w:szCs w:val="24"/>
        </w:rPr>
        <w:t>.</w:t>
      </w:r>
    </w:p>
    <w:p w14:paraId="04C2F88E" w14:textId="77777777" w:rsidR="00D274DA" w:rsidRPr="004612B3" w:rsidRDefault="00EA56C3" w:rsidP="00D274DA">
      <w:pPr>
        <w:widowControl w:val="0"/>
        <w:shd w:val="clear" w:color="auto" w:fill="FFFFFF"/>
        <w:tabs>
          <w:tab w:val="left" w:pos="1260"/>
        </w:tabs>
        <w:ind w:left="1260" w:hanging="360"/>
        <w:jc w:val="both"/>
        <w:rPr>
          <w:rFonts w:asciiTheme="majorBidi" w:hAnsiTheme="majorBidi" w:cstheme="majorBidi"/>
          <w:szCs w:val="24"/>
        </w:rPr>
      </w:pPr>
      <w:r w:rsidRPr="004612B3">
        <w:rPr>
          <w:rFonts w:asciiTheme="majorBidi" w:hAnsiTheme="majorBidi" w:cstheme="majorBidi"/>
          <w:szCs w:val="24"/>
        </w:rPr>
        <w:t>6.</w:t>
      </w:r>
      <w:r w:rsidRPr="004612B3">
        <w:rPr>
          <w:rFonts w:asciiTheme="majorBidi" w:hAnsiTheme="majorBidi" w:cstheme="majorBidi"/>
          <w:szCs w:val="24"/>
        </w:rPr>
        <w:tab/>
      </w:r>
      <w:r w:rsidR="00D274DA" w:rsidRPr="004612B3">
        <w:rPr>
          <w:rFonts w:asciiTheme="majorBidi" w:hAnsiTheme="majorBidi" w:cstheme="majorBidi"/>
          <w:szCs w:val="24"/>
        </w:rPr>
        <w:t>Nešališkumo deklaracijos pavyzdinė forma.</w:t>
      </w:r>
    </w:p>
    <w:p w14:paraId="46C61B01" w14:textId="77777777" w:rsidR="00F90D88" w:rsidRPr="004612B3" w:rsidRDefault="00F90D88" w:rsidP="00D274DA">
      <w:pPr>
        <w:widowControl w:val="0"/>
        <w:shd w:val="clear" w:color="auto" w:fill="FFFFFF"/>
        <w:tabs>
          <w:tab w:val="left" w:pos="1260"/>
        </w:tabs>
        <w:ind w:left="1260" w:hanging="360"/>
        <w:jc w:val="both"/>
        <w:rPr>
          <w:rFonts w:asciiTheme="majorBidi" w:hAnsiTheme="majorBidi" w:cstheme="majorBidi"/>
          <w:szCs w:val="24"/>
        </w:rPr>
      </w:pPr>
      <w:r w:rsidRPr="004612B3">
        <w:rPr>
          <w:rFonts w:asciiTheme="majorBidi" w:hAnsiTheme="majorBidi" w:cstheme="majorBidi"/>
          <w:szCs w:val="24"/>
        </w:rPr>
        <w:t xml:space="preserve">7.   </w:t>
      </w:r>
      <w:r w:rsidR="00E90649" w:rsidRPr="004612B3">
        <w:rPr>
          <w:rFonts w:asciiTheme="majorBidi" w:hAnsiTheme="majorBidi" w:cstheme="majorBidi"/>
          <w:szCs w:val="24"/>
        </w:rPr>
        <w:t>Pirkimų registracijos žurnalo pavyzdinė forma</w:t>
      </w:r>
      <w:r w:rsidRPr="004612B3">
        <w:rPr>
          <w:rFonts w:asciiTheme="majorBidi" w:hAnsiTheme="majorBidi" w:cstheme="majorBidi"/>
          <w:szCs w:val="24"/>
        </w:rPr>
        <w:t>.</w:t>
      </w:r>
    </w:p>
    <w:p w14:paraId="3906D0C7" w14:textId="77777777" w:rsidR="000F776D" w:rsidRPr="004612B3" w:rsidRDefault="00EA56C3">
      <w:pPr>
        <w:shd w:val="clear" w:color="auto" w:fill="FFFFFF"/>
        <w:jc w:val="center"/>
        <w:rPr>
          <w:rFonts w:asciiTheme="majorBidi" w:hAnsiTheme="majorBidi" w:cstheme="majorBidi"/>
          <w:szCs w:val="24"/>
        </w:rPr>
      </w:pPr>
      <w:r w:rsidRPr="004612B3">
        <w:rPr>
          <w:rFonts w:asciiTheme="majorBidi" w:hAnsiTheme="majorBidi" w:cstheme="majorBidi"/>
          <w:szCs w:val="24"/>
        </w:rPr>
        <w:t>__________________________</w:t>
      </w:r>
    </w:p>
    <w:p w14:paraId="55842CD8" w14:textId="77777777" w:rsidR="000F776D" w:rsidRPr="004612B3" w:rsidRDefault="000F776D">
      <w:pPr>
        <w:rPr>
          <w:rFonts w:asciiTheme="majorBidi" w:hAnsiTheme="majorBidi" w:cstheme="majorBidi"/>
          <w:szCs w:val="24"/>
        </w:rPr>
        <w:sectPr w:rsidR="000F776D" w:rsidRPr="004612B3" w:rsidSect="003040C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1134" w:left="1701" w:header="964" w:footer="720" w:gutter="0"/>
          <w:cols w:space="720"/>
          <w:formProt w:val="0"/>
          <w:titlePg/>
        </w:sectPr>
      </w:pPr>
    </w:p>
    <w:p w14:paraId="4AB95068" w14:textId="77777777" w:rsidR="00136BCD" w:rsidRPr="004612B3" w:rsidRDefault="007614AF" w:rsidP="00F27F44">
      <w:pPr>
        <w:ind w:left="5760"/>
        <w:jc w:val="right"/>
        <w:rPr>
          <w:sz w:val="22"/>
          <w:szCs w:val="22"/>
        </w:rPr>
      </w:pPr>
      <w:r w:rsidRPr="004612B3">
        <w:rPr>
          <w:szCs w:val="24"/>
        </w:rPr>
        <w:lastRenderedPageBreak/>
        <w:t xml:space="preserve">Viešųjų pirkimų organizavimo </w:t>
      </w:r>
      <w:r w:rsidR="00F27F44" w:rsidRPr="004612B3">
        <w:rPr>
          <w:szCs w:val="24"/>
        </w:rPr>
        <w:t>taisyklių</w:t>
      </w:r>
      <w:r w:rsidRPr="004612B3">
        <w:rPr>
          <w:sz w:val="22"/>
          <w:szCs w:val="22"/>
        </w:rPr>
        <w:t xml:space="preserve"> </w:t>
      </w:r>
      <w:r w:rsidR="00136BCD" w:rsidRPr="004612B3">
        <w:rPr>
          <w:sz w:val="22"/>
          <w:szCs w:val="22"/>
        </w:rPr>
        <w:t>Priedas Nr. 1</w:t>
      </w:r>
    </w:p>
    <w:p w14:paraId="424E7BE0" w14:textId="77777777" w:rsidR="00136BCD" w:rsidRPr="004612B3" w:rsidRDefault="00136BCD" w:rsidP="00136BCD">
      <w:pPr>
        <w:tabs>
          <w:tab w:val="left" w:pos="6096"/>
        </w:tabs>
        <w:jc w:val="center"/>
        <w:rPr>
          <w:rFonts w:ascii="Palemonas" w:hAnsi="Palemonas"/>
          <w:b/>
          <w:sz w:val="20"/>
        </w:rPr>
      </w:pPr>
    </w:p>
    <w:p w14:paraId="57F30EE6" w14:textId="77777777" w:rsidR="00136BCD" w:rsidRPr="004612B3" w:rsidRDefault="00136BCD" w:rsidP="00136BCD">
      <w:pPr>
        <w:tabs>
          <w:tab w:val="left" w:pos="6096"/>
        </w:tabs>
        <w:jc w:val="center"/>
        <w:rPr>
          <w:rFonts w:ascii="Palemonas" w:hAnsi="Palemonas"/>
          <w:b/>
          <w:sz w:val="20"/>
        </w:rPr>
      </w:pPr>
      <w:r w:rsidRPr="004612B3">
        <w:rPr>
          <w:rFonts w:ascii="Palemonas" w:hAnsi="Palemonas"/>
          <w:b/>
          <w:sz w:val="20"/>
        </w:rPr>
        <w:t>(Organizacijos padalinio pavadinimas)</w:t>
      </w:r>
    </w:p>
    <w:p w14:paraId="228F752F" w14:textId="77777777" w:rsidR="00136BCD" w:rsidRPr="004612B3" w:rsidRDefault="00136BCD" w:rsidP="00136BCD">
      <w:pPr>
        <w:tabs>
          <w:tab w:val="left" w:pos="6096"/>
        </w:tabs>
        <w:jc w:val="center"/>
        <w:rPr>
          <w:rFonts w:ascii="Palemonas" w:hAnsi="Palemonas"/>
          <w:b/>
          <w:sz w:val="20"/>
        </w:rPr>
      </w:pPr>
    </w:p>
    <w:p w14:paraId="748F4790" w14:textId="77777777" w:rsidR="00136BCD" w:rsidRPr="004612B3" w:rsidRDefault="003C7F2B" w:rsidP="003C7F2B">
      <w:pPr>
        <w:tabs>
          <w:tab w:val="left" w:pos="6096"/>
        </w:tabs>
        <w:jc w:val="center"/>
        <w:rPr>
          <w:rFonts w:ascii="Palemonas" w:hAnsi="Palemonas"/>
          <w:b/>
          <w:sz w:val="20"/>
        </w:rPr>
      </w:pPr>
      <w:r w:rsidRPr="004612B3">
        <w:rPr>
          <w:rFonts w:ascii="Palemonas" w:hAnsi="Palemonas"/>
          <w:b/>
          <w:sz w:val="20"/>
        </w:rPr>
        <w:softHyphen/>
      </w:r>
      <w:r w:rsidRPr="004612B3">
        <w:rPr>
          <w:rFonts w:ascii="Palemonas" w:hAnsi="Palemonas"/>
          <w:b/>
          <w:sz w:val="20"/>
        </w:rPr>
        <w:softHyphen/>
      </w:r>
      <w:r w:rsidRPr="004612B3">
        <w:rPr>
          <w:rFonts w:ascii="Palemonas" w:hAnsi="Palemonas"/>
          <w:b/>
          <w:sz w:val="20"/>
        </w:rPr>
        <w:softHyphen/>
      </w:r>
      <w:r w:rsidRPr="004612B3">
        <w:rPr>
          <w:rFonts w:ascii="Palemonas" w:hAnsi="Palemonas"/>
          <w:b/>
          <w:sz w:val="20"/>
        </w:rPr>
        <w:softHyphen/>
      </w:r>
      <w:r w:rsidRPr="004612B3">
        <w:rPr>
          <w:rFonts w:ascii="Palemonas" w:hAnsi="Palemonas"/>
          <w:b/>
          <w:sz w:val="20"/>
        </w:rPr>
        <w:softHyphen/>
      </w:r>
      <w:r w:rsidRPr="004612B3">
        <w:rPr>
          <w:rFonts w:ascii="Palemonas" w:hAnsi="Palemonas"/>
          <w:b/>
          <w:sz w:val="20"/>
        </w:rPr>
        <w:softHyphen/>
      </w:r>
      <w:r w:rsidRPr="004612B3">
        <w:rPr>
          <w:rFonts w:ascii="Palemonas" w:hAnsi="Palemonas"/>
          <w:b/>
          <w:sz w:val="20"/>
        </w:rPr>
        <w:softHyphen/>
        <w:t>_________ METAIS</w:t>
      </w:r>
      <w:r w:rsidR="00136BCD" w:rsidRPr="004612B3">
        <w:rPr>
          <w:rFonts w:ascii="Palemonas" w:hAnsi="Palemonas"/>
          <w:b/>
          <w:sz w:val="20"/>
        </w:rPr>
        <w:t xml:space="preserve"> NUMATOMŲ VYKDYTI PREKIŲ, PASLAUGŲ IR DARBŲ VIEŠŲJŲ PIRKIMŲ </w:t>
      </w:r>
      <w:r w:rsidRPr="004612B3">
        <w:rPr>
          <w:rFonts w:ascii="Palemonas" w:hAnsi="Palemonas"/>
          <w:b/>
          <w:sz w:val="20"/>
        </w:rPr>
        <w:t>SĄRAŠAS</w:t>
      </w:r>
    </w:p>
    <w:p w14:paraId="37B9680F" w14:textId="77777777" w:rsidR="00136BCD" w:rsidRPr="004612B3" w:rsidRDefault="00136BCD" w:rsidP="00136BCD">
      <w:pPr>
        <w:tabs>
          <w:tab w:val="left" w:pos="6096"/>
        </w:tabs>
        <w:jc w:val="both"/>
        <w:rPr>
          <w:rFonts w:ascii="Palemonas" w:hAnsi="Palemonas"/>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3160"/>
        <w:gridCol w:w="2000"/>
        <w:gridCol w:w="1500"/>
        <w:gridCol w:w="1400"/>
        <w:gridCol w:w="1300"/>
        <w:gridCol w:w="1200"/>
        <w:gridCol w:w="1172"/>
        <w:gridCol w:w="2462"/>
      </w:tblGrid>
      <w:tr w:rsidR="004612B3" w:rsidRPr="004612B3" w14:paraId="5874F2E5" w14:textId="77777777" w:rsidTr="00C57AF6">
        <w:trPr>
          <w:trHeight w:val="1052"/>
        </w:trPr>
        <w:tc>
          <w:tcPr>
            <w:tcW w:w="548" w:type="dxa"/>
            <w:vMerge w:val="restart"/>
            <w:vAlign w:val="center"/>
          </w:tcPr>
          <w:p w14:paraId="5ED9CDF5" w14:textId="77777777" w:rsidR="00136BCD" w:rsidRPr="004612B3" w:rsidRDefault="00136BCD" w:rsidP="00857A26">
            <w:pPr>
              <w:tabs>
                <w:tab w:val="left" w:pos="6096"/>
              </w:tabs>
              <w:jc w:val="center"/>
              <w:rPr>
                <w:rFonts w:ascii="Palemonas" w:hAnsi="Palemonas"/>
                <w:sz w:val="18"/>
                <w:szCs w:val="18"/>
              </w:rPr>
            </w:pPr>
            <w:r w:rsidRPr="004612B3">
              <w:rPr>
                <w:rFonts w:ascii="Palemonas" w:hAnsi="Palemonas"/>
                <w:sz w:val="18"/>
                <w:szCs w:val="18"/>
              </w:rPr>
              <w:t xml:space="preserve">Eil. </w:t>
            </w:r>
            <w:proofErr w:type="spellStart"/>
            <w:r w:rsidRPr="004612B3">
              <w:rPr>
                <w:rFonts w:ascii="Palemonas" w:hAnsi="Palemonas"/>
                <w:sz w:val="18"/>
                <w:szCs w:val="18"/>
              </w:rPr>
              <w:t>nr.</w:t>
            </w:r>
            <w:proofErr w:type="spellEnd"/>
          </w:p>
        </w:tc>
        <w:tc>
          <w:tcPr>
            <w:tcW w:w="3160" w:type="dxa"/>
            <w:vMerge w:val="restart"/>
            <w:vAlign w:val="center"/>
          </w:tcPr>
          <w:p w14:paraId="64BF06EB" w14:textId="77777777" w:rsidR="00136BCD" w:rsidRPr="004612B3" w:rsidRDefault="00136BCD" w:rsidP="00857A26">
            <w:pPr>
              <w:tabs>
                <w:tab w:val="left" w:pos="6096"/>
              </w:tabs>
              <w:jc w:val="center"/>
              <w:rPr>
                <w:rFonts w:ascii="Palemonas" w:hAnsi="Palemonas"/>
                <w:sz w:val="18"/>
                <w:szCs w:val="18"/>
              </w:rPr>
            </w:pPr>
            <w:r w:rsidRPr="004612B3">
              <w:rPr>
                <w:rFonts w:ascii="Palemonas" w:hAnsi="Palemonas"/>
                <w:sz w:val="18"/>
                <w:szCs w:val="18"/>
              </w:rPr>
              <w:t>Prekės, paslaugos ar darbų pavadinimas</w:t>
            </w:r>
          </w:p>
        </w:tc>
        <w:tc>
          <w:tcPr>
            <w:tcW w:w="2000" w:type="dxa"/>
            <w:vMerge w:val="restart"/>
            <w:vAlign w:val="center"/>
          </w:tcPr>
          <w:p w14:paraId="0F795A30" w14:textId="77777777" w:rsidR="00136BCD" w:rsidRPr="004612B3" w:rsidRDefault="00136BCD" w:rsidP="00857A26">
            <w:pPr>
              <w:tabs>
                <w:tab w:val="left" w:pos="6096"/>
              </w:tabs>
              <w:jc w:val="center"/>
              <w:rPr>
                <w:rFonts w:ascii="Palemonas" w:hAnsi="Palemonas"/>
                <w:sz w:val="18"/>
                <w:szCs w:val="18"/>
              </w:rPr>
            </w:pPr>
            <w:r w:rsidRPr="004612B3">
              <w:rPr>
                <w:rFonts w:ascii="Palemonas" w:hAnsi="Palemonas"/>
                <w:sz w:val="18"/>
                <w:szCs w:val="18"/>
              </w:rPr>
              <w:t>Prekės, paslaugos ar darbų kodas pagal Bendrą viešųjų pirkimų žodyną (BVPŽ</w:t>
            </w:r>
            <w:r w:rsidRPr="004612B3">
              <w:rPr>
                <w:rFonts w:ascii="Palemonas" w:hAnsi="Palemonas"/>
                <w:sz w:val="18"/>
                <w:szCs w:val="18"/>
                <w:vertAlign w:val="superscript"/>
              </w:rPr>
              <w:footnoteReference w:id="1"/>
            </w:r>
            <w:r w:rsidRPr="004612B3">
              <w:rPr>
                <w:rFonts w:ascii="Palemonas" w:hAnsi="Palemonas"/>
                <w:sz w:val="18"/>
                <w:szCs w:val="18"/>
              </w:rPr>
              <w:t>)</w:t>
            </w:r>
          </w:p>
        </w:tc>
        <w:tc>
          <w:tcPr>
            <w:tcW w:w="1500" w:type="dxa"/>
            <w:vMerge w:val="restart"/>
            <w:vAlign w:val="center"/>
          </w:tcPr>
          <w:p w14:paraId="3D859DBB" w14:textId="77777777" w:rsidR="00136BCD" w:rsidRPr="004612B3" w:rsidRDefault="00136BCD" w:rsidP="00857A26">
            <w:pPr>
              <w:tabs>
                <w:tab w:val="left" w:pos="6096"/>
              </w:tabs>
              <w:jc w:val="center"/>
              <w:rPr>
                <w:rFonts w:ascii="Palemonas" w:hAnsi="Palemonas"/>
                <w:sz w:val="18"/>
                <w:szCs w:val="18"/>
              </w:rPr>
            </w:pPr>
            <w:r w:rsidRPr="004612B3">
              <w:rPr>
                <w:rFonts w:ascii="Palemonas" w:hAnsi="Palemonas"/>
                <w:sz w:val="18"/>
                <w:szCs w:val="18"/>
              </w:rPr>
              <w:t>Numatomų įsigyti prekių kiekiai, paslaugų ar darbų apimtys</w:t>
            </w:r>
          </w:p>
        </w:tc>
        <w:tc>
          <w:tcPr>
            <w:tcW w:w="1400" w:type="dxa"/>
            <w:vMerge w:val="restart"/>
            <w:tcBorders>
              <w:bottom w:val="nil"/>
            </w:tcBorders>
            <w:vAlign w:val="center"/>
          </w:tcPr>
          <w:p w14:paraId="4A00F4E9" w14:textId="77777777" w:rsidR="00136BCD" w:rsidRPr="004612B3" w:rsidRDefault="00C57AF6" w:rsidP="00857A26">
            <w:pPr>
              <w:tabs>
                <w:tab w:val="left" w:pos="6096"/>
              </w:tabs>
              <w:rPr>
                <w:rFonts w:ascii="Palemonas" w:hAnsi="Palemonas"/>
                <w:sz w:val="18"/>
                <w:szCs w:val="18"/>
              </w:rPr>
            </w:pPr>
            <w:r w:rsidRPr="004612B3">
              <w:rPr>
                <w:rFonts w:ascii="Palemonas" w:hAnsi="Palemonas"/>
                <w:sz w:val="18"/>
                <w:szCs w:val="18"/>
              </w:rPr>
              <w:t>Sutarties trukmė su pratęsimais</w:t>
            </w:r>
          </w:p>
        </w:tc>
        <w:tc>
          <w:tcPr>
            <w:tcW w:w="2500" w:type="dxa"/>
            <w:gridSpan w:val="2"/>
            <w:vAlign w:val="center"/>
          </w:tcPr>
          <w:p w14:paraId="21C070A7" w14:textId="77777777" w:rsidR="00136BCD" w:rsidRPr="004612B3" w:rsidRDefault="00136BCD" w:rsidP="00857A26">
            <w:pPr>
              <w:tabs>
                <w:tab w:val="left" w:pos="6096"/>
              </w:tabs>
              <w:jc w:val="center"/>
              <w:rPr>
                <w:rFonts w:ascii="Palemonas" w:hAnsi="Palemonas"/>
                <w:sz w:val="18"/>
                <w:szCs w:val="18"/>
              </w:rPr>
            </w:pPr>
            <w:r w:rsidRPr="004612B3">
              <w:rPr>
                <w:rFonts w:ascii="Palemonas" w:hAnsi="Palemonas"/>
                <w:sz w:val="18"/>
                <w:szCs w:val="18"/>
              </w:rPr>
              <w:t>Planuojama pirkimo sutarties vertė eurais (su visais galimais pratęsimais)</w:t>
            </w:r>
          </w:p>
        </w:tc>
        <w:tc>
          <w:tcPr>
            <w:tcW w:w="1172" w:type="dxa"/>
            <w:vMerge w:val="restart"/>
            <w:vAlign w:val="center"/>
          </w:tcPr>
          <w:p w14:paraId="6EAE809F" w14:textId="77777777" w:rsidR="009B4D70" w:rsidRPr="004612B3" w:rsidRDefault="00136BCD" w:rsidP="00857A26">
            <w:pPr>
              <w:tabs>
                <w:tab w:val="left" w:pos="6096"/>
              </w:tabs>
              <w:jc w:val="center"/>
              <w:rPr>
                <w:rFonts w:ascii="Palemonas" w:hAnsi="Palemonas"/>
                <w:i/>
                <w:sz w:val="18"/>
                <w:szCs w:val="18"/>
              </w:rPr>
            </w:pPr>
            <w:r w:rsidRPr="004612B3">
              <w:rPr>
                <w:rFonts w:ascii="Palemonas" w:hAnsi="Palemonas"/>
                <w:sz w:val="18"/>
                <w:szCs w:val="18"/>
              </w:rPr>
              <w:t xml:space="preserve">Numatoma pirkimo pradžia </w:t>
            </w:r>
            <w:r w:rsidRPr="004612B3">
              <w:rPr>
                <w:rFonts w:ascii="Palemonas" w:hAnsi="Palemonas"/>
                <w:i/>
                <w:sz w:val="18"/>
                <w:szCs w:val="18"/>
              </w:rPr>
              <w:t xml:space="preserve">(nurodomas metų ketvirtis </w:t>
            </w:r>
          </w:p>
          <w:p w14:paraId="37893851" w14:textId="77777777" w:rsidR="00136BCD" w:rsidRPr="004612B3" w:rsidRDefault="00136BCD" w:rsidP="00857A26">
            <w:pPr>
              <w:tabs>
                <w:tab w:val="left" w:pos="6096"/>
              </w:tabs>
              <w:jc w:val="center"/>
              <w:rPr>
                <w:rFonts w:ascii="Palemonas" w:hAnsi="Palemonas"/>
                <w:sz w:val="18"/>
                <w:szCs w:val="18"/>
              </w:rPr>
            </w:pPr>
            <w:r w:rsidRPr="004612B3">
              <w:rPr>
                <w:rFonts w:ascii="Palemonas" w:hAnsi="Palemonas"/>
                <w:i/>
                <w:sz w:val="18"/>
                <w:szCs w:val="18"/>
              </w:rPr>
              <w:t>(-</w:t>
            </w:r>
            <w:proofErr w:type="spellStart"/>
            <w:r w:rsidRPr="004612B3">
              <w:rPr>
                <w:rFonts w:ascii="Palemonas" w:hAnsi="Palemonas"/>
                <w:i/>
                <w:sz w:val="18"/>
                <w:szCs w:val="18"/>
              </w:rPr>
              <w:t>iai</w:t>
            </w:r>
            <w:proofErr w:type="spellEnd"/>
            <w:r w:rsidRPr="004612B3">
              <w:rPr>
                <w:rFonts w:ascii="Palemonas" w:hAnsi="Palemonas"/>
                <w:i/>
                <w:sz w:val="18"/>
                <w:szCs w:val="18"/>
              </w:rPr>
              <w:t>)</w:t>
            </w:r>
          </w:p>
        </w:tc>
        <w:tc>
          <w:tcPr>
            <w:tcW w:w="2462" w:type="dxa"/>
            <w:vMerge w:val="restart"/>
            <w:vAlign w:val="center"/>
          </w:tcPr>
          <w:p w14:paraId="26424C46" w14:textId="77777777" w:rsidR="00136BCD" w:rsidRPr="004612B3" w:rsidRDefault="00136BCD" w:rsidP="00857A26">
            <w:pPr>
              <w:tabs>
                <w:tab w:val="left" w:pos="6096"/>
              </w:tabs>
              <w:jc w:val="center"/>
              <w:rPr>
                <w:rFonts w:ascii="Palemonas" w:hAnsi="Palemonas"/>
                <w:sz w:val="18"/>
                <w:szCs w:val="18"/>
              </w:rPr>
            </w:pPr>
            <w:r w:rsidRPr="004612B3">
              <w:rPr>
                <w:rFonts w:ascii="Palemonas" w:hAnsi="Palemonas"/>
                <w:sz w:val="18"/>
                <w:szCs w:val="18"/>
              </w:rPr>
              <w:t>Pastabos (</w:t>
            </w:r>
            <w:r w:rsidRPr="004612B3">
              <w:rPr>
                <w:rFonts w:ascii="Palemonas" w:hAnsi="Palemonas"/>
                <w:i/>
                <w:sz w:val="18"/>
                <w:szCs w:val="18"/>
              </w:rPr>
              <w:t>pirkimą vykdant pagal projektą, tai pažymima pastabose nurodant projekto pavadinimą ir projekto vadovą)</w:t>
            </w:r>
          </w:p>
        </w:tc>
      </w:tr>
      <w:tr w:rsidR="004612B3" w:rsidRPr="004612B3" w14:paraId="278293DA" w14:textId="77777777" w:rsidTr="00C57AF6">
        <w:tc>
          <w:tcPr>
            <w:tcW w:w="548" w:type="dxa"/>
            <w:vMerge/>
          </w:tcPr>
          <w:p w14:paraId="19971063" w14:textId="77777777" w:rsidR="00136BCD" w:rsidRPr="004612B3" w:rsidRDefault="00136BCD" w:rsidP="00857A26">
            <w:pPr>
              <w:tabs>
                <w:tab w:val="left" w:pos="6096"/>
              </w:tabs>
              <w:jc w:val="both"/>
              <w:rPr>
                <w:rFonts w:ascii="Palemonas" w:hAnsi="Palemonas"/>
                <w:sz w:val="18"/>
                <w:szCs w:val="18"/>
              </w:rPr>
            </w:pPr>
          </w:p>
        </w:tc>
        <w:tc>
          <w:tcPr>
            <w:tcW w:w="3160" w:type="dxa"/>
            <w:vMerge/>
          </w:tcPr>
          <w:p w14:paraId="535C6D98" w14:textId="77777777" w:rsidR="00136BCD" w:rsidRPr="004612B3" w:rsidRDefault="00136BCD" w:rsidP="00857A26">
            <w:pPr>
              <w:tabs>
                <w:tab w:val="left" w:pos="6096"/>
              </w:tabs>
              <w:jc w:val="both"/>
              <w:rPr>
                <w:rFonts w:ascii="Palemonas" w:hAnsi="Palemonas"/>
                <w:sz w:val="18"/>
                <w:szCs w:val="18"/>
              </w:rPr>
            </w:pPr>
          </w:p>
        </w:tc>
        <w:tc>
          <w:tcPr>
            <w:tcW w:w="2000" w:type="dxa"/>
            <w:vMerge/>
          </w:tcPr>
          <w:p w14:paraId="1BE552F0" w14:textId="77777777" w:rsidR="00136BCD" w:rsidRPr="004612B3" w:rsidRDefault="00136BCD" w:rsidP="00857A26">
            <w:pPr>
              <w:tabs>
                <w:tab w:val="left" w:pos="6096"/>
              </w:tabs>
              <w:jc w:val="both"/>
              <w:rPr>
                <w:rFonts w:ascii="Palemonas" w:hAnsi="Palemonas"/>
                <w:sz w:val="18"/>
                <w:szCs w:val="18"/>
              </w:rPr>
            </w:pPr>
          </w:p>
        </w:tc>
        <w:tc>
          <w:tcPr>
            <w:tcW w:w="1500" w:type="dxa"/>
            <w:vMerge/>
          </w:tcPr>
          <w:p w14:paraId="47AB782F" w14:textId="77777777" w:rsidR="00136BCD" w:rsidRPr="004612B3" w:rsidRDefault="00136BCD" w:rsidP="00857A26">
            <w:pPr>
              <w:tabs>
                <w:tab w:val="left" w:pos="6096"/>
              </w:tabs>
              <w:jc w:val="both"/>
              <w:rPr>
                <w:rFonts w:ascii="Palemonas" w:hAnsi="Palemonas"/>
                <w:sz w:val="18"/>
                <w:szCs w:val="18"/>
              </w:rPr>
            </w:pPr>
          </w:p>
        </w:tc>
        <w:tc>
          <w:tcPr>
            <w:tcW w:w="1400" w:type="dxa"/>
            <w:vMerge/>
            <w:tcBorders>
              <w:bottom w:val="nil"/>
            </w:tcBorders>
          </w:tcPr>
          <w:p w14:paraId="182E895B" w14:textId="77777777" w:rsidR="00136BCD" w:rsidRPr="004612B3" w:rsidRDefault="00136BCD" w:rsidP="00857A26">
            <w:pPr>
              <w:tabs>
                <w:tab w:val="left" w:pos="6096"/>
              </w:tabs>
              <w:jc w:val="both"/>
              <w:rPr>
                <w:rFonts w:ascii="Palemonas" w:hAnsi="Palemonas"/>
                <w:sz w:val="18"/>
                <w:szCs w:val="18"/>
              </w:rPr>
            </w:pPr>
          </w:p>
        </w:tc>
        <w:tc>
          <w:tcPr>
            <w:tcW w:w="1300" w:type="dxa"/>
            <w:vAlign w:val="center"/>
          </w:tcPr>
          <w:p w14:paraId="4C581936" w14:textId="77777777" w:rsidR="00136BCD" w:rsidRPr="004612B3" w:rsidRDefault="00136BCD" w:rsidP="00857A26">
            <w:pPr>
              <w:tabs>
                <w:tab w:val="left" w:pos="6096"/>
              </w:tabs>
              <w:jc w:val="center"/>
              <w:rPr>
                <w:rFonts w:ascii="Palemonas" w:hAnsi="Palemonas"/>
                <w:sz w:val="18"/>
                <w:szCs w:val="18"/>
              </w:rPr>
            </w:pPr>
            <w:r w:rsidRPr="004612B3">
              <w:rPr>
                <w:rFonts w:ascii="Palemonas" w:hAnsi="Palemonas"/>
                <w:sz w:val="18"/>
                <w:szCs w:val="18"/>
              </w:rPr>
              <w:t>be PVM</w:t>
            </w:r>
          </w:p>
        </w:tc>
        <w:tc>
          <w:tcPr>
            <w:tcW w:w="1200" w:type="dxa"/>
            <w:vAlign w:val="center"/>
          </w:tcPr>
          <w:p w14:paraId="6ACC0C73" w14:textId="77777777" w:rsidR="00136BCD" w:rsidRPr="004612B3" w:rsidRDefault="00136BCD" w:rsidP="00857A26">
            <w:pPr>
              <w:tabs>
                <w:tab w:val="left" w:pos="6096"/>
              </w:tabs>
              <w:jc w:val="center"/>
              <w:rPr>
                <w:rFonts w:ascii="Palemonas" w:hAnsi="Palemonas"/>
                <w:sz w:val="18"/>
                <w:szCs w:val="18"/>
              </w:rPr>
            </w:pPr>
            <w:r w:rsidRPr="004612B3">
              <w:rPr>
                <w:rFonts w:ascii="Palemonas" w:hAnsi="Palemonas"/>
                <w:sz w:val="18"/>
                <w:szCs w:val="18"/>
              </w:rPr>
              <w:t>su PVM</w:t>
            </w:r>
          </w:p>
        </w:tc>
        <w:tc>
          <w:tcPr>
            <w:tcW w:w="1172" w:type="dxa"/>
            <w:vMerge/>
          </w:tcPr>
          <w:p w14:paraId="31067DD5" w14:textId="77777777" w:rsidR="00136BCD" w:rsidRPr="004612B3" w:rsidRDefault="00136BCD" w:rsidP="00857A26">
            <w:pPr>
              <w:tabs>
                <w:tab w:val="left" w:pos="6096"/>
              </w:tabs>
              <w:jc w:val="both"/>
              <w:rPr>
                <w:rFonts w:ascii="Palemonas" w:hAnsi="Palemonas"/>
                <w:sz w:val="18"/>
                <w:szCs w:val="18"/>
              </w:rPr>
            </w:pPr>
          </w:p>
        </w:tc>
        <w:tc>
          <w:tcPr>
            <w:tcW w:w="2462" w:type="dxa"/>
            <w:vMerge/>
          </w:tcPr>
          <w:p w14:paraId="61161723" w14:textId="77777777" w:rsidR="00136BCD" w:rsidRPr="004612B3" w:rsidRDefault="00136BCD" w:rsidP="00857A26">
            <w:pPr>
              <w:tabs>
                <w:tab w:val="left" w:pos="6096"/>
              </w:tabs>
              <w:jc w:val="both"/>
              <w:rPr>
                <w:rFonts w:ascii="Palemonas" w:hAnsi="Palemonas"/>
                <w:sz w:val="18"/>
                <w:szCs w:val="18"/>
              </w:rPr>
            </w:pPr>
          </w:p>
        </w:tc>
      </w:tr>
      <w:tr w:rsidR="004612B3" w:rsidRPr="004612B3" w14:paraId="500F643E" w14:textId="77777777" w:rsidTr="00857A26">
        <w:tc>
          <w:tcPr>
            <w:tcW w:w="14742" w:type="dxa"/>
            <w:gridSpan w:val="9"/>
            <w:tcBorders>
              <w:bottom w:val="single" w:sz="4" w:space="0" w:color="auto"/>
            </w:tcBorders>
          </w:tcPr>
          <w:p w14:paraId="576EC884" w14:textId="77777777" w:rsidR="00136BCD" w:rsidRPr="004612B3" w:rsidRDefault="00136BCD" w:rsidP="00857A26">
            <w:pPr>
              <w:tabs>
                <w:tab w:val="left" w:pos="6096"/>
              </w:tabs>
              <w:jc w:val="center"/>
              <w:rPr>
                <w:rFonts w:ascii="Palemonas" w:hAnsi="Palemonas"/>
                <w:b/>
                <w:sz w:val="18"/>
                <w:szCs w:val="18"/>
              </w:rPr>
            </w:pPr>
            <w:r w:rsidRPr="004612B3">
              <w:rPr>
                <w:rFonts w:ascii="Palemonas" w:hAnsi="Palemonas"/>
                <w:b/>
                <w:sz w:val="18"/>
                <w:szCs w:val="18"/>
              </w:rPr>
              <w:t>PREKĖS</w:t>
            </w:r>
          </w:p>
        </w:tc>
      </w:tr>
      <w:tr w:rsidR="004612B3" w:rsidRPr="004612B3" w14:paraId="4E0A2C7B" w14:textId="77777777" w:rsidTr="00857A26">
        <w:trPr>
          <w:trHeight w:val="255"/>
        </w:trPr>
        <w:tc>
          <w:tcPr>
            <w:tcW w:w="548" w:type="dxa"/>
            <w:tcBorders>
              <w:bottom w:val="single" w:sz="4" w:space="0" w:color="auto"/>
            </w:tcBorders>
          </w:tcPr>
          <w:p w14:paraId="798574C3" w14:textId="77777777" w:rsidR="00136BCD" w:rsidRPr="004612B3" w:rsidRDefault="00136BCD" w:rsidP="00857A26">
            <w:pPr>
              <w:tabs>
                <w:tab w:val="left" w:pos="6096"/>
              </w:tabs>
              <w:jc w:val="both"/>
              <w:rPr>
                <w:rFonts w:ascii="Palemonas" w:hAnsi="Palemonas"/>
                <w:sz w:val="18"/>
                <w:szCs w:val="18"/>
              </w:rPr>
            </w:pPr>
            <w:r w:rsidRPr="004612B3">
              <w:rPr>
                <w:rFonts w:ascii="Palemonas" w:hAnsi="Palemonas"/>
                <w:sz w:val="18"/>
                <w:szCs w:val="18"/>
              </w:rPr>
              <w:t>1.</w:t>
            </w:r>
          </w:p>
        </w:tc>
        <w:tc>
          <w:tcPr>
            <w:tcW w:w="3160" w:type="dxa"/>
            <w:tcBorders>
              <w:bottom w:val="single" w:sz="4" w:space="0" w:color="auto"/>
            </w:tcBorders>
          </w:tcPr>
          <w:p w14:paraId="0FDD5FAB" w14:textId="77777777" w:rsidR="00136BCD" w:rsidRPr="004612B3" w:rsidRDefault="00136BCD" w:rsidP="00857A26">
            <w:pPr>
              <w:jc w:val="both"/>
              <w:rPr>
                <w:sz w:val="18"/>
                <w:szCs w:val="18"/>
              </w:rPr>
            </w:pPr>
          </w:p>
        </w:tc>
        <w:tc>
          <w:tcPr>
            <w:tcW w:w="2000" w:type="dxa"/>
            <w:tcBorders>
              <w:bottom w:val="single" w:sz="4" w:space="0" w:color="auto"/>
            </w:tcBorders>
          </w:tcPr>
          <w:p w14:paraId="3AABDC4B" w14:textId="77777777" w:rsidR="00136BCD" w:rsidRPr="004612B3" w:rsidRDefault="00136BCD" w:rsidP="00857A26">
            <w:pPr>
              <w:jc w:val="both"/>
              <w:rPr>
                <w:sz w:val="18"/>
                <w:szCs w:val="18"/>
              </w:rPr>
            </w:pPr>
          </w:p>
        </w:tc>
        <w:tc>
          <w:tcPr>
            <w:tcW w:w="1500" w:type="dxa"/>
            <w:tcBorders>
              <w:bottom w:val="single" w:sz="4" w:space="0" w:color="auto"/>
            </w:tcBorders>
          </w:tcPr>
          <w:p w14:paraId="6E2EF36C" w14:textId="77777777" w:rsidR="00136BCD" w:rsidRPr="004612B3" w:rsidRDefault="00136BCD" w:rsidP="00857A26">
            <w:pPr>
              <w:tabs>
                <w:tab w:val="left" w:pos="6096"/>
              </w:tabs>
              <w:jc w:val="both"/>
              <w:rPr>
                <w:rFonts w:ascii="Palemonas" w:hAnsi="Palemonas"/>
                <w:sz w:val="18"/>
                <w:szCs w:val="18"/>
              </w:rPr>
            </w:pPr>
          </w:p>
        </w:tc>
        <w:tc>
          <w:tcPr>
            <w:tcW w:w="1400" w:type="dxa"/>
          </w:tcPr>
          <w:p w14:paraId="1A3D6FB2" w14:textId="77777777" w:rsidR="00136BCD" w:rsidRPr="004612B3" w:rsidRDefault="00136BCD" w:rsidP="00857A26">
            <w:pPr>
              <w:tabs>
                <w:tab w:val="left" w:pos="6096"/>
              </w:tabs>
              <w:jc w:val="both"/>
              <w:rPr>
                <w:rFonts w:ascii="Palemonas" w:hAnsi="Palemonas"/>
                <w:sz w:val="18"/>
                <w:szCs w:val="18"/>
              </w:rPr>
            </w:pPr>
          </w:p>
        </w:tc>
        <w:tc>
          <w:tcPr>
            <w:tcW w:w="1300" w:type="dxa"/>
          </w:tcPr>
          <w:p w14:paraId="41F2C413" w14:textId="77777777" w:rsidR="00136BCD" w:rsidRPr="004612B3" w:rsidRDefault="00136BCD" w:rsidP="00857A26">
            <w:pPr>
              <w:tabs>
                <w:tab w:val="left" w:pos="6096"/>
              </w:tabs>
              <w:jc w:val="both"/>
              <w:rPr>
                <w:rFonts w:ascii="Palemonas" w:hAnsi="Palemonas"/>
                <w:sz w:val="18"/>
                <w:szCs w:val="18"/>
              </w:rPr>
            </w:pPr>
          </w:p>
        </w:tc>
        <w:tc>
          <w:tcPr>
            <w:tcW w:w="1200" w:type="dxa"/>
            <w:tcBorders>
              <w:bottom w:val="single" w:sz="4" w:space="0" w:color="auto"/>
            </w:tcBorders>
          </w:tcPr>
          <w:p w14:paraId="1958E086" w14:textId="77777777" w:rsidR="00136BCD" w:rsidRPr="004612B3" w:rsidRDefault="00136BCD" w:rsidP="00857A26">
            <w:pPr>
              <w:tabs>
                <w:tab w:val="left" w:pos="6096"/>
              </w:tabs>
              <w:jc w:val="both"/>
              <w:rPr>
                <w:rFonts w:ascii="Palemonas" w:hAnsi="Palemonas"/>
                <w:sz w:val="18"/>
                <w:szCs w:val="18"/>
              </w:rPr>
            </w:pPr>
          </w:p>
        </w:tc>
        <w:tc>
          <w:tcPr>
            <w:tcW w:w="1172" w:type="dxa"/>
            <w:tcBorders>
              <w:bottom w:val="single" w:sz="4" w:space="0" w:color="auto"/>
            </w:tcBorders>
          </w:tcPr>
          <w:p w14:paraId="01AA436F" w14:textId="77777777" w:rsidR="00136BCD" w:rsidRPr="004612B3" w:rsidRDefault="00136BCD" w:rsidP="00857A26">
            <w:pPr>
              <w:tabs>
                <w:tab w:val="left" w:pos="6096"/>
              </w:tabs>
              <w:jc w:val="both"/>
              <w:rPr>
                <w:rFonts w:ascii="Palemonas" w:hAnsi="Palemonas"/>
                <w:sz w:val="18"/>
                <w:szCs w:val="18"/>
              </w:rPr>
            </w:pPr>
          </w:p>
        </w:tc>
        <w:tc>
          <w:tcPr>
            <w:tcW w:w="2462" w:type="dxa"/>
            <w:tcBorders>
              <w:bottom w:val="single" w:sz="4" w:space="0" w:color="auto"/>
            </w:tcBorders>
          </w:tcPr>
          <w:p w14:paraId="7BE9A920" w14:textId="77777777" w:rsidR="00136BCD" w:rsidRPr="004612B3" w:rsidRDefault="00136BCD" w:rsidP="00857A26">
            <w:pPr>
              <w:tabs>
                <w:tab w:val="left" w:pos="6096"/>
              </w:tabs>
              <w:jc w:val="both"/>
              <w:rPr>
                <w:rFonts w:ascii="Palemonas" w:hAnsi="Palemonas"/>
                <w:sz w:val="18"/>
                <w:szCs w:val="18"/>
              </w:rPr>
            </w:pPr>
          </w:p>
        </w:tc>
      </w:tr>
      <w:tr w:rsidR="004612B3" w:rsidRPr="004612B3" w14:paraId="7F9C8AF7" w14:textId="77777777" w:rsidTr="00857A26">
        <w:tc>
          <w:tcPr>
            <w:tcW w:w="548" w:type="dxa"/>
            <w:tcBorders>
              <w:bottom w:val="single" w:sz="4" w:space="0" w:color="auto"/>
            </w:tcBorders>
          </w:tcPr>
          <w:p w14:paraId="775959CD" w14:textId="77777777" w:rsidR="00136BCD" w:rsidRPr="004612B3" w:rsidRDefault="00136BCD" w:rsidP="00857A26">
            <w:pPr>
              <w:tabs>
                <w:tab w:val="left" w:pos="6096"/>
              </w:tabs>
              <w:jc w:val="both"/>
              <w:rPr>
                <w:rFonts w:ascii="Palemonas" w:hAnsi="Palemonas"/>
                <w:sz w:val="18"/>
                <w:szCs w:val="18"/>
              </w:rPr>
            </w:pPr>
            <w:r w:rsidRPr="004612B3">
              <w:rPr>
                <w:rFonts w:ascii="Palemonas" w:hAnsi="Palemonas"/>
                <w:sz w:val="18"/>
                <w:szCs w:val="18"/>
              </w:rPr>
              <w:t>2.</w:t>
            </w:r>
          </w:p>
        </w:tc>
        <w:tc>
          <w:tcPr>
            <w:tcW w:w="3160" w:type="dxa"/>
            <w:tcBorders>
              <w:bottom w:val="single" w:sz="4" w:space="0" w:color="auto"/>
            </w:tcBorders>
          </w:tcPr>
          <w:p w14:paraId="39D6F5A0" w14:textId="77777777" w:rsidR="00136BCD" w:rsidRPr="004612B3" w:rsidRDefault="00136BCD" w:rsidP="00857A26">
            <w:pPr>
              <w:jc w:val="both"/>
              <w:rPr>
                <w:sz w:val="18"/>
                <w:szCs w:val="18"/>
              </w:rPr>
            </w:pPr>
          </w:p>
        </w:tc>
        <w:tc>
          <w:tcPr>
            <w:tcW w:w="2000" w:type="dxa"/>
            <w:tcBorders>
              <w:bottom w:val="single" w:sz="4" w:space="0" w:color="auto"/>
            </w:tcBorders>
          </w:tcPr>
          <w:p w14:paraId="0699C130" w14:textId="77777777" w:rsidR="00136BCD" w:rsidRPr="004612B3" w:rsidRDefault="00136BCD" w:rsidP="00857A26">
            <w:pPr>
              <w:jc w:val="both"/>
              <w:rPr>
                <w:sz w:val="18"/>
                <w:szCs w:val="18"/>
              </w:rPr>
            </w:pPr>
          </w:p>
        </w:tc>
        <w:tc>
          <w:tcPr>
            <w:tcW w:w="1500" w:type="dxa"/>
            <w:tcBorders>
              <w:bottom w:val="single" w:sz="4" w:space="0" w:color="auto"/>
            </w:tcBorders>
          </w:tcPr>
          <w:p w14:paraId="5394FB8B" w14:textId="77777777" w:rsidR="00136BCD" w:rsidRPr="004612B3" w:rsidRDefault="00136BCD" w:rsidP="00857A26">
            <w:pPr>
              <w:tabs>
                <w:tab w:val="left" w:pos="6096"/>
              </w:tabs>
              <w:jc w:val="both"/>
              <w:rPr>
                <w:rFonts w:ascii="Palemonas" w:hAnsi="Palemonas"/>
                <w:sz w:val="18"/>
                <w:szCs w:val="18"/>
              </w:rPr>
            </w:pPr>
          </w:p>
        </w:tc>
        <w:tc>
          <w:tcPr>
            <w:tcW w:w="1400" w:type="dxa"/>
          </w:tcPr>
          <w:p w14:paraId="1582EAAD" w14:textId="77777777" w:rsidR="00136BCD" w:rsidRPr="004612B3" w:rsidRDefault="00136BCD" w:rsidP="00857A26">
            <w:pPr>
              <w:tabs>
                <w:tab w:val="left" w:pos="6096"/>
              </w:tabs>
              <w:jc w:val="both"/>
              <w:rPr>
                <w:rFonts w:ascii="Palemonas" w:hAnsi="Palemonas"/>
                <w:sz w:val="18"/>
                <w:szCs w:val="18"/>
              </w:rPr>
            </w:pPr>
          </w:p>
        </w:tc>
        <w:tc>
          <w:tcPr>
            <w:tcW w:w="1300" w:type="dxa"/>
          </w:tcPr>
          <w:p w14:paraId="5A71A6E5" w14:textId="77777777" w:rsidR="00136BCD" w:rsidRPr="004612B3" w:rsidRDefault="00136BCD" w:rsidP="00857A26">
            <w:pPr>
              <w:tabs>
                <w:tab w:val="left" w:pos="6096"/>
              </w:tabs>
              <w:jc w:val="both"/>
              <w:rPr>
                <w:rFonts w:ascii="Palemonas" w:hAnsi="Palemonas"/>
                <w:sz w:val="18"/>
                <w:szCs w:val="18"/>
              </w:rPr>
            </w:pPr>
          </w:p>
        </w:tc>
        <w:tc>
          <w:tcPr>
            <w:tcW w:w="1200" w:type="dxa"/>
            <w:tcBorders>
              <w:bottom w:val="single" w:sz="4" w:space="0" w:color="auto"/>
            </w:tcBorders>
          </w:tcPr>
          <w:p w14:paraId="551C73EF" w14:textId="77777777" w:rsidR="00136BCD" w:rsidRPr="004612B3" w:rsidRDefault="00136BCD" w:rsidP="00857A26">
            <w:pPr>
              <w:tabs>
                <w:tab w:val="left" w:pos="6096"/>
              </w:tabs>
              <w:jc w:val="both"/>
              <w:rPr>
                <w:rFonts w:ascii="Palemonas" w:hAnsi="Palemonas"/>
                <w:sz w:val="18"/>
                <w:szCs w:val="18"/>
              </w:rPr>
            </w:pPr>
          </w:p>
        </w:tc>
        <w:tc>
          <w:tcPr>
            <w:tcW w:w="1172" w:type="dxa"/>
            <w:tcBorders>
              <w:bottom w:val="single" w:sz="4" w:space="0" w:color="auto"/>
            </w:tcBorders>
          </w:tcPr>
          <w:p w14:paraId="3F98825F" w14:textId="77777777" w:rsidR="00136BCD" w:rsidRPr="004612B3" w:rsidRDefault="00136BCD" w:rsidP="00857A26">
            <w:pPr>
              <w:tabs>
                <w:tab w:val="left" w:pos="6096"/>
              </w:tabs>
              <w:jc w:val="both"/>
              <w:rPr>
                <w:rFonts w:ascii="Palemonas" w:hAnsi="Palemonas"/>
                <w:sz w:val="18"/>
                <w:szCs w:val="18"/>
              </w:rPr>
            </w:pPr>
          </w:p>
        </w:tc>
        <w:tc>
          <w:tcPr>
            <w:tcW w:w="2462" w:type="dxa"/>
            <w:tcBorders>
              <w:bottom w:val="single" w:sz="4" w:space="0" w:color="auto"/>
            </w:tcBorders>
          </w:tcPr>
          <w:p w14:paraId="58CE5B97" w14:textId="77777777" w:rsidR="00136BCD" w:rsidRPr="004612B3" w:rsidRDefault="00136BCD" w:rsidP="00857A26">
            <w:pPr>
              <w:tabs>
                <w:tab w:val="left" w:pos="6096"/>
              </w:tabs>
              <w:jc w:val="both"/>
              <w:rPr>
                <w:rFonts w:ascii="Palemonas" w:hAnsi="Palemonas"/>
                <w:sz w:val="18"/>
                <w:szCs w:val="18"/>
              </w:rPr>
            </w:pPr>
          </w:p>
        </w:tc>
      </w:tr>
      <w:tr w:rsidR="004612B3" w:rsidRPr="004612B3" w14:paraId="7D0189BE" w14:textId="77777777" w:rsidTr="00857A26">
        <w:tc>
          <w:tcPr>
            <w:tcW w:w="548" w:type="dxa"/>
            <w:tcBorders>
              <w:bottom w:val="single" w:sz="4" w:space="0" w:color="auto"/>
            </w:tcBorders>
          </w:tcPr>
          <w:p w14:paraId="338C2123" w14:textId="77777777" w:rsidR="00136BCD" w:rsidRPr="004612B3" w:rsidRDefault="00136BCD" w:rsidP="00857A26">
            <w:pPr>
              <w:tabs>
                <w:tab w:val="left" w:pos="6096"/>
              </w:tabs>
              <w:jc w:val="both"/>
              <w:rPr>
                <w:rFonts w:ascii="Palemonas" w:hAnsi="Palemonas"/>
                <w:sz w:val="18"/>
                <w:szCs w:val="18"/>
              </w:rPr>
            </w:pPr>
            <w:r w:rsidRPr="004612B3">
              <w:rPr>
                <w:rFonts w:ascii="Palemonas" w:hAnsi="Palemonas"/>
                <w:sz w:val="18"/>
                <w:szCs w:val="18"/>
              </w:rPr>
              <w:t>3.</w:t>
            </w:r>
          </w:p>
        </w:tc>
        <w:tc>
          <w:tcPr>
            <w:tcW w:w="3160" w:type="dxa"/>
            <w:tcBorders>
              <w:bottom w:val="single" w:sz="4" w:space="0" w:color="auto"/>
            </w:tcBorders>
          </w:tcPr>
          <w:p w14:paraId="21E01BDA" w14:textId="77777777" w:rsidR="00136BCD" w:rsidRPr="004612B3" w:rsidRDefault="00136BCD" w:rsidP="00857A26">
            <w:pPr>
              <w:jc w:val="both"/>
              <w:rPr>
                <w:sz w:val="18"/>
                <w:szCs w:val="18"/>
              </w:rPr>
            </w:pPr>
          </w:p>
        </w:tc>
        <w:tc>
          <w:tcPr>
            <w:tcW w:w="2000" w:type="dxa"/>
            <w:tcBorders>
              <w:bottom w:val="single" w:sz="4" w:space="0" w:color="auto"/>
            </w:tcBorders>
          </w:tcPr>
          <w:p w14:paraId="2D992F65" w14:textId="77777777" w:rsidR="00136BCD" w:rsidRPr="004612B3" w:rsidRDefault="00136BCD" w:rsidP="00857A26">
            <w:pPr>
              <w:jc w:val="both"/>
              <w:rPr>
                <w:sz w:val="18"/>
                <w:szCs w:val="18"/>
              </w:rPr>
            </w:pPr>
          </w:p>
        </w:tc>
        <w:tc>
          <w:tcPr>
            <w:tcW w:w="1500" w:type="dxa"/>
            <w:tcBorders>
              <w:bottom w:val="single" w:sz="4" w:space="0" w:color="auto"/>
            </w:tcBorders>
          </w:tcPr>
          <w:p w14:paraId="68BC0E2E" w14:textId="77777777" w:rsidR="00136BCD" w:rsidRPr="004612B3" w:rsidRDefault="00136BCD" w:rsidP="00857A26">
            <w:pPr>
              <w:tabs>
                <w:tab w:val="left" w:pos="6096"/>
              </w:tabs>
              <w:jc w:val="both"/>
              <w:rPr>
                <w:rFonts w:ascii="Palemonas" w:hAnsi="Palemonas"/>
                <w:sz w:val="18"/>
                <w:szCs w:val="18"/>
              </w:rPr>
            </w:pPr>
          </w:p>
        </w:tc>
        <w:tc>
          <w:tcPr>
            <w:tcW w:w="1400" w:type="dxa"/>
          </w:tcPr>
          <w:p w14:paraId="1178E869" w14:textId="77777777" w:rsidR="00136BCD" w:rsidRPr="004612B3" w:rsidRDefault="00136BCD" w:rsidP="00857A26">
            <w:pPr>
              <w:tabs>
                <w:tab w:val="left" w:pos="6096"/>
              </w:tabs>
              <w:jc w:val="both"/>
              <w:rPr>
                <w:rFonts w:ascii="Palemonas" w:hAnsi="Palemonas"/>
                <w:sz w:val="18"/>
                <w:szCs w:val="18"/>
              </w:rPr>
            </w:pPr>
          </w:p>
        </w:tc>
        <w:tc>
          <w:tcPr>
            <w:tcW w:w="1300" w:type="dxa"/>
          </w:tcPr>
          <w:p w14:paraId="6678B49F" w14:textId="77777777" w:rsidR="00136BCD" w:rsidRPr="004612B3" w:rsidRDefault="00136BCD" w:rsidP="00857A26">
            <w:pPr>
              <w:tabs>
                <w:tab w:val="left" w:pos="6096"/>
              </w:tabs>
              <w:jc w:val="both"/>
              <w:rPr>
                <w:rFonts w:ascii="Palemonas" w:hAnsi="Palemonas"/>
                <w:sz w:val="18"/>
                <w:szCs w:val="18"/>
              </w:rPr>
            </w:pPr>
          </w:p>
        </w:tc>
        <w:tc>
          <w:tcPr>
            <w:tcW w:w="1200" w:type="dxa"/>
            <w:tcBorders>
              <w:bottom w:val="single" w:sz="4" w:space="0" w:color="auto"/>
            </w:tcBorders>
          </w:tcPr>
          <w:p w14:paraId="3FB6259B" w14:textId="77777777" w:rsidR="00136BCD" w:rsidRPr="004612B3" w:rsidRDefault="00136BCD" w:rsidP="00857A26">
            <w:pPr>
              <w:tabs>
                <w:tab w:val="left" w:pos="6096"/>
              </w:tabs>
              <w:jc w:val="both"/>
              <w:rPr>
                <w:rFonts w:ascii="Palemonas" w:hAnsi="Palemonas"/>
                <w:sz w:val="18"/>
                <w:szCs w:val="18"/>
              </w:rPr>
            </w:pPr>
          </w:p>
        </w:tc>
        <w:tc>
          <w:tcPr>
            <w:tcW w:w="1172" w:type="dxa"/>
            <w:tcBorders>
              <w:bottom w:val="single" w:sz="4" w:space="0" w:color="auto"/>
            </w:tcBorders>
          </w:tcPr>
          <w:p w14:paraId="49CD9016" w14:textId="77777777" w:rsidR="00136BCD" w:rsidRPr="004612B3" w:rsidRDefault="00136BCD" w:rsidP="00857A26">
            <w:pPr>
              <w:tabs>
                <w:tab w:val="left" w:pos="6096"/>
              </w:tabs>
              <w:jc w:val="both"/>
              <w:rPr>
                <w:rFonts w:ascii="Palemonas" w:hAnsi="Palemonas"/>
                <w:sz w:val="18"/>
                <w:szCs w:val="18"/>
              </w:rPr>
            </w:pPr>
          </w:p>
        </w:tc>
        <w:tc>
          <w:tcPr>
            <w:tcW w:w="2462" w:type="dxa"/>
            <w:tcBorders>
              <w:bottom w:val="single" w:sz="4" w:space="0" w:color="auto"/>
            </w:tcBorders>
          </w:tcPr>
          <w:p w14:paraId="6E1D8198" w14:textId="77777777" w:rsidR="00136BCD" w:rsidRPr="004612B3" w:rsidRDefault="00136BCD" w:rsidP="00857A26">
            <w:pPr>
              <w:tabs>
                <w:tab w:val="left" w:pos="6096"/>
              </w:tabs>
              <w:jc w:val="both"/>
              <w:rPr>
                <w:rFonts w:ascii="Palemonas" w:hAnsi="Palemonas"/>
                <w:sz w:val="18"/>
                <w:szCs w:val="18"/>
              </w:rPr>
            </w:pPr>
          </w:p>
        </w:tc>
      </w:tr>
      <w:tr w:rsidR="004612B3" w:rsidRPr="004612B3" w14:paraId="0D5D255F" w14:textId="77777777" w:rsidTr="00857A26">
        <w:tc>
          <w:tcPr>
            <w:tcW w:w="548" w:type="dxa"/>
            <w:tcBorders>
              <w:bottom w:val="single" w:sz="4" w:space="0" w:color="auto"/>
            </w:tcBorders>
          </w:tcPr>
          <w:p w14:paraId="3F0E4306" w14:textId="77777777" w:rsidR="00136BCD" w:rsidRPr="004612B3" w:rsidRDefault="00136BCD" w:rsidP="00857A26">
            <w:pPr>
              <w:tabs>
                <w:tab w:val="left" w:pos="6096"/>
              </w:tabs>
              <w:jc w:val="both"/>
              <w:rPr>
                <w:rFonts w:ascii="Palemonas" w:hAnsi="Palemonas"/>
                <w:sz w:val="18"/>
                <w:szCs w:val="18"/>
              </w:rPr>
            </w:pPr>
          </w:p>
        </w:tc>
        <w:tc>
          <w:tcPr>
            <w:tcW w:w="3160" w:type="dxa"/>
            <w:tcBorders>
              <w:bottom w:val="single" w:sz="4" w:space="0" w:color="auto"/>
            </w:tcBorders>
          </w:tcPr>
          <w:p w14:paraId="212E008B" w14:textId="77777777" w:rsidR="00136BCD" w:rsidRPr="004612B3" w:rsidRDefault="00136BCD" w:rsidP="00857A26">
            <w:pPr>
              <w:tabs>
                <w:tab w:val="left" w:pos="6096"/>
              </w:tabs>
              <w:jc w:val="both"/>
              <w:rPr>
                <w:rFonts w:ascii="Palemonas" w:hAnsi="Palemonas"/>
                <w:sz w:val="18"/>
                <w:szCs w:val="18"/>
              </w:rPr>
            </w:pPr>
            <w:r w:rsidRPr="004612B3">
              <w:rPr>
                <w:rFonts w:ascii="Palemonas" w:hAnsi="Palemonas"/>
                <w:sz w:val="18"/>
                <w:szCs w:val="18"/>
              </w:rPr>
              <w:t>&lt;...&gt;</w:t>
            </w:r>
          </w:p>
        </w:tc>
        <w:tc>
          <w:tcPr>
            <w:tcW w:w="2000" w:type="dxa"/>
            <w:tcBorders>
              <w:bottom w:val="single" w:sz="4" w:space="0" w:color="auto"/>
            </w:tcBorders>
          </w:tcPr>
          <w:p w14:paraId="7CD79348" w14:textId="77777777" w:rsidR="00136BCD" w:rsidRPr="004612B3" w:rsidRDefault="00136BCD" w:rsidP="00857A26">
            <w:pPr>
              <w:tabs>
                <w:tab w:val="left" w:pos="6096"/>
              </w:tabs>
              <w:jc w:val="both"/>
              <w:rPr>
                <w:rFonts w:ascii="Palemonas" w:hAnsi="Palemonas"/>
                <w:sz w:val="18"/>
                <w:szCs w:val="18"/>
              </w:rPr>
            </w:pPr>
          </w:p>
        </w:tc>
        <w:tc>
          <w:tcPr>
            <w:tcW w:w="1500" w:type="dxa"/>
            <w:tcBorders>
              <w:bottom w:val="single" w:sz="4" w:space="0" w:color="auto"/>
            </w:tcBorders>
          </w:tcPr>
          <w:p w14:paraId="753A3999" w14:textId="77777777" w:rsidR="00136BCD" w:rsidRPr="004612B3" w:rsidRDefault="00136BCD" w:rsidP="00857A26">
            <w:pPr>
              <w:tabs>
                <w:tab w:val="left" w:pos="6096"/>
              </w:tabs>
              <w:jc w:val="both"/>
              <w:rPr>
                <w:rFonts w:ascii="Palemonas" w:hAnsi="Palemonas"/>
                <w:sz w:val="18"/>
                <w:szCs w:val="18"/>
              </w:rPr>
            </w:pPr>
          </w:p>
        </w:tc>
        <w:tc>
          <w:tcPr>
            <w:tcW w:w="1400" w:type="dxa"/>
          </w:tcPr>
          <w:p w14:paraId="55C099F1" w14:textId="77777777" w:rsidR="00136BCD" w:rsidRPr="004612B3" w:rsidRDefault="00136BCD" w:rsidP="00857A26">
            <w:pPr>
              <w:tabs>
                <w:tab w:val="left" w:pos="6096"/>
              </w:tabs>
              <w:jc w:val="both"/>
              <w:rPr>
                <w:rFonts w:ascii="Palemonas" w:hAnsi="Palemonas"/>
                <w:sz w:val="18"/>
                <w:szCs w:val="18"/>
              </w:rPr>
            </w:pPr>
          </w:p>
        </w:tc>
        <w:tc>
          <w:tcPr>
            <w:tcW w:w="1300" w:type="dxa"/>
          </w:tcPr>
          <w:p w14:paraId="58DE9A07" w14:textId="77777777" w:rsidR="00136BCD" w:rsidRPr="004612B3" w:rsidRDefault="00136BCD" w:rsidP="00857A26">
            <w:pPr>
              <w:tabs>
                <w:tab w:val="left" w:pos="6096"/>
              </w:tabs>
              <w:jc w:val="both"/>
              <w:rPr>
                <w:rFonts w:ascii="Palemonas" w:hAnsi="Palemonas"/>
                <w:sz w:val="18"/>
                <w:szCs w:val="18"/>
              </w:rPr>
            </w:pPr>
          </w:p>
        </w:tc>
        <w:tc>
          <w:tcPr>
            <w:tcW w:w="1200" w:type="dxa"/>
            <w:tcBorders>
              <w:bottom w:val="single" w:sz="4" w:space="0" w:color="auto"/>
            </w:tcBorders>
          </w:tcPr>
          <w:p w14:paraId="6EC7D276" w14:textId="77777777" w:rsidR="00136BCD" w:rsidRPr="004612B3" w:rsidRDefault="00136BCD" w:rsidP="00857A26">
            <w:pPr>
              <w:tabs>
                <w:tab w:val="left" w:pos="6096"/>
              </w:tabs>
              <w:jc w:val="both"/>
              <w:rPr>
                <w:rFonts w:ascii="Palemonas" w:hAnsi="Palemonas"/>
                <w:sz w:val="18"/>
                <w:szCs w:val="18"/>
              </w:rPr>
            </w:pPr>
          </w:p>
        </w:tc>
        <w:tc>
          <w:tcPr>
            <w:tcW w:w="1172" w:type="dxa"/>
            <w:tcBorders>
              <w:bottom w:val="single" w:sz="4" w:space="0" w:color="auto"/>
            </w:tcBorders>
          </w:tcPr>
          <w:p w14:paraId="02E1E37F" w14:textId="77777777" w:rsidR="00136BCD" w:rsidRPr="004612B3" w:rsidRDefault="00136BCD" w:rsidP="00857A26">
            <w:pPr>
              <w:tabs>
                <w:tab w:val="left" w:pos="6096"/>
              </w:tabs>
              <w:jc w:val="both"/>
              <w:rPr>
                <w:rFonts w:ascii="Palemonas" w:hAnsi="Palemonas"/>
                <w:sz w:val="18"/>
                <w:szCs w:val="18"/>
              </w:rPr>
            </w:pPr>
          </w:p>
        </w:tc>
        <w:tc>
          <w:tcPr>
            <w:tcW w:w="2462" w:type="dxa"/>
            <w:tcBorders>
              <w:bottom w:val="single" w:sz="4" w:space="0" w:color="auto"/>
            </w:tcBorders>
          </w:tcPr>
          <w:p w14:paraId="2EE11E88" w14:textId="77777777" w:rsidR="00136BCD" w:rsidRPr="004612B3" w:rsidRDefault="00136BCD" w:rsidP="00857A26">
            <w:pPr>
              <w:tabs>
                <w:tab w:val="left" w:pos="6096"/>
              </w:tabs>
              <w:jc w:val="both"/>
              <w:rPr>
                <w:rFonts w:ascii="Palemonas" w:hAnsi="Palemonas"/>
                <w:sz w:val="18"/>
                <w:szCs w:val="18"/>
              </w:rPr>
            </w:pPr>
          </w:p>
        </w:tc>
      </w:tr>
      <w:tr w:rsidR="004612B3" w:rsidRPr="004612B3" w14:paraId="716B0FF6" w14:textId="77777777" w:rsidTr="00857A26">
        <w:tc>
          <w:tcPr>
            <w:tcW w:w="548" w:type="dxa"/>
            <w:shd w:val="thinDiagCross" w:color="auto" w:fill="D9D9D9"/>
          </w:tcPr>
          <w:p w14:paraId="496F6F73" w14:textId="77777777" w:rsidR="00136BCD" w:rsidRPr="004612B3" w:rsidRDefault="00136BCD" w:rsidP="00857A26">
            <w:pPr>
              <w:tabs>
                <w:tab w:val="left" w:pos="6096"/>
              </w:tabs>
              <w:rPr>
                <w:rFonts w:ascii="Palemonas" w:hAnsi="Palemonas"/>
                <w:b/>
                <w:sz w:val="18"/>
                <w:szCs w:val="18"/>
              </w:rPr>
            </w:pPr>
          </w:p>
        </w:tc>
        <w:tc>
          <w:tcPr>
            <w:tcW w:w="3160" w:type="dxa"/>
            <w:shd w:val="thinDiagCross" w:color="auto" w:fill="D9D9D9"/>
          </w:tcPr>
          <w:p w14:paraId="5313629F" w14:textId="77777777" w:rsidR="00136BCD" w:rsidRPr="004612B3" w:rsidRDefault="00136BCD" w:rsidP="00857A26">
            <w:pPr>
              <w:tabs>
                <w:tab w:val="left" w:pos="6096"/>
              </w:tabs>
              <w:rPr>
                <w:rFonts w:ascii="Palemonas" w:hAnsi="Palemonas"/>
                <w:b/>
                <w:sz w:val="18"/>
                <w:szCs w:val="18"/>
              </w:rPr>
            </w:pPr>
          </w:p>
        </w:tc>
        <w:tc>
          <w:tcPr>
            <w:tcW w:w="2000" w:type="dxa"/>
            <w:shd w:val="thinDiagCross" w:color="auto" w:fill="D9D9D9"/>
          </w:tcPr>
          <w:p w14:paraId="29BB516B" w14:textId="77777777" w:rsidR="00136BCD" w:rsidRPr="004612B3" w:rsidRDefault="00136BCD" w:rsidP="00857A26">
            <w:pPr>
              <w:tabs>
                <w:tab w:val="left" w:pos="6096"/>
              </w:tabs>
              <w:rPr>
                <w:rFonts w:ascii="Palemonas" w:hAnsi="Palemonas"/>
                <w:b/>
                <w:sz w:val="18"/>
                <w:szCs w:val="18"/>
              </w:rPr>
            </w:pPr>
          </w:p>
        </w:tc>
        <w:tc>
          <w:tcPr>
            <w:tcW w:w="1500" w:type="dxa"/>
            <w:shd w:val="thinDiagCross" w:color="auto" w:fill="D9D9D9"/>
          </w:tcPr>
          <w:p w14:paraId="122F3FAE" w14:textId="77777777" w:rsidR="00136BCD" w:rsidRPr="004612B3" w:rsidRDefault="00136BCD" w:rsidP="00857A26">
            <w:pPr>
              <w:tabs>
                <w:tab w:val="left" w:pos="6096"/>
              </w:tabs>
              <w:rPr>
                <w:rFonts w:ascii="Palemonas" w:hAnsi="Palemonas"/>
                <w:b/>
                <w:sz w:val="18"/>
                <w:szCs w:val="18"/>
              </w:rPr>
            </w:pPr>
          </w:p>
        </w:tc>
        <w:tc>
          <w:tcPr>
            <w:tcW w:w="1400" w:type="dxa"/>
          </w:tcPr>
          <w:p w14:paraId="39AAA677" w14:textId="77777777" w:rsidR="00136BCD" w:rsidRPr="004612B3" w:rsidRDefault="00136BCD" w:rsidP="00857A26">
            <w:pPr>
              <w:tabs>
                <w:tab w:val="left" w:pos="6096"/>
              </w:tabs>
              <w:jc w:val="right"/>
              <w:rPr>
                <w:rFonts w:ascii="Palemonas" w:hAnsi="Palemonas"/>
                <w:b/>
                <w:sz w:val="18"/>
                <w:szCs w:val="18"/>
              </w:rPr>
            </w:pPr>
            <w:r w:rsidRPr="004612B3">
              <w:rPr>
                <w:rFonts w:ascii="Palemonas" w:hAnsi="Palemonas"/>
                <w:b/>
                <w:sz w:val="18"/>
                <w:szCs w:val="18"/>
              </w:rPr>
              <w:t>Iš viso:</w:t>
            </w:r>
          </w:p>
        </w:tc>
        <w:tc>
          <w:tcPr>
            <w:tcW w:w="1300" w:type="dxa"/>
          </w:tcPr>
          <w:p w14:paraId="62C0FC2B" w14:textId="77777777" w:rsidR="00136BCD" w:rsidRPr="004612B3" w:rsidRDefault="00136BCD" w:rsidP="00857A26">
            <w:pPr>
              <w:tabs>
                <w:tab w:val="left" w:pos="6096"/>
              </w:tabs>
              <w:rPr>
                <w:rFonts w:ascii="Palemonas" w:hAnsi="Palemonas"/>
                <w:b/>
                <w:sz w:val="18"/>
                <w:szCs w:val="18"/>
              </w:rPr>
            </w:pPr>
          </w:p>
        </w:tc>
        <w:tc>
          <w:tcPr>
            <w:tcW w:w="1200" w:type="dxa"/>
            <w:shd w:val="clear" w:color="auto" w:fill="auto"/>
          </w:tcPr>
          <w:p w14:paraId="2096EEC4" w14:textId="77777777" w:rsidR="00136BCD" w:rsidRPr="004612B3" w:rsidRDefault="00136BCD" w:rsidP="00857A26">
            <w:pPr>
              <w:tabs>
                <w:tab w:val="left" w:pos="6096"/>
              </w:tabs>
              <w:rPr>
                <w:rFonts w:ascii="Palemonas" w:hAnsi="Palemonas"/>
                <w:b/>
                <w:sz w:val="18"/>
                <w:szCs w:val="18"/>
              </w:rPr>
            </w:pPr>
          </w:p>
        </w:tc>
        <w:tc>
          <w:tcPr>
            <w:tcW w:w="1172" w:type="dxa"/>
            <w:shd w:val="thinDiagCross" w:color="auto" w:fill="D9D9D9"/>
          </w:tcPr>
          <w:p w14:paraId="59529351" w14:textId="77777777" w:rsidR="00136BCD" w:rsidRPr="004612B3" w:rsidRDefault="00136BCD" w:rsidP="00857A26">
            <w:pPr>
              <w:tabs>
                <w:tab w:val="left" w:pos="6096"/>
              </w:tabs>
              <w:rPr>
                <w:rFonts w:ascii="Palemonas" w:hAnsi="Palemonas"/>
                <w:b/>
                <w:sz w:val="18"/>
                <w:szCs w:val="18"/>
              </w:rPr>
            </w:pPr>
          </w:p>
        </w:tc>
        <w:tc>
          <w:tcPr>
            <w:tcW w:w="2462" w:type="dxa"/>
            <w:shd w:val="thinDiagCross" w:color="auto" w:fill="D9D9D9"/>
          </w:tcPr>
          <w:p w14:paraId="4FEA7A85" w14:textId="77777777" w:rsidR="00136BCD" w:rsidRPr="004612B3" w:rsidRDefault="00136BCD" w:rsidP="00857A26">
            <w:pPr>
              <w:tabs>
                <w:tab w:val="left" w:pos="6096"/>
              </w:tabs>
              <w:rPr>
                <w:rFonts w:ascii="Palemonas" w:hAnsi="Palemonas"/>
                <w:b/>
                <w:sz w:val="18"/>
                <w:szCs w:val="18"/>
              </w:rPr>
            </w:pPr>
          </w:p>
        </w:tc>
      </w:tr>
      <w:tr w:rsidR="004612B3" w:rsidRPr="004612B3" w14:paraId="2BAB5D4D" w14:textId="77777777" w:rsidTr="00857A26">
        <w:tc>
          <w:tcPr>
            <w:tcW w:w="14742" w:type="dxa"/>
            <w:gridSpan w:val="9"/>
          </w:tcPr>
          <w:p w14:paraId="335053CB" w14:textId="77777777" w:rsidR="00136BCD" w:rsidRPr="004612B3" w:rsidRDefault="00136BCD" w:rsidP="00857A26">
            <w:pPr>
              <w:tabs>
                <w:tab w:val="left" w:pos="6096"/>
              </w:tabs>
              <w:jc w:val="center"/>
              <w:rPr>
                <w:rFonts w:ascii="Palemonas" w:hAnsi="Palemonas"/>
                <w:b/>
                <w:sz w:val="18"/>
                <w:szCs w:val="18"/>
              </w:rPr>
            </w:pPr>
            <w:r w:rsidRPr="004612B3">
              <w:rPr>
                <w:rFonts w:ascii="Palemonas" w:hAnsi="Palemonas"/>
                <w:b/>
                <w:sz w:val="18"/>
                <w:szCs w:val="18"/>
              </w:rPr>
              <w:t>PASLAUGOS</w:t>
            </w:r>
          </w:p>
        </w:tc>
      </w:tr>
      <w:tr w:rsidR="004612B3" w:rsidRPr="004612B3" w14:paraId="742A491B" w14:textId="77777777" w:rsidTr="00857A26">
        <w:tc>
          <w:tcPr>
            <w:tcW w:w="548" w:type="dxa"/>
          </w:tcPr>
          <w:p w14:paraId="6827228B" w14:textId="77777777" w:rsidR="00136BCD" w:rsidRPr="004612B3" w:rsidRDefault="00136BCD" w:rsidP="00857A26">
            <w:pPr>
              <w:tabs>
                <w:tab w:val="left" w:pos="6096"/>
              </w:tabs>
              <w:jc w:val="both"/>
              <w:rPr>
                <w:rFonts w:ascii="Palemonas" w:hAnsi="Palemonas"/>
                <w:sz w:val="18"/>
                <w:szCs w:val="18"/>
              </w:rPr>
            </w:pPr>
            <w:r w:rsidRPr="004612B3">
              <w:rPr>
                <w:rFonts w:ascii="Palemonas" w:hAnsi="Palemonas"/>
                <w:sz w:val="18"/>
                <w:szCs w:val="18"/>
              </w:rPr>
              <w:t>1.</w:t>
            </w:r>
          </w:p>
        </w:tc>
        <w:tc>
          <w:tcPr>
            <w:tcW w:w="3160" w:type="dxa"/>
          </w:tcPr>
          <w:p w14:paraId="40652AF4" w14:textId="77777777" w:rsidR="00136BCD" w:rsidRPr="004612B3" w:rsidRDefault="00136BCD" w:rsidP="00857A26">
            <w:pPr>
              <w:tabs>
                <w:tab w:val="left" w:pos="6096"/>
              </w:tabs>
              <w:jc w:val="both"/>
              <w:rPr>
                <w:sz w:val="18"/>
                <w:szCs w:val="18"/>
              </w:rPr>
            </w:pPr>
          </w:p>
        </w:tc>
        <w:tc>
          <w:tcPr>
            <w:tcW w:w="2000" w:type="dxa"/>
          </w:tcPr>
          <w:p w14:paraId="042DA12B" w14:textId="77777777" w:rsidR="00136BCD" w:rsidRPr="004612B3" w:rsidRDefault="00136BCD" w:rsidP="00857A26">
            <w:pPr>
              <w:tabs>
                <w:tab w:val="left" w:pos="6096"/>
              </w:tabs>
              <w:jc w:val="both"/>
              <w:rPr>
                <w:sz w:val="18"/>
                <w:szCs w:val="18"/>
              </w:rPr>
            </w:pPr>
            <w:r w:rsidRPr="004612B3">
              <w:rPr>
                <w:sz w:val="18"/>
                <w:szCs w:val="18"/>
              </w:rPr>
              <w:t xml:space="preserve"> </w:t>
            </w:r>
          </w:p>
        </w:tc>
        <w:tc>
          <w:tcPr>
            <w:tcW w:w="1500" w:type="dxa"/>
          </w:tcPr>
          <w:p w14:paraId="658CAFE2" w14:textId="77777777" w:rsidR="00136BCD" w:rsidRPr="004612B3" w:rsidRDefault="00136BCD" w:rsidP="00857A26">
            <w:pPr>
              <w:tabs>
                <w:tab w:val="left" w:pos="6096"/>
              </w:tabs>
              <w:jc w:val="both"/>
              <w:rPr>
                <w:rFonts w:ascii="Palemonas" w:hAnsi="Palemonas"/>
                <w:sz w:val="18"/>
                <w:szCs w:val="18"/>
              </w:rPr>
            </w:pPr>
          </w:p>
        </w:tc>
        <w:tc>
          <w:tcPr>
            <w:tcW w:w="1400" w:type="dxa"/>
          </w:tcPr>
          <w:p w14:paraId="614452F5" w14:textId="77777777" w:rsidR="00136BCD" w:rsidRPr="004612B3" w:rsidRDefault="00136BCD" w:rsidP="00857A26">
            <w:pPr>
              <w:tabs>
                <w:tab w:val="left" w:pos="6096"/>
              </w:tabs>
              <w:jc w:val="both"/>
              <w:rPr>
                <w:rFonts w:ascii="Palemonas" w:hAnsi="Palemonas"/>
                <w:sz w:val="18"/>
                <w:szCs w:val="18"/>
              </w:rPr>
            </w:pPr>
          </w:p>
        </w:tc>
        <w:tc>
          <w:tcPr>
            <w:tcW w:w="1300" w:type="dxa"/>
          </w:tcPr>
          <w:p w14:paraId="152F6363" w14:textId="77777777" w:rsidR="00136BCD" w:rsidRPr="004612B3" w:rsidRDefault="00136BCD" w:rsidP="00857A26">
            <w:pPr>
              <w:tabs>
                <w:tab w:val="left" w:pos="6096"/>
              </w:tabs>
              <w:jc w:val="both"/>
              <w:rPr>
                <w:rFonts w:ascii="Palemonas" w:hAnsi="Palemonas"/>
                <w:sz w:val="18"/>
                <w:szCs w:val="18"/>
              </w:rPr>
            </w:pPr>
          </w:p>
        </w:tc>
        <w:tc>
          <w:tcPr>
            <w:tcW w:w="1200" w:type="dxa"/>
          </w:tcPr>
          <w:p w14:paraId="56049365" w14:textId="77777777" w:rsidR="00136BCD" w:rsidRPr="004612B3" w:rsidRDefault="00136BCD" w:rsidP="00857A26">
            <w:pPr>
              <w:tabs>
                <w:tab w:val="left" w:pos="6096"/>
              </w:tabs>
              <w:jc w:val="both"/>
              <w:rPr>
                <w:rFonts w:ascii="Palemonas" w:hAnsi="Palemonas"/>
                <w:sz w:val="18"/>
                <w:szCs w:val="18"/>
              </w:rPr>
            </w:pPr>
          </w:p>
        </w:tc>
        <w:tc>
          <w:tcPr>
            <w:tcW w:w="1172" w:type="dxa"/>
          </w:tcPr>
          <w:p w14:paraId="08978002" w14:textId="77777777" w:rsidR="00136BCD" w:rsidRPr="004612B3" w:rsidRDefault="00136BCD" w:rsidP="00857A26">
            <w:pPr>
              <w:tabs>
                <w:tab w:val="left" w:pos="6096"/>
              </w:tabs>
              <w:jc w:val="both"/>
              <w:rPr>
                <w:rFonts w:ascii="Palemonas" w:hAnsi="Palemonas"/>
                <w:sz w:val="18"/>
                <w:szCs w:val="18"/>
              </w:rPr>
            </w:pPr>
          </w:p>
        </w:tc>
        <w:tc>
          <w:tcPr>
            <w:tcW w:w="2462" w:type="dxa"/>
          </w:tcPr>
          <w:p w14:paraId="371678EF" w14:textId="77777777" w:rsidR="00136BCD" w:rsidRPr="004612B3" w:rsidRDefault="00136BCD" w:rsidP="00857A26">
            <w:pPr>
              <w:tabs>
                <w:tab w:val="left" w:pos="6096"/>
              </w:tabs>
              <w:jc w:val="both"/>
              <w:rPr>
                <w:rFonts w:ascii="Palemonas" w:hAnsi="Palemonas"/>
                <w:sz w:val="18"/>
                <w:szCs w:val="18"/>
              </w:rPr>
            </w:pPr>
          </w:p>
        </w:tc>
      </w:tr>
      <w:tr w:rsidR="004612B3" w:rsidRPr="004612B3" w14:paraId="656FE717" w14:textId="77777777" w:rsidTr="00857A26">
        <w:tc>
          <w:tcPr>
            <w:tcW w:w="548" w:type="dxa"/>
          </w:tcPr>
          <w:p w14:paraId="15437A50" w14:textId="77777777" w:rsidR="00136BCD" w:rsidRPr="004612B3" w:rsidRDefault="00136BCD" w:rsidP="00857A26">
            <w:pPr>
              <w:tabs>
                <w:tab w:val="left" w:pos="6096"/>
              </w:tabs>
              <w:jc w:val="both"/>
              <w:rPr>
                <w:rFonts w:ascii="Palemonas" w:hAnsi="Palemonas"/>
                <w:sz w:val="18"/>
                <w:szCs w:val="18"/>
              </w:rPr>
            </w:pPr>
            <w:r w:rsidRPr="004612B3">
              <w:rPr>
                <w:rFonts w:ascii="Palemonas" w:hAnsi="Palemonas"/>
                <w:sz w:val="18"/>
                <w:szCs w:val="18"/>
              </w:rPr>
              <w:t>2.</w:t>
            </w:r>
          </w:p>
        </w:tc>
        <w:tc>
          <w:tcPr>
            <w:tcW w:w="3160" w:type="dxa"/>
          </w:tcPr>
          <w:p w14:paraId="58B7F8F2" w14:textId="77777777" w:rsidR="00136BCD" w:rsidRPr="004612B3" w:rsidRDefault="00136BCD" w:rsidP="00857A26">
            <w:pPr>
              <w:jc w:val="both"/>
              <w:rPr>
                <w:sz w:val="18"/>
                <w:szCs w:val="18"/>
              </w:rPr>
            </w:pPr>
          </w:p>
        </w:tc>
        <w:tc>
          <w:tcPr>
            <w:tcW w:w="2000" w:type="dxa"/>
          </w:tcPr>
          <w:p w14:paraId="24D64A5C" w14:textId="77777777" w:rsidR="00136BCD" w:rsidRPr="004612B3" w:rsidRDefault="00136BCD" w:rsidP="00857A26">
            <w:pPr>
              <w:tabs>
                <w:tab w:val="left" w:pos="6096"/>
              </w:tabs>
              <w:jc w:val="both"/>
              <w:rPr>
                <w:sz w:val="18"/>
                <w:szCs w:val="18"/>
              </w:rPr>
            </w:pPr>
          </w:p>
        </w:tc>
        <w:tc>
          <w:tcPr>
            <w:tcW w:w="1500" w:type="dxa"/>
          </w:tcPr>
          <w:p w14:paraId="4BEF7B38" w14:textId="77777777" w:rsidR="00136BCD" w:rsidRPr="004612B3" w:rsidRDefault="00136BCD" w:rsidP="00857A26">
            <w:pPr>
              <w:tabs>
                <w:tab w:val="left" w:pos="6096"/>
              </w:tabs>
              <w:jc w:val="both"/>
              <w:rPr>
                <w:rFonts w:ascii="Palemonas" w:hAnsi="Palemonas"/>
                <w:sz w:val="18"/>
                <w:szCs w:val="18"/>
              </w:rPr>
            </w:pPr>
          </w:p>
        </w:tc>
        <w:tc>
          <w:tcPr>
            <w:tcW w:w="1400" w:type="dxa"/>
          </w:tcPr>
          <w:p w14:paraId="3D56FE58" w14:textId="77777777" w:rsidR="00136BCD" w:rsidRPr="004612B3" w:rsidRDefault="00136BCD" w:rsidP="00857A26">
            <w:pPr>
              <w:tabs>
                <w:tab w:val="left" w:pos="6096"/>
              </w:tabs>
              <w:jc w:val="both"/>
              <w:rPr>
                <w:rFonts w:ascii="Palemonas" w:hAnsi="Palemonas"/>
                <w:sz w:val="18"/>
                <w:szCs w:val="18"/>
              </w:rPr>
            </w:pPr>
          </w:p>
        </w:tc>
        <w:tc>
          <w:tcPr>
            <w:tcW w:w="1300" w:type="dxa"/>
          </w:tcPr>
          <w:p w14:paraId="4D683821" w14:textId="77777777" w:rsidR="00136BCD" w:rsidRPr="004612B3" w:rsidRDefault="00136BCD" w:rsidP="00857A26">
            <w:pPr>
              <w:tabs>
                <w:tab w:val="left" w:pos="6096"/>
              </w:tabs>
              <w:jc w:val="both"/>
              <w:rPr>
                <w:rFonts w:ascii="Palemonas" w:hAnsi="Palemonas"/>
                <w:sz w:val="18"/>
                <w:szCs w:val="18"/>
              </w:rPr>
            </w:pPr>
          </w:p>
        </w:tc>
        <w:tc>
          <w:tcPr>
            <w:tcW w:w="1200" w:type="dxa"/>
          </w:tcPr>
          <w:p w14:paraId="323E32BD" w14:textId="77777777" w:rsidR="00136BCD" w:rsidRPr="004612B3" w:rsidRDefault="00136BCD" w:rsidP="00857A26">
            <w:pPr>
              <w:tabs>
                <w:tab w:val="left" w:pos="6096"/>
              </w:tabs>
              <w:jc w:val="both"/>
              <w:rPr>
                <w:rFonts w:ascii="Palemonas" w:hAnsi="Palemonas"/>
                <w:sz w:val="18"/>
                <w:szCs w:val="18"/>
              </w:rPr>
            </w:pPr>
          </w:p>
        </w:tc>
        <w:tc>
          <w:tcPr>
            <w:tcW w:w="1172" w:type="dxa"/>
          </w:tcPr>
          <w:p w14:paraId="172D53F4" w14:textId="77777777" w:rsidR="00136BCD" w:rsidRPr="004612B3" w:rsidRDefault="00136BCD" w:rsidP="00857A26">
            <w:pPr>
              <w:tabs>
                <w:tab w:val="left" w:pos="6096"/>
              </w:tabs>
              <w:jc w:val="both"/>
              <w:rPr>
                <w:rFonts w:ascii="Palemonas" w:hAnsi="Palemonas"/>
                <w:sz w:val="18"/>
                <w:szCs w:val="18"/>
              </w:rPr>
            </w:pPr>
          </w:p>
        </w:tc>
        <w:tc>
          <w:tcPr>
            <w:tcW w:w="2462" w:type="dxa"/>
          </w:tcPr>
          <w:p w14:paraId="40FA8292" w14:textId="77777777" w:rsidR="00136BCD" w:rsidRPr="004612B3" w:rsidRDefault="00136BCD" w:rsidP="00857A26">
            <w:pPr>
              <w:tabs>
                <w:tab w:val="left" w:pos="6096"/>
              </w:tabs>
              <w:jc w:val="both"/>
              <w:rPr>
                <w:rFonts w:ascii="Palemonas" w:hAnsi="Palemonas"/>
                <w:sz w:val="18"/>
                <w:szCs w:val="18"/>
              </w:rPr>
            </w:pPr>
          </w:p>
        </w:tc>
      </w:tr>
      <w:tr w:rsidR="004612B3" w:rsidRPr="004612B3" w14:paraId="4CB054FE" w14:textId="77777777" w:rsidTr="00857A26">
        <w:tc>
          <w:tcPr>
            <w:tcW w:w="548" w:type="dxa"/>
          </w:tcPr>
          <w:p w14:paraId="11014536" w14:textId="77777777" w:rsidR="00136BCD" w:rsidRPr="004612B3" w:rsidRDefault="00136BCD" w:rsidP="00857A26">
            <w:pPr>
              <w:tabs>
                <w:tab w:val="left" w:pos="6096"/>
              </w:tabs>
              <w:jc w:val="both"/>
              <w:rPr>
                <w:rFonts w:ascii="Palemonas" w:hAnsi="Palemonas"/>
                <w:sz w:val="18"/>
                <w:szCs w:val="18"/>
              </w:rPr>
            </w:pPr>
            <w:r w:rsidRPr="004612B3">
              <w:rPr>
                <w:rFonts w:ascii="Palemonas" w:hAnsi="Palemonas"/>
                <w:sz w:val="18"/>
                <w:szCs w:val="18"/>
              </w:rPr>
              <w:t>3.</w:t>
            </w:r>
          </w:p>
        </w:tc>
        <w:tc>
          <w:tcPr>
            <w:tcW w:w="3160" w:type="dxa"/>
          </w:tcPr>
          <w:p w14:paraId="78C8D2A6" w14:textId="77777777" w:rsidR="00136BCD" w:rsidRPr="004612B3" w:rsidRDefault="00136BCD" w:rsidP="00857A26">
            <w:pPr>
              <w:tabs>
                <w:tab w:val="left" w:pos="6096"/>
              </w:tabs>
              <w:jc w:val="both"/>
              <w:rPr>
                <w:sz w:val="18"/>
                <w:szCs w:val="18"/>
              </w:rPr>
            </w:pPr>
          </w:p>
        </w:tc>
        <w:tc>
          <w:tcPr>
            <w:tcW w:w="2000" w:type="dxa"/>
          </w:tcPr>
          <w:p w14:paraId="4B4626AF" w14:textId="77777777" w:rsidR="00136BCD" w:rsidRPr="004612B3" w:rsidRDefault="00136BCD" w:rsidP="00857A26">
            <w:pPr>
              <w:tabs>
                <w:tab w:val="left" w:pos="6096"/>
              </w:tabs>
              <w:jc w:val="both"/>
              <w:rPr>
                <w:sz w:val="18"/>
                <w:szCs w:val="18"/>
              </w:rPr>
            </w:pPr>
          </w:p>
        </w:tc>
        <w:tc>
          <w:tcPr>
            <w:tcW w:w="1500" w:type="dxa"/>
          </w:tcPr>
          <w:p w14:paraId="5D46F57E" w14:textId="77777777" w:rsidR="00136BCD" w:rsidRPr="004612B3" w:rsidRDefault="00136BCD" w:rsidP="00857A26">
            <w:pPr>
              <w:tabs>
                <w:tab w:val="left" w:pos="6096"/>
              </w:tabs>
              <w:jc w:val="both"/>
              <w:rPr>
                <w:rFonts w:ascii="Palemonas" w:hAnsi="Palemonas"/>
                <w:sz w:val="18"/>
                <w:szCs w:val="18"/>
              </w:rPr>
            </w:pPr>
          </w:p>
        </w:tc>
        <w:tc>
          <w:tcPr>
            <w:tcW w:w="1400" w:type="dxa"/>
          </w:tcPr>
          <w:p w14:paraId="0644CE86" w14:textId="77777777" w:rsidR="00136BCD" w:rsidRPr="004612B3" w:rsidRDefault="00136BCD" w:rsidP="00857A26">
            <w:pPr>
              <w:tabs>
                <w:tab w:val="left" w:pos="6096"/>
              </w:tabs>
              <w:jc w:val="both"/>
              <w:rPr>
                <w:rFonts w:ascii="Palemonas" w:hAnsi="Palemonas"/>
                <w:sz w:val="18"/>
                <w:szCs w:val="18"/>
              </w:rPr>
            </w:pPr>
          </w:p>
        </w:tc>
        <w:tc>
          <w:tcPr>
            <w:tcW w:w="1300" w:type="dxa"/>
          </w:tcPr>
          <w:p w14:paraId="18B3A5CD" w14:textId="77777777" w:rsidR="00136BCD" w:rsidRPr="004612B3" w:rsidRDefault="00136BCD" w:rsidP="00857A26">
            <w:pPr>
              <w:tabs>
                <w:tab w:val="left" w:pos="6096"/>
              </w:tabs>
              <w:jc w:val="both"/>
              <w:rPr>
                <w:rFonts w:ascii="Palemonas" w:hAnsi="Palemonas"/>
                <w:sz w:val="18"/>
                <w:szCs w:val="18"/>
              </w:rPr>
            </w:pPr>
          </w:p>
        </w:tc>
        <w:tc>
          <w:tcPr>
            <w:tcW w:w="1200" w:type="dxa"/>
          </w:tcPr>
          <w:p w14:paraId="3EEC6903" w14:textId="77777777" w:rsidR="00136BCD" w:rsidRPr="004612B3" w:rsidRDefault="00136BCD" w:rsidP="00857A26">
            <w:pPr>
              <w:tabs>
                <w:tab w:val="left" w:pos="6096"/>
              </w:tabs>
              <w:jc w:val="both"/>
              <w:rPr>
                <w:rFonts w:ascii="Palemonas" w:hAnsi="Palemonas"/>
                <w:sz w:val="18"/>
                <w:szCs w:val="18"/>
              </w:rPr>
            </w:pPr>
          </w:p>
        </w:tc>
        <w:tc>
          <w:tcPr>
            <w:tcW w:w="1172" w:type="dxa"/>
          </w:tcPr>
          <w:p w14:paraId="0E857322" w14:textId="77777777" w:rsidR="00136BCD" w:rsidRPr="004612B3" w:rsidRDefault="00136BCD" w:rsidP="00857A26">
            <w:pPr>
              <w:tabs>
                <w:tab w:val="left" w:pos="6096"/>
              </w:tabs>
              <w:jc w:val="both"/>
              <w:rPr>
                <w:rFonts w:ascii="Palemonas" w:hAnsi="Palemonas"/>
                <w:sz w:val="18"/>
                <w:szCs w:val="18"/>
              </w:rPr>
            </w:pPr>
          </w:p>
        </w:tc>
        <w:tc>
          <w:tcPr>
            <w:tcW w:w="2462" w:type="dxa"/>
          </w:tcPr>
          <w:p w14:paraId="309E8711" w14:textId="77777777" w:rsidR="00136BCD" w:rsidRPr="004612B3" w:rsidRDefault="00136BCD" w:rsidP="00857A26">
            <w:pPr>
              <w:tabs>
                <w:tab w:val="left" w:pos="6096"/>
              </w:tabs>
              <w:jc w:val="both"/>
              <w:rPr>
                <w:rFonts w:ascii="Palemonas" w:hAnsi="Palemonas"/>
                <w:sz w:val="18"/>
                <w:szCs w:val="18"/>
              </w:rPr>
            </w:pPr>
          </w:p>
        </w:tc>
      </w:tr>
      <w:tr w:rsidR="004612B3" w:rsidRPr="004612B3" w14:paraId="00F0B963" w14:textId="77777777" w:rsidTr="00857A26">
        <w:tc>
          <w:tcPr>
            <w:tcW w:w="548" w:type="dxa"/>
          </w:tcPr>
          <w:p w14:paraId="23B9687F" w14:textId="77777777" w:rsidR="00136BCD" w:rsidRPr="004612B3" w:rsidRDefault="00136BCD" w:rsidP="00857A26">
            <w:pPr>
              <w:tabs>
                <w:tab w:val="left" w:pos="6096"/>
              </w:tabs>
              <w:jc w:val="both"/>
              <w:rPr>
                <w:rFonts w:ascii="Palemonas" w:hAnsi="Palemonas"/>
                <w:sz w:val="18"/>
                <w:szCs w:val="18"/>
              </w:rPr>
            </w:pPr>
          </w:p>
        </w:tc>
        <w:tc>
          <w:tcPr>
            <w:tcW w:w="3160" w:type="dxa"/>
          </w:tcPr>
          <w:p w14:paraId="1AEA89E9" w14:textId="77777777" w:rsidR="00136BCD" w:rsidRPr="004612B3" w:rsidRDefault="00136BCD" w:rsidP="00857A26">
            <w:pPr>
              <w:tabs>
                <w:tab w:val="left" w:pos="6096"/>
              </w:tabs>
              <w:jc w:val="both"/>
              <w:rPr>
                <w:rFonts w:ascii="Palemonas" w:hAnsi="Palemonas"/>
                <w:sz w:val="18"/>
                <w:szCs w:val="18"/>
              </w:rPr>
            </w:pPr>
            <w:r w:rsidRPr="004612B3">
              <w:rPr>
                <w:rFonts w:ascii="Palemonas" w:hAnsi="Palemonas"/>
                <w:sz w:val="18"/>
                <w:szCs w:val="18"/>
              </w:rPr>
              <w:t xml:space="preserve">&lt;...&gt; </w:t>
            </w:r>
          </w:p>
        </w:tc>
        <w:tc>
          <w:tcPr>
            <w:tcW w:w="2000" w:type="dxa"/>
          </w:tcPr>
          <w:p w14:paraId="32B964D8" w14:textId="77777777" w:rsidR="00136BCD" w:rsidRPr="004612B3" w:rsidRDefault="00136BCD" w:rsidP="00857A26">
            <w:pPr>
              <w:tabs>
                <w:tab w:val="left" w:pos="6096"/>
              </w:tabs>
              <w:jc w:val="both"/>
              <w:rPr>
                <w:rFonts w:ascii="Palemonas" w:hAnsi="Palemonas"/>
                <w:sz w:val="18"/>
                <w:szCs w:val="18"/>
              </w:rPr>
            </w:pPr>
          </w:p>
        </w:tc>
        <w:tc>
          <w:tcPr>
            <w:tcW w:w="1500" w:type="dxa"/>
          </w:tcPr>
          <w:p w14:paraId="0D5E8AF6" w14:textId="77777777" w:rsidR="00136BCD" w:rsidRPr="004612B3" w:rsidRDefault="00136BCD" w:rsidP="00857A26">
            <w:pPr>
              <w:tabs>
                <w:tab w:val="left" w:pos="6096"/>
              </w:tabs>
              <w:jc w:val="both"/>
              <w:rPr>
                <w:rFonts w:ascii="Palemonas" w:hAnsi="Palemonas"/>
                <w:sz w:val="18"/>
                <w:szCs w:val="18"/>
              </w:rPr>
            </w:pPr>
          </w:p>
        </w:tc>
        <w:tc>
          <w:tcPr>
            <w:tcW w:w="1400" w:type="dxa"/>
          </w:tcPr>
          <w:p w14:paraId="7F05C6B2" w14:textId="77777777" w:rsidR="00136BCD" w:rsidRPr="004612B3" w:rsidRDefault="00136BCD" w:rsidP="00857A26">
            <w:pPr>
              <w:tabs>
                <w:tab w:val="left" w:pos="6096"/>
              </w:tabs>
              <w:jc w:val="both"/>
              <w:rPr>
                <w:rFonts w:ascii="Palemonas" w:hAnsi="Palemonas"/>
                <w:sz w:val="18"/>
                <w:szCs w:val="18"/>
              </w:rPr>
            </w:pPr>
          </w:p>
        </w:tc>
        <w:tc>
          <w:tcPr>
            <w:tcW w:w="1300" w:type="dxa"/>
          </w:tcPr>
          <w:p w14:paraId="1BA497DF" w14:textId="77777777" w:rsidR="00136BCD" w:rsidRPr="004612B3" w:rsidRDefault="00136BCD" w:rsidP="00857A26">
            <w:pPr>
              <w:tabs>
                <w:tab w:val="left" w:pos="6096"/>
              </w:tabs>
              <w:jc w:val="both"/>
              <w:rPr>
                <w:rFonts w:ascii="Palemonas" w:hAnsi="Palemonas"/>
                <w:sz w:val="18"/>
                <w:szCs w:val="18"/>
              </w:rPr>
            </w:pPr>
          </w:p>
        </w:tc>
        <w:tc>
          <w:tcPr>
            <w:tcW w:w="1200" w:type="dxa"/>
          </w:tcPr>
          <w:p w14:paraId="14630D92" w14:textId="77777777" w:rsidR="00136BCD" w:rsidRPr="004612B3" w:rsidRDefault="00136BCD" w:rsidP="00857A26">
            <w:pPr>
              <w:tabs>
                <w:tab w:val="left" w:pos="6096"/>
              </w:tabs>
              <w:jc w:val="both"/>
              <w:rPr>
                <w:rFonts w:ascii="Palemonas" w:hAnsi="Palemonas"/>
                <w:sz w:val="18"/>
                <w:szCs w:val="18"/>
              </w:rPr>
            </w:pPr>
          </w:p>
        </w:tc>
        <w:tc>
          <w:tcPr>
            <w:tcW w:w="1172" w:type="dxa"/>
          </w:tcPr>
          <w:p w14:paraId="370C5F6C" w14:textId="77777777" w:rsidR="00136BCD" w:rsidRPr="004612B3" w:rsidRDefault="00136BCD" w:rsidP="00857A26">
            <w:pPr>
              <w:tabs>
                <w:tab w:val="left" w:pos="6096"/>
              </w:tabs>
              <w:jc w:val="both"/>
              <w:rPr>
                <w:rFonts w:ascii="Palemonas" w:hAnsi="Palemonas"/>
                <w:sz w:val="18"/>
                <w:szCs w:val="18"/>
              </w:rPr>
            </w:pPr>
          </w:p>
        </w:tc>
        <w:tc>
          <w:tcPr>
            <w:tcW w:w="2462" w:type="dxa"/>
          </w:tcPr>
          <w:p w14:paraId="70B593B7" w14:textId="77777777" w:rsidR="00136BCD" w:rsidRPr="004612B3" w:rsidRDefault="00136BCD" w:rsidP="00857A26">
            <w:pPr>
              <w:tabs>
                <w:tab w:val="left" w:pos="6096"/>
              </w:tabs>
              <w:jc w:val="both"/>
              <w:rPr>
                <w:rFonts w:ascii="Palemonas" w:hAnsi="Palemonas"/>
                <w:sz w:val="18"/>
                <w:szCs w:val="18"/>
              </w:rPr>
            </w:pPr>
          </w:p>
        </w:tc>
      </w:tr>
      <w:tr w:rsidR="004612B3" w:rsidRPr="004612B3" w14:paraId="2710CCD7" w14:textId="77777777" w:rsidTr="00857A26">
        <w:tc>
          <w:tcPr>
            <w:tcW w:w="548" w:type="dxa"/>
            <w:shd w:val="thinDiagCross" w:color="auto" w:fill="D9D9D9"/>
          </w:tcPr>
          <w:p w14:paraId="2E04BFA4" w14:textId="77777777" w:rsidR="00136BCD" w:rsidRPr="004612B3" w:rsidRDefault="00136BCD" w:rsidP="00857A26">
            <w:pPr>
              <w:tabs>
                <w:tab w:val="left" w:pos="6096"/>
              </w:tabs>
              <w:rPr>
                <w:rFonts w:ascii="Palemonas" w:hAnsi="Palemonas"/>
                <w:b/>
                <w:sz w:val="18"/>
                <w:szCs w:val="18"/>
              </w:rPr>
            </w:pPr>
          </w:p>
        </w:tc>
        <w:tc>
          <w:tcPr>
            <w:tcW w:w="3160" w:type="dxa"/>
            <w:shd w:val="thinDiagCross" w:color="auto" w:fill="D9D9D9"/>
          </w:tcPr>
          <w:p w14:paraId="0738C4A9" w14:textId="77777777" w:rsidR="00136BCD" w:rsidRPr="004612B3" w:rsidRDefault="00136BCD" w:rsidP="00857A26">
            <w:pPr>
              <w:tabs>
                <w:tab w:val="left" w:pos="6096"/>
              </w:tabs>
              <w:rPr>
                <w:rFonts w:ascii="Palemonas" w:hAnsi="Palemonas"/>
                <w:b/>
                <w:sz w:val="18"/>
                <w:szCs w:val="18"/>
              </w:rPr>
            </w:pPr>
          </w:p>
        </w:tc>
        <w:tc>
          <w:tcPr>
            <w:tcW w:w="2000" w:type="dxa"/>
            <w:shd w:val="thinDiagCross" w:color="auto" w:fill="D9D9D9"/>
          </w:tcPr>
          <w:p w14:paraId="27DD2A5A" w14:textId="77777777" w:rsidR="00136BCD" w:rsidRPr="004612B3" w:rsidRDefault="00136BCD" w:rsidP="00857A26">
            <w:pPr>
              <w:tabs>
                <w:tab w:val="left" w:pos="6096"/>
              </w:tabs>
              <w:rPr>
                <w:rFonts w:ascii="Palemonas" w:hAnsi="Palemonas"/>
                <w:b/>
                <w:sz w:val="18"/>
                <w:szCs w:val="18"/>
              </w:rPr>
            </w:pPr>
          </w:p>
        </w:tc>
        <w:tc>
          <w:tcPr>
            <w:tcW w:w="1500" w:type="dxa"/>
            <w:shd w:val="thinDiagCross" w:color="auto" w:fill="D9D9D9"/>
          </w:tcPr>
          <w:p w14:paraId="6AAE7B33" w14:textId="77777777" w:rsidR="00136BCD" w:rsidRPr="004612B3" w:rsidRDefault="00136BCD" w:rsidP="00857A26">
            <w:pPr>
              <w:tabs>
                <w:tab w:val="left" w:pos="6096"/>
              </w:tabs>
              <w:rPr>
                <w:rFonts w:ascii="Palemonas" w:hAnsi="Palemonas"/>
                <w:b/>
                <w:sz w:val="18"/>
                <w:szCs w:val="18"/>
              </w:rPr>
            </w:pPr>
          </w:p>
        </w:tc>
        <w:tc>
          <w:tcPr>
            <w:tcW w:w="1400" w:type="dxa"/>
          </w:tcPr>
          <w:p w14:paraId="42B93413" w14:textId="77777777" w:rsidR="00136BCD" w:rsidRPr="004612B3" w:rsidRDefault="00136BCD" w:rsidP="00857A26">
            <w:pPr>
              <w:tabs>
                <w:tab w:val="left" w:pos="6096"/>
              </w:tabs>
              <w:jc w:val="right"/>
              <w:rPr>
                <w:rFonts w:ascii="Palemonas" w:hAnsi="Palemonas"/>
                <w:b/>
                <w:sz w:val="18"/>
                <w:szCs w:val="18"/>
              </w:rPr>
            </w:pPr>
            <w:r w:rsidRPr="004612B3">
              <w:rPr>
                <w:rFonts w:ascii="Palemonas" w:hAnsi="Palemonas"/>
                <w:b/>
                <w:sz w:val="18"/>
                <w:szCs w:val="18"/>
              </w:rPr>
              <w:t>Iš viso:</w:t>
            </w:r>
          </w:p>
        </w:tc>
        <w:tc>
          <w:tcPr>
            <w:tcW w:w="1300" w:type="dxa"/>
          </w:tcPr>
          <w:p w14:paraId="560F8548" w14:textId="77777777" w:rsidR="00136BCD" w:rsidRPr="004612B3" w:rsidRDefault="00136BCD" w:rsidP="00857A26">
            <w:pPr>
              <w:tabs>
                <w:tab w:val="left" w:pos="6096"/>
              </w:tabs>
              <w:rPr>
                <w:rFonts w:ascii="Palemonas" w:hAnsi="Palemonas"/>
                <w:b/>
                <w:sz w:val="18"/>
                <w:szCs w:val="18"/>
              </w:rPr>
            </w:pPr>
          </w:p>
        </w:tc>
        <w:tc>
          <w:tcPr>
            <w:tcW w:w="1200" w:type="dxa"/>
            <w:shd w:val="clear" w:color="auto" w:fill="auto"/>
          </w:tcPr>
          <w:p w14:paraId="2C7906D4" w14:textId="77777777" w:rsidR="00136BCD" w:rsidRPr="004612B3" w:rsidRDefault="00136BCD" w:rsidP="00857A26">
            <w:pPr>
              <w:tabs>
                <w:tab w:val="left" w:pos="6096"/>
              </w:tabs>
              <w:rPr>
                <w:rFonts w:ascii="Palemonas" w:hAnsi="Palemonas"/>
                <w:b/>
                <w:sz w:val="18"/>
                <w:szCs w:val="18"/>
              </w:rPr>
            </w:pPr>
          </w:p>
        </w:tc>
        <w:tc>
          <w:tcPr>
            <w:tcW w:w="1172" w:type="dxa"/>
            <w:shd w:val="thinDiagCross" w:color="auto" w:fill="D9D9D9"/>
          </w:tcPr>
          <w:p w14:paraId="3A07CD88" w14:textId="77777777" w:rsidR="00136BCD" w:rsidRPr="004612B3" w:rsidRDefault="00136BCD" w:rsidP="00857A26">
            <w:pPr>
              <w:tabs>
                <w:tab w:val="left" w:pos="6096"/>
              </w:tabs>
              <w:rPr>
                <w:rFonts w:ascii="Palemonas" w:hAnsi="Palemonas"/>
                <w:b/>
                <w:sz w:val="18"/>
                <w:szCs w:val="18"/>
              </w:rPr>
            </w:pPr>
          </w:p>
        </w:tc>
        <w:tc>
          <w:tcPr>
            <w:tcW w:w="2462" w:type="dxa"/>
            <w:shd w:val="thinDiagCross" w:color="auto" w:fill="D9D9D9"/>
          </w:tcPr>
          <w:p w14:paraId="58649E11" w14:textId="77777777" w:rsidR="00136BCD" w:rsidRPr="004612B3" w:rsidRDefault="00136BCD" w:rsidP="00857A26">
            <w:pPr>
              <w:tabs>
                <w:tab w:val="left" w:pos="6096"/>
              </w:tabs>
              <w:rPr>
                <w:rFonts w:ascii="Palemonas" w:hAnsi="Palemonas"/>
                <w:b/>
                <w:sz w:val="18"/>
                <w:szCs w:val="18"/>
              </w:rPr>
            </w:pPr>
          </w:p>
        </w:tc>
      </w:tr>
      <w:tr w:rsidR="004612B3" w:rsidRPr="004612B3" w14:paraId="70A63CCF" w14:textId="77777777" w:rsidTr="00857A26">
        <w:tc>
          <w:tcPr>
            <w:tcW w:w="14742" w:type="dxa"/>
            <w:gridSpan w:val="9"/>
          </w:tcPr>
          <w:p w14:paraId="4A8F25B4" w14:textId="77777777" w:rsidR="00136BCD" w:rsidRPr="004612B3" w:rsidRDefault="00136BCD" w:rsidP="00857A26">
            <w:pPr>
              <w:tabs>
                <w:tab w:val="left" w:pos="6096"/>
              </w:tabs>
              <w:jc w:val="center"/>
              <w:rPr>
                <w:rFonts w:ascii="Palemonas" w:hAnsi="Palemonas"/>
                <w:b/>
                <w:sz w:val="18"/>
                <w:szCs w:val="18"/>
              </w:rPr>
            </w:pPr>
            <w:r w:rsidRPr="004612B3">
              <w:rPr>
                <w:rFonts w:ascii="Palemonas" w:hAnsi="Palemonas"/>
                <w:b/>
                <w:sz w:val="18"/>
                <w:szCs w:val="18"/>
              </w:rPr>
              <w:t>DARBAI</w:t>
            </w:r>
          </w:p>
        </w:tc>
      </w:tr>
      <w:tr w:rsidR="004612B3" w:rsidRPr="004612B3" w14:paraId="794C4288" w14:textId="77777777" w:rsidTr="00857A26">
        <w:tc>
          <w:tcPr>
            <w:tcW w:w="548" w:type="dxa"/>
          </w:tcPr>
          <w:p w14:paraId="3477C9E9" w14:textId="77777777" w:rsidR="00136BCD" w:rsidRPr="004612B3" w:rsidRDefault="00136BCD" w:rsidP="00857A26">
            <w:pPr>
              <w:tabs>
                <w:tab w:val="left" w:pos="6096"/>
              </w:tabs>
              <w:jc w:val="both"/>
              <w:rPr>
                <w:rFonts w:ascii="Palemonas" w:hAnsi="Palemonas"/>
                <w:sz w:val="18"/>
                <w:szCs w:val="18"/>
              </w:rPr>
            </w:pPr>
            <w:r w:rsidRPr="004612B3">
              <w:rPr>
                <w:rFonts w:ascii="Palemonas" w:hAnsi="Palemonas"/>
                <w:sz w:val="18"/>
                <w:szCs w:val="18"/>
              </w:rPr>
              <w:t>1.</w:t>
            </w:r>
          </w:p>
        </w:tc>
        <w:tc>
          <w:tcPr>
            <w:tcW w:w="3160" w:type="dxa"/>
          </w:tcPr>
          <w:p w14:paraId="7289BB18" w14:textId="77777777" w:rsidR="00136BCD" w:rsidRPr="004612B3" w:rsidRDefault="00136BCD" w:rsidP="00857A26">
            <w:pPr>
              <w:tabs>
                <w:tab w:val="left" w:pos="6096"/>
              </w:tabs>
              <w:jc w:val="both"/>
              <w:rPr>
                <w:sz w:val="18"/>
                <w:szCs w:val="18"/>
              </w:rPr>
            </w:pPr>
          </w:p>
        </w:tc>
        <w:tc>
          <w:tcPr>
            <w:tcW w:w="2000" w:type="dxa"/>
          </w:tcPr>
          <w:p w14:paraId="28DB848D" w14:textId="77777777" w:rsidR="00136BCD" w:rsidRPr="004612B3" w:rsidRDefault="00136BCD" w:rsidP="00857A26">
            <w:pPr>
              <w:tabs>
                <w:tab w:val="left" w:pos="6096"/>
              </w:tabs>
              <w:jc w:val="both"/>
              <w:rPr>
                <w:sz w:val="18"/>
                <w:szCs w:val="18"/>
              </w:rPr>
            </w:pPr>
          </w:p>
        </w:tc>
        <w:tc>
          <w:tcPr>
            <w:tcW w:w="1500" w:type="dxa"/>
          </w:tcPr>
          <w:p w14:paraId="0878E061" w14:textId="77777777" w:rsidR="00136BCD" w:rsidRPr="004612B3" w:rsidRDefault="00136BCD" w:rsidP="00857A26">
            <w:pPr>
              <w:tabs>
                <w:tab w:val="left" w:pos="6096"/>
              </w:tabs>
              <w:jc w:val="both"/>
              <w:rPr>
                <w:sz w:val="18"/>
                <w:szCs w:val="18"/>
              </w:rPr>
            </w:pPr>
          </w:p>
        </w:tc>
        <w:tc>
          <w:tcPr>
            <w:tcW w:w="1400" w:type="dxa"/>
          </w:tcPr>
          <w:p w14:paraId="2044A3D6" w14:textId="77777777" w:rsidR="00136BCD" w:rsidRPr="004612B3" w:rsidRDefault="00136BCD" w:rsidP="00857A26">
            <w:pPr>
              <w:tabs>
                <w:tab w:val="left" w:pos="6096"/>
              </w:tabs>
              <w:jc w:val="both"/>
              <w:rPr>
                <w:sz w:val="18"/>
                <w:szCs w:val="18"/>
              </w:rPr>
            </w:pPr>
          </w:p>
        </w:tc>
        <w:tc>
          <w:tcPr>
            <w:tcW w:w="1300" w:type="dxa"/>
          </w:tcPr>
          <w:p w14:paraId="044DFDDF" w14:textId="77777777" w:rsidR="00136BCD" w:rsidRPr="004612B3" w:rsidRDefault="00136BCD" w:rsidP="00857A26">
            <w:pPr>
              <w:tabs>
                <w:tab w:val="left" w:pos="6096"/>
              </w:tabs>
              <w:jc w:val="both"/>
              <w:rPr>
                <w:rFonts w:ascii="Palemonas" w:hAnsi="Palemonas"/>
                <w:sz w:val="18"/>
                <w:szCs w:val="18"/>
              </w:rPr>
            </w:pPr>
          </w:p>
        </w:tc>
        <w:tc>
          <w:tcPr>
            <w:tcW w:w="1200" w:type="dxa"/>
          </w:tcPr>
          <w:p w14:paraId="3F10FF2C" w14:textId="77777777" w:rsidR="00136BCD" w:rsidRPr="004612B3" w:rsidRDefault="00136BCD" w:rsidP="00857A26">
            <w:pPr>
              <w:tabs>
                <w:tab w:val="left" w:pos="6096"/>
              </w:tabs>
              <w:jc w:val="both"/>
              <w:rPr>
                <w:rFonts w:ascii="Palemonas" w:hAnsi="Palemonas"/>
                <w:sz w:val="18"/>
                <w:szCs w:val="18"/>
              </w:rPr>
            </w:pPr>
          </w:p>
        </w:tc>
        <w:tc>
          <w:tcPr>
            <w:tcW w:w="1172" w:type="dxa"/>
          </w:tcPr>
          <w:p w14:paraId="0A1A0671" w14:textId="77777777" w:rsidR="00136BCD" w:rsidRPr="004612B3" w:rsidRDefault="00136BCD" w:rsidP="00857A26">
            <w:pPr>
              <w:tabs>
                <w:tab w:val="left" w:pos="6096"/>
              </w:tabs>
              <w:jc w:val="both"/>
              <w:rPr>
                <w:rFonts w:ascii="Palemonas" w:hAnsi="Palemonas"/>
                <w:sz w:val="18"/>
                <w:szCs w:val="18"/>
              </w:rPr>
            </w:pPr>
          </w:p>
        </w:tc>
        <w:tc>
          <w:tcPr>
            <w:tcW w:w="2462" w:type="dxa"/>
          </w:tcPr>
          <w:p w14:paraId="2375CD28" w14:textId="77777777" w:rsidR="00136BCD" w:rsidRPr="004612B3" w:rsidRDefault="00136BCD" w:rsidP="00857A26">
            <w:pPr>
              <w:tabs>
                <w:tab w:val="left" w:pos="6096"/>
              </w:tabs>
              <w:jc w:val="both"/>
              <w:rPr>
                <w:rFonts w:ascii="Palemonas" w:hAnsi="Palemonas"/>
                <w:sz w:val="18"/>
                <w:szCs w:val="18"/>
              </w:rPr>
            </w:pPr>
          </w:p>
        </w:tc>
      </w:tr>
      <w:tr w:rsidR="004612B3" w:rsidRPr="004612B3" w14:paraId="478F84E1" w14:textId="77777777" w:rsidTr="00857A26">
        <w:tc>
          <w:tcPr>
            <w:tcW w:w="548" w:type="dxa"/>
          </w:tcPr>
          <w:p w14:paraId="7DA154C9" w14:textId="77777777" w:rsidR="00136BCD" w:rsidRPr="004612B3" w:rsidRDefault="00136BCD" w:rsidP="00857A26">
            <w:pPr>
              <w:tabs>
                <w:tab w:val="left" w:pos="6096"/>
              </w:tabs>
              <w:jc w:val="both"/>
              <w:rPr>
                <w:rFonts w:ascii="Palemonas" w:hAnsi="Palemonas"/>
                <w:sz w:val="18"/>
                <w:szCs w:val="18"/>
              </w:rPr>
            </w:pPr>
            <w:r w:rsidRPr="004612B3">
              <w:rPr>
                <w:rFonts w:ascii="Palemonas" w:hAnsi="Palemonas"/>
                <w:sz w:val="18"/>
                <w:szCs w:val="18"/>
              </w:rPr>
              <w:t>2.</w:t>
            </w:r>
          </w:p>
        </w:tc>
        <w:tc>
          <w:tcPr>
            <w:tcW w:w="3160" w:type="dxa"/>
          </w:tcPr>
          <w:p w14:paraId="313EAD1D" w14:textId="77777777" w:rsidR="00136BCD" w:rsidRPr="004612B3" w:rsidRDefault="00136BCD" w:rsidP="00857A26">
            <w:pPr>
              <w:tabs>
                <w:tab w:val="left" w:pos="6096"/>
              </w:tabs>
              <w:jc w:val="both"/>
              <w:rPr>
                <w:rFonts w:ascii="Palemonas" w:hAnsi="Palemonas"/>
                <w:sz w:val="18"/>
                <w:szCs w:val="18"/>
              </w:rPr>
            </w:pPr>
          </w:p>
        </w:tc>
        <w:tc>
          <w:tcPr>
            <w:tcW w:w="2000" w:type="dxa"/>
          </w:tcPr>
          <w:p w14:paraId="4C840262" w14:textId="77777777" w:rsidR="00136BCD" w:rsidRPr="004612B3" w:rsidRDefault="00136BCD" w:rsidP="00857A26">
            <w:pPr>
              <w:tabs>
                <w:tab w:val="left" w:pos="6096"/>
              </w:tabs>
              <w:jc w:val="both"/>
              <w:rPr>
                <w:rFonts w:ascii="Palemonas" w:hAnsi="Palemonas"/>
                <w:sz w:val="18"/>
                <w:szCs w:val="18"/>
              </w:rPr>
            </w:pPr>
          </w:p>
        </w:tc>
        <w:tc>
          <w:tcPr>
            <w:tcW w:w="1500" w:type="dxa"/>
          </w:tcPr>
          <w:p w14:paraId="7F5C4310" w14:textId="77777777" w:rsidR="00136BCD" w:rsidRPr="004612B3" w:rsidRDefault="00136BCD" w:rsidP="00857A26">
            <w:pPr>
              <w:tabs>
                <w:tab w:val="left" w:pos="6096"/>
              </w:tabs>
              <w:jc w:val="both"/>
              <w:rPr>
                <w:rFonts w:ascii="Palemonas" w:hAnsi="Palemonas"/>
                <w:sz w:val="18"/>
                <w:szCs w:val="18"/>
              </w:rPr>
            </w:pPr>
          </w:p>
        </w:tc>
        <w:tc>
          <w:tcPr>
            <w:tcW w:w="1400" w:type="dxa"/>
          </w:tcPr>
          <w:p w14:paraId="1185B85F" w14:textId="77777777" w:rsidR="00136BCD" w:rsidRPr="004612B3" w:rsidRDefault="00136BCD" w:rsidP="00857A26">
            <w:pPr>
              <w:tabs>
                <w:tab w:val="left" w:pos="6096"/>
              </w:tabs>
              <w:jc w:val="both"/>
              <w:rPr>
                <w:rFonts w:ascii="Palemonas" w:hAnsi="Palemonas"/>
                <w:sz w:val="18"/>
                <w:szCs w:val="18"/>
              </w:rPr>
            </w:pPr>
          </w:p>
        </w:tc>
        <w:tc>
          <w:tcPr>
            <w:tcW w:w="1300" w:type="dxa"/>
          </w:tcPr>
          <w:p w14:paraId="51FEDC38" w14:textId="77777777" w:rsidR="00136BCD" w:rsidRPr="004612B3" w:rsidRDefault="00136BCD" w:rsidP="00857A26">
            <w:pPr>
              <w:tabs>
                <w:tab w:val="left" w:pos="6096"/>
              </w:tabs>
              <w:jc w:val="both"/>
              <w:rPr>
                <w:rFonts w:ascii="Palemonas" w:hAnsi="Palemonas"/>
                <w:sz w:val="18"/>
                <w:szCs w:val="18"/>
              </w:rPr>
            </w:pPr>
          </w:p>
        </w:tc>
        <w:tc>
          <w:tcPr>
            <w:tcW w:w="1200" w:type="dxa"/>
            <w:tcBorders>
              <w:bottom w:val="single" w:sz="4" w:space="0" w:color="auto"/>
            </w:tcBorders>
          </w:tcPr>
          <w:p w14:paraId="395323AA" w14:textId="77777777" w:rsidR="00136BCD" w:rsidRPr="004612B3" w:rsidRDefault="00136BCD" w:rsidP="00857A26">
            <w:pPr>
              <w:tabs>
                <w:tab w:val="left" w:pos="6096"/>
              </w:tabs>
              <w:jc w:val="both"/>
              <w:rPr>
                <w:rFonts w:ascii="Palemonas" w:hAnsi="Palemonas"/>
                <w:sz w:val="18"/>
                <w:szCs w:val="18"/>
              </w:rPr>
            </w:pPr>
          </w:p>
        </w:tc>
        <w:tc>
          <w:tcPr>
            <w:tcW w:w="1172" w:type="dxa"/>
          </w:tcPr>
          <w:p w14:paraId="458C09FF" w14:textId="77777777" w:rsidR="00136BCD" w:rsidRPr="004612B3" w:rsidRDefault="00136BCD" w:rsidP="00857A26">
            <w:pPr>
              <w:tabs>
                <w:tab w:val="left" w:pos="6096"/>
              </w:tabs>
              <w:jc w:val="both"/>
              <w:rPr>
                <w:rFonts w:ascii="Palemonas" w:hAnsi="Palemonas"/>
                <w:sz w:val="18"/>
                <w:szCs w:val="18"/>
              </w:rPr>
            </w:pPr>
          </w:p>
        </w:tc>
        <w:tc>
          <w:tcPr>
            <w:tcW w:w="2462" w:type="dxa"/>
          </w:tcPr>
          <w:p w14:paraId="2868624A" w14:textId="77777777" w:rsidR="00136BCD" w:rsidRPr="004612B3" w:rsidRDefault="00136BCD" w:rsidP="00857A26">
            <w:pPr>
              <w:tabs>
                <w:tab w:val="left" w:pos="6096"/>
              </w:tabs>
              <w:jc w:val="both"/>
              <w:rPr>
                <w:rFonts w:ascii="Palemonas" w:hAnsi="Palemonas"/>
                <w:sz w:val="18"/>
                <w:szCs w:val="18"/>
              </w:rPr>
            </w:pPr>
          </w:p>
        </w:tc>
      </w:tr>
      <w:tr w:rsidR="004612B3" w:rsidRPr="004612B3" w14:paraId="7505E983" w14:textId="77777777" w:rsidTr="00857A26">
        <w:tc>
          <w:tcPr>
            <w:tcW w:w="548" w:type="dxa"/>
          </w:tcPr>
          <w:p w14:paraId="67E976F7" w14:textId="77777777" w:rsidR="00136BCD" w:rsidRPr="004612B3" w:rsidRDefault="00136BCD" w:rsidP="00857A26">
            <w:pPr>
              <w:tabs>
                <w:tab w:val="left" w:pos="6096"/>
              </w:tabs>
              <w:jc w:val="both"/>
              <w:rPr>
                <w:rFonts w:ascii="Palemonas" w:hAnsi="Palemonas"/>
                <w:sz w:val="18"/>
                <w:szCs w:val="18"/>
              </w:rPr>
            </w:pPr>
            <w:r w:rsidRPr="004612B3">
              <w:rPr>
                <w:rFonts w:ascii="Palemonas" w:hAnsi="Palemonas"/>
                <w:sz w:val="18"/>
                <w:szCs w:val="18"/>
              </w:rPr>
              <w:t xml:space="preserve">3. </w:t>
            </w:r>
          </w:p>
        </w:tc>
        <w:tc>
          <w:tcPr>
            <w:tcW w:w="3160" w:type="dxa"/>
          </w:tcPr>
          <w:p w14:paraId="0285C9A9" w14:textId="77777777" w:rsidR="00136BCD" w:rsidRPr="004612B3" w:rsidRDefault="00136BCD" w:rsidP="00857A26">
            <w:pPr>
              <w:tabs>
                <w:tab w:val="left" w:pos="6096"/>
              </w:tabs>
              <w:jc w:val="both"/>
              <w:rPr>
                <w:rFonts w:ascii="Palemonas" w:hAnsi="Palemonas"/>
                <w:sz w:val="18"/>
                <w:szCs w:val="18"/>
              </w:rPr>
            </w:pPr>
          </w:p>
        </w:tc>
        <w:tc>
          <w:tcPr>
            <w:tcW w:w="2000" w:type="dxa"/>
          </w:tcPr>
          <w:p w14:paraId="61960965" w14:textId="77777777" w:rsidR="00136BCD" w:rsidRPr="004612B3" w:rsidRDefault="00136BCD" w:rsidP="00857A26">
            <w:pPr>
              <w:tabs>
                <w:tab w:val="left" w:pos="6096"/>
              </w:tabs>
              <w:jc w:val="both"/>
              <w:rPr>
                <w:rFonts w:ascii="Palemonas" w:hAnsi="Palemonas"/>
                <w:sz w:val="18"/>
                <w:szCs w:val="18"/>
              </w:rPr>
            </w:pPr>
          </w:p>
        </w:tc>
        <w:tc>
          <w:tcPr>
            <w:tcW w:w="1500" w:type="dxa"/>
          </w:tcPr>
          <w:p w14:paraId="53F35FF4" w14:textId="77777777" w:rsidR="00136BCD" w:rsidRPr="004612B3" w:rsidRDefault="00136BCD" w:rsidP="00857A26">
            <w:pPr>
              <w:tabs>
                <w:tab w:val="left" w:pos="6096"/>
              </w:tabs>
              <w:jc w:val="both"/>
              <w:rPr>
                <w:rFonts w:ascii="Palemonas" w:hAnsi="Palemonas"/>
                <w:sz w:val="18"/>
                <w:szCs w:val="18"/>
              </w:rPr>
            </w:pPr>
          </w:p>
        </w:tc>
        <w:tc>
          <w:tcPr>
            <w:tcW w:w="1400" w:type="dxa"/>
          </w:tcPr>
          <w:p w14:paraId="3AB4F293" w14:textId="77777777" w:rsidR="00136BCD" w:rsidRPr="004612B3" w:rsidRDefault="00136BCD" w:rsidP="00857A26">
            <w:pPr>
              <w:tabs>
                <w:tab w:val="left" w:pos="6096"/>
              </w:tabs>
              <w:jc w:val="both"/>
              <w:rPr>
                <w:rFonts w:ascii="Palemonas" w:hAnsi="Palemonas"/>
                <w:sz w:val="18"/>
                <w:szCs w:val="18"/>
              </w:rPr>
            </w:pPr>
          </w:p>
        </w:tc>
        <w:tc>
          <w:tcPr>
            <w:tcW w:w="1300" w:type="dxa"/>
          </w:tcPr>
          <w:p w14:paraId="4ACAD090" w14:textId="77777777" w:rsidR="00136BCD" w:rsidRPr="004612B3" w:rsidRDefault="00136BCD" w:rsidP="00857A26">
            <w:pPr>
              <w:tabs>
                <w:tab w:val="left" w:pos="6096"/>
              </w:tabs>
              <w:jc w:val="both"/>
              <w:rPr>
                <w:rFonts w:ascii="Palemonas" w:hAnsi="Palemonas"/>
                <w:sz w:val="18"/>
                <w:szCs w:val="18"/>
              </w:rPr>
            </w:pPr>
          </w:p>
        </w:tc>
        <w:tc>
          <w:tcPr>
            <w:tcW w:w="1200" w:type="dxa"/>
            <w:tcBorders>
              <w:bottom w:val="single" w:sz="4" w:space="0" w:color="auto"/>
            </w:tcBorders>
          </w:tcPr>
          <w:p w14:paraId="61AFF203" w14:textId="77777777" w:rsidR="00136BCD" w:rsidRPr="004612B3" w:rsidRDefault="00136BCD" w:rsidP="00857A26">
            <w:pPr>
              <w:tabs>
                <w:tab w:val="left" w:pos="6096"/>
              </w:tabs>
              <w:jc w:val="both"/>
              <w:rPr>
                <w:rFonts w:ascii="Palemonas" w:hAnsi="Palemonas"/>
                <w:sz w:val="18"/>
                <w:szCs w:val="18"/>
              </w:rPr>
            </w:pPr>
          </w:p>
        </w:tc>
        <w:tc>
          <w:tcPr>
            <w:tcW w:w="1172" w:type="dxa"/>
          </w:tcPr>
          <w:p w14:paraId="35E444CB" w14:textId="77777777" w:rsidR="00136BCD" w:rsidRPr="004612B3" w:rsidRDefault="00136BCD" w:rsidP="00857A26">
            <w:pPr>
              <w:tabs>
                <w:tab w:val="left" w:pos="6096"/>
              </w:tabs>
              <w:jc w:val="both"/>
              <w:rPr>
                <w:rFonts w:ascii="Palemonas" w:hAnsi="Palemonas"/>
                <w:sz w:val="18"/>
                <w:szCs w:val="18"/>
              </w:rPr>
            </w:pPr>
          </w:p>
        </w:tc>
        <w:tc>
          <w:tcPr>
            <w:tcW w:w="2462" w:type="dxa"/>
          </w:tcPr>
          <w:p w14:paraId="112FE236" w14:textId="77777777" w:rsidR="00136BCD" w:rsidRPr="004612B3" w:rsidRDefault="00136BCD" w:rsidP="00857A26">
            <w:pPr>
              <w:tabs>
                <w:tab w:val="left" w:pos="6096"/>
              </w:tabs>
              <w:jc w:val="both"/>
              <w:rPr>
                <w:rFonts w:ascii="Palemonas" w:hAnsi="Palemonas"/>
                <w:sz w:val="18"/>
                <w:szCs w:val="18"/>
              </w:rPr>
            </w:pPr>
          </w:p>
        </w:tc>
      </w:tr>
      <w:tr w:rsidR="004612B3" w:rsidRPr="004612B3" w14:paraId="0739B13B" w14:textId="77777777" w:rsidTr="00857A26">
        <w:tc>
          <w:tcPr>
            <w:tcW w:w="548" w:type="dxa"/>
          </w:tcPr>
          <w:p w14:paraId="7EDC33C2" w14:textId="77777777" w:rsidR="00136BCD" w:rsidRPr="004612B3" w:rsidRDefault="00136BCD" w:rsidP="00857A26">
            <w:pPr>
              <w:tabs>
                <w:tab w:val="left" w:pos="6096"/>
              </w:tabs>
              <w:jc w:val="both"/>
              <w:rPr>
                <w:rFonts w:ascii="Palemonas" w:hAnsi="Palemonas"/>
                <w:sz w:val="18"/>
                <w:szCs w:val="18"/>
              </w:rPr>
            </w:pPr>
          </w:p>
        </w:tc>
        <w:tc>
          <w:tcPr>
            <w:tcW w:w="3160" w:type="dxa"/>
          </w:tcPr>
          <w:p w14:paraId="60BA8C57" w14:textId="77777777" w:rsidR="00136BCD" w:rsidRPr="004612B3" w:rsidRDefault="00136BCD" w:rsidP="00857A26">
            <w:pPr>
              <w:tabs>
                <w:tab w:val="left" w:pos="6096"/>
              </w:tabs>
              <w:jc w:val="both"/>
              <w:rPr>
                <w:rFonts w:ascii="Palemonas" w:hAnsi="Palemonas"/>
                <w:sz w:val="18"/>
                <w:szCs w:val="18"/>
              </w:rPr>
            </w:pPr>
            <w:r w:rsidRPr="004612B3">
              <w:rPr>
                <w:rFonts w:ascii="Palemonas" w:hAnsi="Palemonas"/>
                <w:sz w:val="18"/>
                <w:szCs w:val="18"/>
              </w:rPr>
              <w:t>&lt;...&gt;</w:t>
            </w:r>
          </w:p>
        </w:tc>
        <w:tc>
          <w:tcPr>
            <w:tcW w:w="2000" w:type="dxa"/>
          </w:tcPr>
          <w:p w14:paraId="6FA6D0FA" w14:textId="77777777" w:rsidR="00136BCD" w:rsidRPr="004612B3" w:rsidRDefault="00136BCD" w:rsidP="00857A26">
            <w:pPr>
              <w:tabs>
                <w:tab w:val="left" w:pos="6096"/>
              </w:tabs>
              <w:jc w:val="both"/>
              <w:rPr>
                <w:rFonts w:ascii="Palemonas" w:hAnsi="Palemonas"/>
                <w:sz w:val="18"/>
                <w:szCs w:val="18"/>
              </w:rPr>
            </w:pPr>
          </w:p>
        </w:tc>
        <w:tc>
          <w:tcPr>
            <w:tcW w:w="1500" w:type="dxa"/>
          </w:tcPr>
          <w:p w14:paraId="6DABEBD2" w14:textId="77777777" w:rsidR="00136BCD" w:rsidRPr="004612B3" w:rsidRDefault="00136BCD" w:rsidP="00857A26">
            <w:pPr>
              <w:tabs>
                <w:tab w:val="left" w:pos="6096"/>
              </w:tabs>
              <w:jc w:val="both"/>
              <w:rPr>
                <w:rFonts w:ascii="Palemonas" w:hAnsi="Palemonas"/>
                <w:sz w:val="18"/>
                <w:szCs w:val="18"/>
              </w:rPr>
            </w:pPr>
          </w:p>
        </w:tc>
        <w:tc>
          <w:tcPr>
            <w:tcW w:w="1400" w:type="dxa"/>
          </w:tcPr>
          <w:p w14:paraId="7782D1CB" w14:textId="77777777" w:rsidR="00136BCD" w:rsidRPr="004612B3" w:rsidRDefault="00136BCD" w:rsidP="00857A26">
            <w:pPr>
              <w:tabs>
                <w:tab w:val="left" w:pos="6096"/>
              </w:tabs>
              <w:jc w:val="both"/>
              <w:rPr>
                <w:rFonts w:ascii="Palemonas" w:hAnsi="Palemonas"/>
                <w:sz w:val="18"/>
                <w:szCs w:val="18"/>
              </w:rPr>
            </w:pPr>
          </w:p>
        </w:tc>
        <w:tc>
          <w:tcPr>
            <w:tcW w:w="1300" w:type="dxa"/>
          </w:tcPr>
          <w:p w14:paraId="70B75859" w14:textId="77777777" w:rsidR="00136BCD" w:rsidRPr="004612B3" w:rsidRDefault="00136BCD" w:rsidP="00857A26">
            <w:pPr>
              <w:tabs>
                <w:tab w:val="left" w:pos="6096"/>
              </w:tabs>
              <w:jc w:val="both"/>
              <w:rPr>
                <w:rFonts w:ascii="Palemonas" w:hAnsi="Palemonas"/>
                <w:sz w:val="18"/>
                <w:szCs w:val="18"/>
              </w:rPr>
            </w:pPr>
          </w:p>
        </w:tc>
        <w:tc>
          <w:tcPr>
            <w:tcW w:w="1200" w:type="dxa"/>
            <w:tcBorders>
              <w:bottom w:val="single" w:sz="4" w:space="0" w:color="auto"/>
            </w:tcBorders>
          </w:tcPr>
          <w:p w14:paraId="44C5350F" w14:textId="77777777" w:rsidR="00136BCD" w:rsidRPr="004612B3" w:rsidRDefault="00136BCD" w:rsidP="00857A26">
            <w:pPr>
              <w:tabs>
                <w:tab w:val="left" w:pos="6096"/>
              </w:tabs>
              <w:jc w:val="both"/>
              <w:rPr>
                <w:rFonts w:ascii="Palemonas" w:hAnsi="Palemonas"/>
                <w:sz w:val="18"/>
                <w:szCs w:val="18"/>
              </w:rPr>
            </w:pPr>
          </w:p>
        </w:tc>
        <w:tc>
          <w:tcPr>
            <w:tcW w:w="1172" w:type="dxa"/>
          </w:tcPr>
          <w:p w14:paraId="5C915B7C" w14:textId="77777777" w:rsidR="00136BCD" w:rsidRPr="004612B3" w:rsidRDefault="00136BCD" w:rsidP="00857A26">
            <w:pPr>
              <w:tabs>
                <w:tab w:val="left" w:pos="6096"/>
              </w:tabs>
              <w:jc w:val="both"/>
              <w:rPr>
                <w:rFonts w:ascii="Palemonas" w:hAnsi="Palemonas"/>
                <w:sz w:val="18"/>
                <w:szCs w:val="18"/>
              </w:rPr>
            </w:pPr>
          </w:p>
        </w:tc>
        <w:tc>
          <w:tcPr>
            <w:tcW w:w="2462" w:type="dxa"/>
          </w:tcPr>
          <w:p w14:paraId="4F6F987C" w14:textId="77777777" w:rsidR="00136BCD" w:rsidRPr="004612B3" w:rsidRDefault="00136BCD" w:rsidP="00857A26">
            <w:pPr>
              <w:tabs>
                <w:tab w:val="left" w:pos="6096"/>
              </w:tabs>
              <w:jc w:val="both"/>
              <w:rPr>
                <w:rFonts w:ascii="Palemonas" w:hAnsi="Palemonas"/>
                <w:sz w:val="18"/>
                <w:szCs w:val="18"/>
              </w:rPr>
            </w:pPr>
          </w:p>
        </w:tc>
      </w:tr>
      <w:tr w:rsidR="004612B3" w:rsidRPr="004612B3" w14:paraId="4F565527" w14:textId="77777777" w:rsidTr="00857A26">
        <w:tc>
          <w:tcPr>
            <w:tcW w:w="548" w:type="dxa"/>
            <w:shd w:val="thinDiagCross" w:color="auto" w:fill="D9D9D9"/>
          </w:tcPr>
          <w:p w14:paraId="4B50D24A" w14:textId="77777777" w:rsidR="00136BCD" w:rsidRPr="004612B3" w:rsidRDefault="00136BCD" w:rsidP="00857A26">
            <w:pPr>
              <w:tabs>
                <w:tab w:val="left" w:pos="6096"/>
              </w:tabs>
              <w:rPr>
                <w:rFonts w:ascii="Palemonas" w:hAnsi="Palemonas"/>
                <w:b/>
                <w:sz w:val="18"/>
                <w:szCs w:val="18"/>
              </w:rPr>
            </w:pPr>
          </w:p>
        </w:tc>
        <w:tc>
          <w:tcPr>
            <w:tcW w:w="3160" w:type="dxa"/>
            <w:shd w:val="thinDiagCross" w:color="auto" w:fill="D9D9D9"/>
          </w:tcPr>
          <w:p w14:paraId="76A04103" w14:textId="77777777" w:rsidR="00136BCD" w:rsidRPr="004612B3" w:rsidRDefault="00136BCD" w:rsidP="00857A26">
            <w:pPr>
              <w:tabs>
                <w:tab w:val="left" w:pos="6096"/>
              </w:tabs>
              <w:rPr>
                <w:rFonts w:ascii="Palemonas" w:hAnsi="Palemonas"/>
                <w:b/>
                <w:sz w:val="18"/>
                <w:szCs w:val="18"/>
              </w:rPr>
            </w:pPr>
          </w:p>
        </w:tc>
        <w:tc>
          <w:tcPr>
            <w:tcW w:w="2000" w:type="dxa"/>
            <w:shd w:val="thinDiagCross" w:color="auto" w:fill="D9D9D9"/>
          </w:tcPr>
          <w:p w14:paraId="7CEB1203" w14:textId="77777777" w:rsidR="00136BCD" w:rsidRPr="004612B3" w:rsidRDefault="00136BCD" w:rsidP="00857A26">
            <w:pPr>
              <w:tabs>
                <w:tab w:val="left" w:pos="6096"/>
              </w:tabs>
              <w:rPr>
                <w:rFonts w:ascii="Palemonas" w:hAnsi="Palemonas"/>
                <w:b/>
                <w:sz w:val="18"/>
                <w:szCs w:val="18"/>
              </w:rPr>
            </w:pPr>
          </w:p>
        </w:tc>
        <w:tc>
          <w:tcPr>
            <w:tcW w:w="1500" w:type="dxa"/>
            <w:shd w:val="thinDiagCross" w:color="auto" w:fill="D9D9D9"/>
          </w:tcPr>
          <w:p w14:paraId="611EFC17" w14:textId="77777777" w:rsidR="00136BCD" w:rsidRPr="004612B3" w:rsidRDefault="00136BCD" w:rsidP="00857A26">
            <w:pPr>
              <w:tabs>
                <w:tab w:val="left" w:pos="6096"/>
              </w:tabs>
              <w:rPr>
                <w:rFonts w:ascii="Palemonas" w:hAnsi="Palemonas"/>
                <w:b/>
                <w:sz w:val="18"/>
                <w:szCs w:val="18"/>
              </w:rPr>
            </w:pPr>
          </w:p>
        </w:tc>
        <w:tc>
          <w:tcPr>
            <w:tcW w:w="1400" w:type="dxa"/>
          </w:tcPr>
          <w:p w14:paraId="7CB9FA0F" w14:textId="77777777" w:rsidR="00136BCD" w:rsidRPr="004612B3" w:rsidRDefault="00136BCD" w:rsidP="00857A26">
            <w:pPr>
              <w:tabs>
                <w:tab w:val="left" w:pos="6096"/>
              </w:tabs>
              <w:jc w:val="right"/>
              <w:rPr>
                <w:rFonts w:ascii="Palemonas" w:hAnsi="Palemonas"/>
                <w:b/>
                <w:sz w:val="18"/>
                <w:szCs w:val="18"/>
              </w:rPr>
            </w:pPr>
            <w:r w:rsidRPr="004612B3">
              <w:rPr>
                <w:rFonts w:ascii="Palemonas" w:hAnsi="Palemonas"/>
                <w:b/>
                <w:sz w:val="18"/>
                <w:szCs w:val="18"/>
              </w:rPr>
              <w:t>Iš viso:</w:t>
            </w:r>
          </w:p>
        </w:tc>
        <w:tc>
          <w:tcPr>
            <w:tcW w:w="1300" w:type="dxa"/>
          </w:tcPr>
          <w:p w14:paraId="05BB0D62" w14:textId="77777777" w:rsidR="00136BCD" w:rsidRPr="004612B3" w:rsidRDefault="00136BCD" w:rsidP="00857A26">
            <w:pPr>
              <w:tabs>
                <w:tab w:val="left" w:pos="6096"/>
              </w:tabs>
              <w:rPr>
                <w:rFonts w:ascii="Palemonas" w:hAnsi="Palemonas"/>
                <w:b/>
                <w:sz w:val="18"/>
                <w:szCs w:val="18"/>
              </w:rPr>
            </w:pPr>
          </w:p>
        </w:tc>
        <w:tc>
          <w:tcPr>
            <w:tcW w:w="1200" w:type="dxa"/>
            <w:shd w:val="clear" w:color="auto" w:fill="auto"/>
          </w:tcPr>
          <w:p w14:paraId="73FD2CDC" w14:textId="77777777" w:rsidR="00136BCD" w:rsidRPr="004612B3" w:rsidRDefault="00136BCD" w:rsidP="00857A26">
            <w:pPr>
              <w:tabs>
                <w:tab w:val="left" w:pos="6096"/>
              </w:tabs>
              <w:rPr>
                <w:rFonts w:ascii="Palemonas" w:hAnsi="Palemonas"/>
                <w:b/>
                <w:sz w:val="18"/>
                <w:szCs w:val="18"/>
              </w:rPr>
            </w:pPr>
          </w:p>
        </w:tc>
        <w:tc>
          <w:tcPr>
            <w:tcW w:w="1172" w:type="dxa"/>
            <w:shd w:val="thinDiagCross" w:color="auto" w:fill="D9D9D9"/>
          </w:tcPr>
          <w:p w14:paraId="52AEDFF8" w14:textId="77777777" w:rsidR="00136BCD" w:rsidRPr="004612B3" w:rsidRDefault="00136BCD" w:rsidP="00857A26">
            <w:pPr>
              <w:tabs>
                <w:tab w:val="left" w:pos="6096"/>
              </w:tabs>
              <w:rPr>
                <w:rFonts w:ascii="Palemonas" w:hAnsi="Palemonas"/>
                <w:b/>
                <w:sz w:val="18"/>
                <w:szCs w:val="18"/>
              </w:rPr>
            </w:pPr>
          </w:p>
        </w:tc>
        <w:tc>
          <w:tcPr>
            <w:tcW w:w="2462" w:type="dxa"/>
            <w:shd w:val="thinDiagCross" w:color="auto" w:fill="D9D9D9"/>
          </w:tcPr>
          <w:p w14:paraId="19D3043D" w14:textId="77777777" w:rsidR="00136BCD" w:rsidRPr="004612B3" w:rsidRDefault="00136BCD" w:rsidP="00857A26">
            <w:pPr>
              <w:tabs>
                <w:tab w:val="left" w:pos="6096"/>
              </w:tabs>
              <w:rPr>
                <w:rFonts w:ascii="Palemonas" w:hAnsi="Palemonas"/>
                <w:b/>
                <w:sz w:val="18"/>
                <w:szCs w:val="18"/>
              </w:rPr>
            </w:pPr>
          </w:p>
        </w:tc>
      </w:tr>
    </w:tbl>
    <w:p w14:paraId="3E0D8D76" w14:textId="77777777" w:rsidR="00136BCD" w:rsidRPr="004612B3" w:rsidRDefault="00136BCD" w:rsidP="00136BCD">
      <w:pPr>
        <w:tabs>
          <w:tab w:val="left" w:pos="284"/>
          <w:tab w:val="right" w:leader="underscore" w:pos="5103"/>
          <w:tab w:val="left" w:pos="6096"/>
          <w:tab w:val="right" w:leader="underscore" w:pos="10206"/>
          <w:tab w:val="left" w:pos="10915"/>
          <w:tab w:val="right" w:leader="underscore" w:pos="13608"/>
        </w:tabs>
        <w:jc w:val="both"/>
        <w:rPr>
          <w:rFonts w:ascii="Palemonas" w:hAnsi="Palemonas"/>
        </w:rPr>
      </w:pPr>
      <w:r w:rsidRPr="004612B3">
        <w:rPr>
          <w:rFonts w:ascii="Palemonas" w:hAnsi="Palemonas"/>
        </w:rPr>
        <w:tab/>
      </w:r>
    </w:p>
    <w:p w14:paraId="28F8CEF8" w14:textId="77777777" w:rsidR="00136BCD" w:rsidRPr="004612B3" w:rsidRDefault="00136BCD" w:rsidP="00136BCD">
      <w:pPr>
        <w:tabs>
          <w:tab w:val="left" w:pos="284"/>
          <w:tab w:val="right" w:leader="underscore" w:pos="5103"/>
          <w:tab w:val="left" w:pos="6096"/>
          <w:tab w:val="right" w:leader="underscore" w:pos="10206"/>
          <w:tab w:val="left" w:pos="10915"/>
          <w:tab w:val="right" w:leader="underscore" w:pos="13608"/>
        </w:tabs>
        <w:jc w:val="both"/>
        <w:rPr>
          <w:rFonts w:ascii="Palemonas" w:hAnsi="Palemonas"/>
        </w:rPr>
      </w:pPr>
    </w:p>
    <w:p w14:paraId="6C28D788" w14:textId="77777777" w:rsidR="00136BCD" w:rsidRPr="004612B3" w:rsidRDefault="00136BCD" w:rsidP="00136BCD">
      <w:pPr>
        <w:tabs>
          <w:tab w:val="left" w:pos="284"/>
          <w:tab w:val="right" w:leader="underscore" w:pos="5103"/>
          <w:tab w:val="left" w:pos="6096"/>
          <w:tab w:val="right" w:leader="underscore" w:pos="10206"/>
          <w:tab w:val="left" w:pos="10915"/>
          <w:tab w:val="right" w:leader="underscore" w:pos="13608"/>
        </w:tabs>
        <w:jc w:val="both"/>
        <w:rPr>
          <w:rFonts w:ascii="Palemonas" w:hAnsi="Palemonas"/>
        </w:rPr>
      </w:pPr>
      <w:r w:rsidRPr="004612B3">
        <w:rPr>
          <w:rFonts w:ascii="Palemonas" w:hAnsi="Palemonas"/>
        </w:rPr>
        <w:tab/>
      </w:r>
      <w:r w:rsidRPr="004612B3">
        <w:rPr>
          <w:rFonts w:ascii="Palemonas" w:hAnsi="Palemonas"/>
        </w:rPr>
        <w:tab/>
      </w:r>
      <w:r w:rsidRPr="004612B3">
        <w:rPr>
          <w:rFonts w:ascii="Palemonas" w:hAnsi="Palemonas"/>
        </w:rPr>
        <w:tab/>
      </w:r>
      <w:r w:rsidRPr="004612B3">
        <w:rPr>
          <w:rFonts w:ascii="Palemonas" w:hAnsi="Palemonas"/>
        </w:rPr>
        <w:tab/>
      </w:r>
    </w:p>
    <w:p w14:paraId="75E17BA2" w14:textId="77777777" w:rsidR="00136BCD" w:rsidRPr="004612B3" w:rsidRDefault="00136BCD" w:rsidP="00136BCD">
      <w:pPr>
        <w:tabs>
          <w:tab w:val="center" w:pos="2694"/>
          <w:tab w:val="center" w:pos="8080"/>
          <w:tab w:val="center" w:pos="12191"/>
        </w:tabs>
        <w:jc w:val="both"/>
        <w:rPr>
          <w:rFonts w:ascii="Palemonas" w:hAnsi="Palemonas"/>
          <w:sz w:val="18"/>
          <w:szCs w:val="18"/>
        </w:rPr>
      </w:pPr>
      <w:r w:rsidRPr="004612B3">
        <w:rPr>
          <w:rFonts w:ascii="Palemonas" w:hAnsi="Palemonas"/>
          <w:sz w:val="18"/>
          <w:szCs w:val="18"/>
        </w:rPr>
        <w:tab/>
        <w:t xml:space="preserve">(Pareigos) </w:t>
      </w:r>
      <w:r w:rsidRPr="004612B3">
        <w:rPr>
          <w:rFonts w:ascii="Palemonas" w:hAnsi="Palemonas"/>
          <w:sz w:val="18"/>
          <w:szCs w:val="18"/>
        </w:rPr>
        <w:tab/>
        <w:t xml:space="preserve">(Vardas, Pavardė) </w:t>
      </w:r>
      <w:r w:rsidRPr="004612B3">
        <w:rPr>
          <w:rFonts w:ascii="Palemonas" w:hAnsi="Palemonas"/>
          <w:sz w:val="18"/>
          <w:szCs w:val="18"/>
        </w:rPr>
        <w:tab/>
        <w:t>(Parašas, data)</w:t>
      </w:r>
    </w:p>
    <w:p w14:paraId="6650E02C" w14:textId="77777777" w:rsidR="00136BCD" w:rsidRPr="004612B3" w:rsidRDefault="00136BCD" w:rsidP="00136BCD">
      <w:pPr>
        <w:rPr>
          <w:rFonts w:ascii="Palemonas" w:hAnsi="Palemonas"/>
          <w:sz w:val="18"/>
          <w:szCs w:val="18"/>
        </w:rPr>
      </w:pPr>
    </w:p>
    <w:p w14:paraId="47B4EE99" w14:textId="77777777" w:rsidR="00136BCD" w:rsidRPr="004612B3" w:rsidRDefault="00136BCD" w:rsidP="00136BCD">
      <w:pPr>
        <w:ind w:firstLine="360"/>
      </w:pPr>
      <w:r w:rsidRPr="004612B3">
        <w:br w:type="page"/>
      </w:r>
    </w:p>
    <w:p w14:paraId="03322BAB" w14:textId="77777777" w:rsidR="00136BCD" w:rsidRPr="004612B3" w:rsidRDefault="00136BCD" w:rsidP="00136BCD">
      <w:pPr>
        <w:ind w:left="5760"/>
        <w:jc w:val="right"/>
        <w:rPr>
          <w:lang w:eastAsia="ar-SA"/>
        </w:rPr>
      </w:pPr>
    </w:p>
    <w:p w14:paraId="36C1E88F" w14:textId="77777777" w:rsidR="00136BCD" w:rsidRPr="004612B3" w:rsidRDefault="007614AF" w:rsidP="00F27F44">
      <w:pPr>
        <w:ind w:left="5760"/>
        <w:jc w:val="right"/>
        <w:rPr>
          <w:sz w:val="22"/>
          <w:szCs w:val="22"/>
        </w:rPr>
      </w:pPr>
      <w:r w:rsidRPr="004612B3">
        <w:rPr>
          <w:szCs w:val="24"/>
        </w:rPr>
        <w:t xml:space="preserve">Viešųjų pirkimų organizavimo </w:t>
      </w:r>
      <w:r w:rsidR="00F27F44" w:rsidRPr="004612B3">
        <w:rPr>
          <w:szCs w:val="24"/>
        </w:rPr>
        <w:t>taisyklių</w:t>
      </w:r>
      <w:r w:rsidRPr="004612B3">
        <w:rPr>
          <w:sz w:val="22"/>
          <w:szCs w:val="22"/>
        </w:rPr>
        <w:t xml:space="preserve"> </w:t>
      </w:r>
      <w:r w:rsidR="00136BCD" w:rsidRPr="004612B3">
        <w:rPr>
          <w:sz w:val="22"/>
          <w:szCs w:val="22"/>
        </w:rPr>
        <w:t>Priedas Nr. 2</w:t>
      </w:r>
    </w:p>
    <w:p w14:paraId="48037A96" w14:textId="77777777" w:rsidR="00136BCD" w:rsidRPr="004612B3" w:rsidRDefault="00136BCD" w:rsidP="00136BCD">
      <w:pPr>
        <w:jc w:val="center"/>
      </w:pPr>
    </w:p>
    <w:p w14:paraId="579494D9" w14:textId="77777777" w:rsidR="006A7B64" w:rsidRPr="00B7444B" w:rsidRDefault="00136BCD" w:rsidP="00136BCD">
      <w:pPr>
        <w:jc w:val="right"/>
        <w:rPr>
          <w:lang w:eastAsia="lt-LT"/>
        </w:rPr>
      </w:pPr>
      <w:r w:rsidRPr="00B7444B">
        <w:rPr>
          <w:lang w:eastAsia="lt-LT"/>
        </w:rPr>
        <w:t xml:space="preserve">PATVIRTINTA: </w:t>
      </w:r>
      <w:r w:rsidR="006A7B64" w:rsidRPr="00B7444B">
        <w:rPr>
          <w:lang w:eastAsia="lt-LT"/>
        </w:rPr>
        <w:t xml:space="preserve">Valstybinio mokslinių tyrimų instituto </w:t>
      </w:r>
    </w:p>
    <w:p w14:paraId="4882A5A8" w14:textId="69069C92" w:rsidR="00136BCD" w:rsidRPr="00B7444B" w:rsidRDefault="006A7B64" w:rsidP="006A7B64">
      <w:pPr>
        <w:jc w:val="center"/>
        <w:rPr>
          <w:lang w:eastAsia="lt-LT"/>
        </w:rPr>
      </w:pPr>
      <w:r w:rsidRPr="00B7444B">
        <w:rPr>
          <w:lang w:eastAsia="lt-LT"/>
        </w:rPr>
        <w:t xml:space="preserve">                                                                                                                           </w:t>
      </w:r>
      <w:r w:rsidR="00136BCD" w:rsidRPr="00B7444B">
        <w:rPr>
          <w:lang w:eastAsia="lt-LT"/>
        </w:rPr>
        <w:t>Gamtos tyrimų centro direktoriaus</w:t>
      </w:r>
    </w:p>
    <w:p w14:paraId="5719FDB7" w14:textId="69AB36E4" w:rsidR="00136BCD" w:rsidRPr="00B7444B" w:rsidRDefault="006A7B64" w:rsidP="006A7B64">
      <w:pPr>
        <w:jc w:val="center"/>
        <w:rPr>
          <w:lang w:eastAsia="lt-LT"/>
        </w:rPr>
      </w:pPr>
      <w:r w:rsidRPr="00B7444B">
        <w:rPr>
          <w:lang w:eastAsia="lt-LT"/>
        </w:rPr>
        <w:t xml:space="preserve">                                                                                                                                                            </w:t>
      </w:r>
      <w:r w:rsidR="00136BCD" w:rsidRPr="00B7444B">
        <w:rPr>
          <w:lang w:eastAsia="lt-LT"/>
        </w:rPr>
        <w:t>20__ m. ___________ mėn. ___ d. įsakymu Nr. _____</w:t>
      </w:r>
    </w:p>
    <w:p w14:paraId="1B272D99" w14:textId="77777777" w:rsidR="00136BCD" w:rsidRPr="00B7444B" w:rsidRDefault="00136BCD" w:rsidP="00136BCD">
      <w:pPr>
        <w:jc w:val="center"/>
        <w:rPr>
          <w:b/>
          <w:bCs/>
          <w:lang w:eastAsia="lt-LT"/>
        </w:rPr>
      </w:pPr>
    </w:p>
    <w:p w14:paraId="7B928F5B" w14:textId="7D5E75BB" w:rsidR="00CE7876" w:rsidRPr="00B7444B" w:rsidRDefault="00CE7876" w:rsidP="00B50CFA">
      <w:pPr>
        <w:jc w:val="center"/>
        <w:rPr>
          <w:b/>
          <w:bCs/>
          <w:lang w:eastAsia="lt-LT"/>
        </w:rPr>
      </w:pPr>
      <w:r w:rsidRPr="00B7444B">
        <w:rPr>
          <w:b/>
          <w:bCs/>
          <w:lang w:eastAsia="lt-LT"/>
        </w:rPr>
        <w:t>VALSTYBINI</w:t>
      </w:r>
      <w:r w:rsidR="009B15FD" w:rsidRPr="00B7444B">
        <w:rPr>
          <w:b/>
          <w:bCs/>
          <w:lang w:eastAsia="lt-LT"/>
        </w:rPr>
        <w:t>S</w:t>
      </w:r>
      <w:r w:rsidRPr="00B7444B">
        <w:rPr>
          <w:b/>
          <w:bCs/>
          <w:lang w:eastAsia="lt-LT"/>
        </w:rPr>
        <w:t xml:space="preserve"> MOKSLINIŲ T</w:t>
      </w:r>
      <w:r w:rsidR="009B15FD" w:rsidRPr="00B7444B">
        <w:rPr>
          <w:b/>
          <w:bCs/>
          <w:lang w:eastAsia="lt-LT"/>
        </w:rPr>
        <w:t>Y</w:t>
      </w:r>
      <w:r w:rsidRPr="00B7444B">
        <w:rPr>
          <w:b/>
          <w:bCs/>
          <w:lang w:eastAsia="lt-LT"/>
        </w:rPr>
        <w:t>RIMŲ INSTITUT</w:t>
      </w:r>
      <w:r w:rsidR="009B15FD" w:rsidRPr="00B7444B">
        <w:rPr>
          <w:b/>
          <w:bCs/>
          <w:lang w:eastAsia="lt-LT"/>
        </w:rPr>
        <w:t>AS</w:t>
      </w:r>
      <w:r w:rsidRPr="00B7444B">
        <w:rPr>
          <w:b/>
          <w:bCs/>
          <w:lang w:eastAsia="lt-LT"/>
        </w:rPr>
        <w:t xml:space="preserve"> </w:t>
      </w:r>
      <w:r w:rsidR="00136BCD" w:rsidRPr="00B7444B">
        <w:rPr>
          <w:b/>
          <w:bCs/>
          <w:lang w:eastAsia="lt-LT"/>
        </w:rPr>
        <w:t>GAMTOS TYRIMŲ CENTR</w:t>
      </w:r>
      <w:r w:rsidR="009B15FD" w:rsidRPr="00B7444B">
        <w:rPr>
          <w:b/>
          <w:bCs/>
          <w:lang w:eastAsia="lt-LT"/>
        </w:rPr>
        <w:t>AS</w:t>
      </w:r>
      <w:r w:rsidR="00136BCD" w:rsidRPr="00B7444B">
        <w:rPr>
          <w:b/>
          <w:bCs/>
          <w:lang w:eastAsia="lt-LT"/>
        </w:rPr>
        <w:t xml:space="preserve"> </w:t>
      </w:r>
    </w:p>
    <w:p w14:paraId="6372E7FA" w14:textId="77777777" w:rsidR="009B15FD" w:rsidRDefault="009B15FD" w:rsidP="00B50CFA">
      <w:pPr>
        <w:jc w:val="center"/>
        <w:rPr>
          <w:b/>
          <w:bCs/>
          <w:lang w:eastAsia="lt-LT"/>
        </w:rPr>
      </w:pPr>
    </w:p>
    <w:p w14:paraId="07A4038B" w14:textId="3D35E3F4" w:rsidR="00136BCD" w:rsidRDefault="009B15FD" w:rsidP="009B15FD">
      <w:pPr>
        <w:spacing w:after="200" w:line="276" w:lineRule="auto"/>
        <w:jc w:val="center"/>
      </w:pPr>
      <w:r w:rsidRPr="009B15FD">
        <w:rPr>
          <w:b/>
          <w:bCs/>
          <w:lang w:eastAsia="lt-LT"/>
        </w:rPr>
        <w:t>2025 metais  NUMATOMŲ VYKDYTI PREKIŲ, PASLAUGŲ IR DARBŲ VIEŠŲJŲ PIRKIMŲ  PLANAS</w:t>
      </w:r>
    </w:p>
    <w:tbl>
      <w:tblPr>
        <w:tblW w:w="15641" w:type="dxa"/>
        <w:tblLayout w:type="fixed"/>
        <w:tblLook w:val="04A0" w:firstRow="1" w:lastRow="0" w:firstColumn="1" w:lastColumn="0" w:noHBand="0" w:noVBand="1"/>
      </w:tblPr>
      <w:tblGrid>
        <w:gridCol w:w="993"/>
        <w:gridCol w:w="850"/>
        <w:gridCol w:w="764"/>
        <w:gridCol w:w="822"/>
        <w:gridCol w:w="709"/>
        <w:gridCol w:w="709"/>
        <w:gridCol w:w="764"/>
        <w:gridCol w:w="795"/>
        <w:gridCol w:w="709"/>
        <w:gridCol w:w="743"/>
        <w:gridCol w:w="775"/>
        <w:gridCol w:w="865"/>
        <w:gridCol w:w="911"/>
        <w:gridCol w:w="796"/>
        <w:gridCol w:w="844"/>
        <w:gridCol w:w="850"/>
        <w:gridCol w:w="993"/>
        <w:gridCol w:w="212"/>
        <w:gridCol w:w="638"/>
        <w:gridCol w:w="240"/>
        <w:gridCol w:w="407"/>
        <w:gridCol w:w="252"/>
      </w:tblGrid>
      <w:tr w:rsidR="00FC7D60" w:rsidRPr="00905BF6" w14:paraId="31CB591C" w14:textId="77777777" w:rsidTr="009B15FD">
        <w:trPr>
          <w:trHeight w:val="300"/>
        </w:trPr>
        <w:tc>
          <w:tcPr>
            <w:tcW w:w="993" w:type="dxa"/>
            <w:tcBorders>
              <w:top w:val="nil"/>
              <w:left w:val="nil"/>
              <w:bottom w:val="nil"/>
              <w:right w:val="nil"/>
            </w:tcBorders>
            <w:shd w:val="clear" w:color="auto" w:fill="auto"/>
            <w:noWrap/>
            <w:vAlign w:val="bottom"/>
            <w:hideMark/>
          </w:tcPr>
          <w:p w14:paraId="2E4B38E9" w14:textId="77777777" w:rsidR="00FC7D60" w:rsidRPr="00905BF6" w:rsidRDefault="00FC7D60" w:rsidP="00FC0B27">
            <w:pPr>
              <w:rPr>
                <w:sz w:val="20"/>
                <w:lang w:eastAsia="lt-LT"/>
              </w:rPr>
            </w:pPr>
          </w:p>
        </w:tc>
        <w:tc>
          <w:tcPr>
            <w:tcW w:w="850" w:type="dxa"/>
            <w:tcBorders>
              <w:top w:val="nil"/>
              <w:left w:val="nil"/>
              <w:bottom w:val="nil"/>
              <w:right w:val="nil"/>
            </w:tcBorders>
            <w:shd w:val="clear" w:color="auto" w:fill="auto"/>
            <w:noWrap/>
            <w:vAlign w:val="bottom"/>
            <w:hideMark/>
          </w:tcPr>
          <w:p w14:paraId="16D301D0" w14:textId="77777777" w:rsidR="00FC7D60" w:rsidRPr="00905BF6" w:rsidRDefault="00FC7D60" w:rsidP="00FC0B27">
            <w:pPr>
              <w:rPr>
                <w:sz w:val="20"/>
                <w:lang w:eastAsia="lt-LT"/>
              </w:rPr>
            </w:pPr>
          </w:p>
        </w:tc>
        <w:tc>
          <w:tcPr>
            <w:tcW w:w="12261" w:type="dxa"/>
            <w:gridSpan w:val="16"/>
            <w:tcBorders>
              <w:top w:val="nil"/>
              <w:left w:val="nil"/>
              <w:bottom w:val="nil"/>
              <w:right w:val="nil"/>
            </w:tcBorders>
            <w:shd w:val="clear" w:color="auto" w:fill="auto"/>
            <w:noWrap/>
            <w:vAlign w:val="bottom"/>
          </w:tcPr>
          <w:p w14:paraId="70363528" w14:textId="3F7870BD" w:rsidR="00FC7D60" w:rsidRPr="00905BF6" w:rsidRDefault="00FC7D60" w:rsidP="00FC0B27">
            <w:pPr>
              <w:rPr>
                <w:rFonts w:ascii="Calibri" w:hAnsi="Calibri" w:cs="Calibri"/>
                <w:b/>
                <w:bCs/>
                <w:sz w:val="18"/>
                <w:szCs w:val="18"/>
                <w:lang w:eastAsia="lt-LT"/>
              </w:rPr>
            </w:pPr>
          </w:p>
        </w:tc>
        <w:tc>
          <w:tcPr>
            <w:tcW w:w="878" w:type="dxa"/>
            <w:gridSpan w:val="2"/>
            <w:tcBorders>
              <w:top w:val="nil"/>
              <w:left w:val="nil"/>
              <w:bottom w:val="nil"/>
              <w:right w:val="nil"/>
            </w:tcBorders>
            <w:shd w:val="clear" w:color="auto" w:fill="auto"/>
            <w:vAlign w:val="bottom"/>
            <w:hideMark/>
          </w:tcPr>
          <w:p w14:paraId="6AA221D6" w14:textId="77777777" w:rsidR="00FC7D60" w:rsidRPr="00905BF6" w:rsidRDefault="00FC7D60" w:rsidP="00FC0B27">
            <w:pPr>
              <w:rPr>
                <w:rFonts w:ascii="Calibri" w:hAnsi="Calibri" w:cs="Calibri"/>
                <w:b/>
                <w:bCs/>
                <w:sz w:val="18"/>
                <w:szCs w:val="18"/>
                <w:lang w:eastAsia="lt-LT"/>
              </w:rPr>
            </w:pPr>
          </w:p>
        </w:tc>
        <w:tc>
          <w:tcPr>
            <w:tcW w:w="659" w:type="dxa"/>
            <w:gridSpan w:val="2"/>
            <w:tcBorders>
              <w:top w:val="nil"/>
              <w:left w:val="nil"/>
              <w:bottom w:val="nil"/>
              <w:right w:val="nil"/>
            </w:tcBorders>
            <w:shd w:val="clear" w:color="auto" w:fill="auto"/>
            <w:noWrap/>
            <w:vAlign w:val="bottom"/>
            <w:hideMark/>
          </w:tcPr>
          <w:p w14:paraId="68F8F491" w14:textId="77777777" w:rsidR="00FC7D60" w:rsidRPr="00905BF6" w:rsidRDefault="00FC7D60" w:rsidP="00FC0B27">
            <w:pPr>
              <w:rPr>
                <w:sz w:val="20"/>
                <w:lang w:eastAsia="lt-LT"/>
              </w:rPr>
            </w:pPr>
          </w:p>
        </w:tc>
      </w:tr>
      <w:tr w:rsidR="00FC7D60" w:rsidRPr="00905BF6" w14:paraId="64ACEAE5" w14:textId="77777777" w:rsidTr="009B15FD">
        <w:trPr>
          <w:gridAfter w:val="1"/>
          <w:wAfter w:w="252" w:type="dxa"/>
          <w:trHeight w:val="315"/>
        </w:trPr>
        <w:tc>
          <w:tcPr>
            <w:tcW w:w="993" w:type="dxa"/>
            <w:tcBorders>
              <w:top w:val="nil"/>
              <w:left w:val="nil"/>
              <w:bottom w:val="single" w:sz="4" w:space="0" w:color="auto"/>
              <w:right w:val="nil"/>
            </w:tcBorders>
            <w:shd w:val="clear" w:color="auto" w:fill="auto"/>
            <w:noWrap/>
            <w:vAlign w:val="bottom"/>
            <w:hideMark/>
          </w:tcPr>
          <w:p w14:paraId="6126595E" w14:textId="77777777" w:rsidR="00FC7D60" w:rsidRPr="00905BF6" w:rsidRDefault="00FC7D60" w:rsidP="00FC0B27">
            <w:pPr>
              <w:rPr>
                <w:sz w:val="20"/>
                <w:lang w:eastAsia="lt-LT"/>
              </w:rPr>
            </w:pPr>
          </w:p>
        </w:tc>
        <w:tc>
          <w:tcPr>
            <w:tcW w:w="850" w:type="dxa"/>
            <w:tcBorders>
              <w:top w:val="nil"/>
              <w:left w:val="nil"/>
              <w:bottom w:val="nil"/>
              <w:right w:val="nil"/>
            </w:tcBorders>
            <w:shd w:val="clear" w:color="auto" w:fill="auto"/>
            <w:noWrap/>
            <w:vAlign w:val="bottom"/>
            <w:hideMark/>
          </w:tcPr>
          <w:p w14:paraId="173F4EF5" w14:textId="77777777" w:rsidR="00FC7D60" w:rsidRPr="00905BF6" w:rsidRDefault="00FC7D60" w:rsidP="00FC0B27">
            <w:pPr>
              <w:rPr>
                <w:sz w:val="20"/>
                <w:lang w:eastAsia="lt-LT"/>
              </w:rPr>
            </w:pPr>
          </w:p>
        </w:tc>
        <w:tc>
          <w:tcPr>
            <w:tcW w:w="764" w:type="dxa"/>
            <w:tcBorders>
              <w:top w:val="nil"/>
              <w:left w:val="nil"/>
              <w:bottom w:val="nil"/>
              <w:right w:val="nil"/>
            </w:tcBorders>
            <w:shd w:val="clear" w:color="auto" w:fill="auto"/>
            <w:noWrap/>
            <w:vAlign w:val="bottom"/>
            <w:hideMark/>
          </w:tcPr>
          <w:p w14:paraId="72C4BE61" w14:textId="77777777" w:rsidR="00FC7D60" w:rsidRPr="00905BF6" w:rsidRDefault="00FC7D60" w:rsidP="00FC0B27">
            <w:pPr>
              <w:jc w:val="right"/>
              <w:rPr>
                <w:sz w:val="20"/>
                <w:lang w:eastAsia="lt-LT"/>
              </w:rPr>
            </w:pPr>
          </w:p>
        </w:tc>
        <w:tc>
          <w:tcPr>
            <w:tcW w:w="822" w:type="dxa"/>
            <w:tcBorders>
              <w:top w:val="nil"/>
              <w:left w:val="nil"/>
              <w:bottom w:val="nil"/>
              <w:right w:val="nil"/>
            </w:tcBorders>
            <w:shd w:val="clear" w:color="auto" w:fill="auto"/>
            <w:noWrap/>
            <w:vAlign w:val="bottom"/>
            <w:hideMark/>
          </w:tcPr>
          <w:p w14:paraId="00C883FB" w14:textId="77777777" w:rsidR="00FC7D60" w:rsidRPr="00905BF6" w:rsidRDefault="00FC7D60" w:rsidP="00FC0B27">
            <w:pPr>
              <w:rPr>
                <w:sz w:val="20"/>
                <w:lang w:eastAsia="lt-LT"/>
              </w:rPr>
            </w:pPr>
          </w:p>
        </w:tc>
        <w:tc>
          <w:tcPr>
            <w:tcW w:w="709" w:type="dxa"/>
            <w:tcBorders>
              <w:top w:val="nil"/>
              <w:left w:val="nil"/>
              <w:bottom w:val="nil"/>
              <w:right w:val="nil"/>
            </w:tcBorders>
            <w:shd w:val="clear" w:color="auto" w:fill="auto"/>
            <w:noWrap/>
            <w:vAlign w:val="bottom"/>
          </w:tcPr>
          <w:p w14:paraId="277BE7A9" w14:textId="77777777" w:rsidR="00FC7D60" w:rsidRPr="00905BF6" w:rsidRDefault="00FC7D60" w:rsidP="00FC0B27">
            <w:pPr>
              <w:rPr>
                <w:sz w:val="20"/>
                <w:lang w:eastAsia="lt-LT"/>
              </w:rPr>
            </w:pPr>
          </w:p>
        </w:tc>
        <w:tc>
          <w:tcPr>
            <w:tcW w:w="709" w:type="dxa"/>
            <w:tcBorders>
              <w:top w:val="nil"/>
              <w:left w:val="nil"/>
              <w:bottom w:val="nil"/>
              <w:right w:val="nil"/>
            </w:tcBorders>
            <w:shd w:val="clear" w:color="auto" w:fill="auto"/>
            <w:noWrap/>
            <w:vAlign w:val="bottom"/>
          </w:tcPr>
          <w:p w14:paraId="57731011" w14:textId="77777777" w:rsidR="00FC7D60" w:rsidRPr="00905BF6" w:rsidRDefault="00FC7D60" w:rsidP="00FC0B27">
            <w:pPr>
              <w:rPr>
                <w:sz w:val="20"/>
                <w:lang w:eastAsia="lt-LT"/>
              </w:rPr>
            </w:pPr>
          </w:p>
        </w:tc>
        <w:tc>
          <w:tcPr>
            <w:tcW w:w="764" w:type="dxa"/>
            <w:tcBorders>
              <w:top w:val="nil"/>
              <w:left w:val="nil"/>
              <w:bottom w:val="nil"/>
              <w:right w:val="nil"/>
            </w:tcBorders>
            <w:shd w:val="clear" w:color="auto" w:fill="auto"/>
            <w:noWrap/>
            <w:vAlign w:val="bottom"/>
          </w:tcPr>
          <w:p w14:paraId="743C4110" w14:textId="77777777" w:rsidR="00FC7D60" w:rsidRPr="00905BF6" w:rsidRDefault="00FC7D60" w:rsidP="00FC0B27">
            <w:pPr>
              <w:jc w:val="right"/>
              <w:rPr>
                <w:sz w:val="20"/>
                <w:lang w:eastAsia="lt-LT"/>
              </w:rPr>
            </w:pPr>
          </w:p>
        </w:tc>
        <w:tc>
          <w:tcPr>
            <w:tcW w:w="795" w:type="dxa"/>
            <w:tcBorders>
              <w:top w:val="nil"/>
              <w:left w:val="nil"/>
              <w:bottom w:val="nil"/>
              <w:right w:val="nil"/>
            </w:tcBorders>
            <w:shd w:val="clear" w:color="auto" w:fill="auto"/>
            <w:noWrap/>
            <w:vAlign w:val="bottom"/>
          </w:tcPr>
          <w:p w14:paraId="46990616" w14:textId="77777777" w:rsidR="00FC7D60" w:rsidRPr="00905BF6" w:rsidRDefault="00FC7D60" w:rsidP="00FC0B27">
            <w:pPr>
              <w:jc w:val="right"/>
              <w:rPr>
                <w:sz w:val="20"/>
                <w:lang w:eastAsia="lt-LT"/>
              </w:rPr>
            </w:pPr>
          </w:p>
        </w:tc>
        <w:tc>
          <w:tcPr>
            <w:tcW w:w="709" w:type="dxa"/>
            <w:tcBorders>
              <w:top w:val="nil"/>
              <w:left w:val="nil"/>
              <w:bottom w:val="nil"/>
              <w:right w:val="nil"/>
            </w:tcBorders>
            <w:shd w:val="clear" w:color="auto" w:fill="auto"/>
            <w:noWrap/>
            <w:vAlign w:val="bottom"/>
            <w:hideMark/>
          </w:tcPr>
          <w:p w14:paraId="778B5CD2" w14:textId="77777777" w:rsidR="00FC7D60" w:rsidRPr="00905BF6" w:rsidRDefault="00FC7D60" w:rsidP="00FC0B27">
            <w:pPr>
              <w:jc w:val="right"/>
              <w:rPr>
                <w:sz w:val="20"/>
                <w:lang w:eastAsia="lt-LT"/>
              </w:rPr>
            </w:pPr>
          </w:p>
        </w:tc>
        <w:tc>
          <w:tcPr>
            <w:tcW w:w="743" w:type="dxa"/>
            <w:tcBorders>
              <w:top w:val="nil"/>
              <w:left w:val="nil"/>
              <w:bottom w:val="nil"/>
              <w:right w:val="nil"/>
            </w:tcBorders>
            <w:shd w:val="clear" w:color="auto" w:fill="auto"/>
            <w:noWrap/>
            <w:vAlign w:val="bottom"/>
            <w:hideMark/>
          </w:tcPr>
          <w:p w14:paraId="3874D488" w14:textId="77777777" w:rsidR="00FC7D60" w:rsidRPr="00905BF6" w:rsidRDefault="00FC7D60" w:rsidP="00FC0B27">
            <w:pPr>
              <w:rPr>
                <w:sz w:val="20"/>
                <w:lang w:eastAsia="lt-LT"/>
              </w:rPr>
            </w:pPr>
          </w:p>
        </w:tc>
        <w:tc>
          <w:tcPr>
            <w:tcW w:w="775" w:type="dxa"/>
            <w:tcBorders>
              <w:top w:val="nil"/>
              <w:left w:val="nil"/>
              <w:bottom w:val="nil"/>
              <w:right w:val="nil"/>
            </w:tcBorders>
            <w:shd w:val="clear" w:color="auto" w:fill="auto"/>
            <w:noWrap/>
            <w:vAlign w:val="bottom"/>
            <w:hideMark/>
          </w:tcPr>
          <w:p w14:paraId="750A4323" w14:textId="77777777" w:rsidR="00FC7D60" w:rsidRPr="00905BF6" w:rsidRDefault="00FC7D60" w:rsidP="00FC0B27">
            <w:pPr>
              <w:rPr>
                <w:sz w:val="20"/>
                <w:lang w:eastAsia="lt-LT"/>
              </w:rPr>
            </w:pPr>
          </w:p>
        </w:tc>
        <w:tc>
          <w:tcPr>
            <w:tcW w:w="865" w:type="dxa"/>
            <w:tcBorders>
              <w:top w:val="nil"/>
              <w:left w:val="nil"/>
              <w:bottom w:val="nil"/>
              <w:right w:val="nil"/>
            </w:tcBorders>
            <w:shd w:val="clear" w:color="auto" w:fill="auto"/>
            <w:noWrap/>
            <w:vAlign w:val="bottom"/>
            <w:hideMark/>
          </w:tcPr>
          <w:p w14:paraId="25BE9ED6" w14:textId="77777777" w:rsidR="00FC7D60" w:rsidRPr="00905BF6" w:rsidRDefault="00FC7D60" w:rsidP="00FC0B27">
            <w:pPr>
              <w:rPr>
                <w:sz w:val="20"/>
                <w:lang w:eastAsia="lt-LT"/>
              </w:rPr>
            </w:pPr>
          </w:p>
        </w:tc>
        <w:tc>
          <w:tcPr>
            <w:tcW w:w="911" w:type="dxa"/>
            <w:tcBorders>
              <w:top w:val="nil"/>
              <w:left w:val="nil"/>
              <w:bottom w:val="nil"/>
              <w:right w:val="nil"/>
            </w:tcBorders>
            <w:shd w:val="clear" w:color="auto" w:fill="auto"/>
            <w:noWrap/>
            <w:vAlign w:val="bottom"/>
            <w:hideMark/>
          </w:tcPr>
          <w:p w14:paraId="1CE03ACE" w14:textId="77777777" w:rsidR="00FC7D60" w:rsidRPr="00905BF6" w:rsidRDefault="00FC7D60" w:rsidP="00FC0B27">
            <w:pPr>
              <w:jc w:val="right"/>
              <w:rPr>
                <w:sz w:val="20"/>
                <w:lang w:eastAsia="lt-LT"/>
              </w:rPr>
            </w:pPr>
          </w:p>
        </w:tc>
        <w:tc>
          <w:tcPr>
            <w:tcW w:w="796" w:type="dxa"/>
            <w:tcBorders>
              <w:top w:val="nil"/>
              <w:left w:val="nil"/>
              <w:bottom w:val="nil"/>
              <w:right w:val="nil"/>
            </w:tcBorders>
            <w:shd w:val="clear" w:color="auto" w:fill="auto"/>
            <w:noWrap/>
            <w:vAlign w:val="bottom"/>
            <w:hideMark/>
          </w:tcPr>
          <w:p w14:paraId="613CBA1D" w14:textId="77777777" w:rsidR="00FC7D60" w:rsidRPr="00905BF6" w:rsidRDefault="00FC7D60" w:rsidP="00FC0B27">
            <w:pPr>
              <w:rPr>
                <w:sz w:val="20"/>
                <w:lang w:eastAsia="lt-LT"/>
              </w:rPr>
            </w:pPr>
          </w:p>
        </w:tc>
        <w:tc>
          <w:tcPr>
            <w:tcW w:w="844" w:type="dxa"/>
            <w:tcBorders>
              <w:top w:val="nil"/>
              <w:left w:val="nil"/>
              <w:bottom w:val="nil"/>
              <w:right w:val="nil"/>
            </w:tcBorders>
            <w:shd w:val="clear" w:color="auto" w:fill="auto"/>
            <w:noWrap/>
            <w:vAlign w:val="bottom"/>
            <w:hideMark/>
          </w:tcPr>
          <w:p w14:paraId="71BCDD19" w14:textId="77777777" w:rsidR="00FC7D60" w:rsidRPr="00905BF6" w:rsidRDefault="00FC7D60" w:rsidP="00FC0B27">
            <w:pPr>
              <w:rPr>
                <w:sz w:val="20"/>
                <w:lang w:eastAsia="lt-LT"/>
              </w:rPr>
            </w:pPr>
          </w:p>
        </w:tc>
        <w:tc>
          <w:tcPr>
            <w:tcW w:w="850" w:type="dxa"/>
            <w:tcBorders>
              <w:top w:val="nil"/>
              <w:left w:val="nil"/>
              <w:bottom w:val="nil"/>
              <w:right w:val="nil"/>
            </w:tcBorders>
            <w:shd w:val="clear" w:color="auto" w:fill="auto"/>
            <w:noWrap/>
            <w:vAlign w:val="bottom"/>
            <w:hideMark/>
          </w:tcPr>
          <w:p w14:paraId="757AFDDE" w14:textId="77777777" w:rsidR="00FC7D60" w:rsidRPr="00905BF6" w:rsidRDefault="00FC7D60" w:rsidP="00FC0B27">
            <w:pPr>
              <w:rPr>
                <w:sz w:val="20"/>
                <w:lang w:eastAsia="lt-LT"/>
              </w:rPr>
            </w:pPr>
          </w:p>
        </w:tc>
        <w:tc>
          <w:tcPr>
            <w:tcW w:w="993" w:type="dxa"/>
            <w:tcBorders>
              <w:top w:val="nil"/>
              <w:left w:val="nil"/>
              <w:bottom w:val="nil"/>
              <w:right w:val="nil"/>
            </w:tcBorders>
            <w:shd w:val="clear" w:color="auto" w:fill="auto"/>
            <w:noWrap/>
            <w:vAlign w:val="bottom"/>
            <w:hideMark/>
          </w:tcPr>
          <w:p w14:paraId="0A6A1C2C" w14:textId="77777777" w:rsidR="00FC7D60" w:rsidRPr="00905BF6" w:rsidRDefault="00FC7D60" w:rsidP="00FC0B27">
            <w:pPr>
              <w:rPr>
                <w:sz w:val="20"/>
                <w:lang w:eastAsia="lt-LT"/>
              </w:rPr>
            </w:pPr>
          </w:p>
        </w:tc>
        <w:tc>
          <w:tcPr>
            <w:tcW w:w="850" w:type="dxa"/>
            <w:gridSpan w:val="2"/>
            <w:tcBorders>
              <w:top w:val="nil"/>
              <w:left w:val="nil"/>
              <w:bottom w:val="nil"/>
              <w:right w:val="nil"/>
            </w:tcBorders>
            <w:shd w:val="clear" w:color="auto" w:fill="auto"/>
            <w:noWrap/>
            <w:vAlign w:val="bottom"/>
            <w:hideMark/>
          </w:tcPr>
          <w:p w14:paraId="23C77477" w14:textId="77777777" w:rsidR="00FC7D60" w:rsidRPr="00905BF6" w:rsidRDefault="00FC7D60" w:rsidP="00FC0B27">
            <w:pPr>
              <w:rPr>
                <w:sz w:val="20"/>
                <w:lang w:eastAsia="lt-LT"/>
              </w:rPr>
            </w:pPr>
          </w:p>
        </w:tc>
        <w:tc>
          <w:tcPr>
            <w:tcW w:w="647" w:type="dxa"/>
            <w:gridSpan w:val="2"/>
            <w:tcBorders>
              <w:top w:val="nil"/>
              <w:left w:val="nil"/>
              <w:bottom w:val="nil"/>
              <w:right w:val="nil"/>
            </w:tcBorders>
            <w:shd w:val="clear" w:color="auto" w:fill="auto"/>
            <w:noWrap/>
            <w:vAlign w:val="bottom"/>
            <w:hideMark/>
          </w:tcPr>
          <w:p w14:paraId="35CBC0B7" w14:textId="77777777" w:rsidR="00FC7D60" w:rsidRPr="00905BF6" w:rsidRDefault="00FC7D60" w:rsidP="00FC0B27">
            <w:pPr>
              <w:rPr>
                <w:sz w:val="20"/>
                <w:lang w:eastAsia="lt-LT"/>
              </w:rPr>
            </w:pPr>
          </w:p>
        </w:tc>
      </w:tr>
      <w:tr w:rsidR="00FC7D60" w:rsidRPr="00905BF6" w14:paraId="78CBB58C" w14:textId="77777777" w:rsidTr="0027614C">
        <w:trPr>
          <w:gridAfter w:val="1"/>
          <w:wAfter w:w="252" w:type="dxa"/>
          <w:trHeight w:val="1215"/>
        </w:trPr>
        <w:tc>
          <w:tcPr>
            <w:tcW w:w="993"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8BC38CB" w14:textId="77777777" w:rsidR="00FC7D60" w:rsidRPr="00905BF6" w:rsidRDefault="00FC7D60" w:rsidP="00FC0B27">
            <w:pPr>
              <w:jc w:val="center"/>
              <w:rPr>
                <w:rFonts w:ascii="Calibri" w:hAnsi="Calibri" w:cs="Calibri"/>
                <w:b/>
                <w:bCs/>
                <w:sz w:val="18"/>
                <w:szCs w:val="18"/>
                <w:lang w:eastAsia="lt-LT"/>
              </w:rPr>
            </w:pPr>
            <w:r w:rsidRPr="00905BF6">
              <w:rPr>
                <w:rFonts w:ascii="Calibri" w:hAnsi="Calibri" w:cs="Calibri"/>
                <w:b/>
                <w:bCs/>
                <w:sz w:val="18"/>
                <w:szCs w:val="18"/>
                <w:lang w:eastAsia="lt-LT"/>
              </w:rPr>
              <w:t>Pirkimo objektas</w:t>
            </w:r>
          </w:p>
        </w:tc>
        <w:tc>
          <w:tcPr>
            <w:tcW w:w="850" w:type="dxa"/>
            <w:tcBorders>
              <w:top w:val="single" w:sz="4" w:space="0" w:color="auto"/>
              <w:left w:val="nil"/>
              <w:bottom w:val="single" w:sz="4" w:space="0" w:color="auto"/>
              <w:right w:val="single" w:sz="4" w:space="0" w:color="auto"/>
            </w:tcBorders>
            <w:shd w:val="clear" w:color="000000" w:fill="D9D9D9"/>
            <w:vAlign w:val="bottom"/>
            <w:hideMark/>
          </w:tcPr>
          <w:p w14:paraId="47DBA946" w14:textId="77777777" w:rsidR="00FC7D60" w:rsidRPr="00905BF6" w:rsidRDefault="00FC7D60" w:rsidP="00FC0B27">
            <w:pPr>
              <w:jc w:val="right"/>
              <w:rPr>
                <w:rFonts w:ascii="Calibri" w:hAnsi="Calibri" w:cs="Calibri"/>
                <w:b/>
                <w:bCs/>
                <w:sz w:val="18"/>
                <w:szCs w:val="18"/>
                <w:lang w:eastAsia="lt-LT"/>
              </w:rPr>
            </w:pPr>
            <w:r w:rsidRPr="00905BF6">
              <w:rPr>
                <w:rFonts w:ascii="Calibri" w:hAnsi="Calibri" w:cs="Calibri"/>
                <w:b/>
                <w:bCs/>
                <w:sz w:val="18"/>
                <w:szCs w:val="18"/>
                <w:lang w:eastAsia="lt-LT"/>
              </w:rPr>
              <w:t>Pirkimo objekto grupė</w:t>
            </w:r>
          </w:p>
        </w:tc>
        <w:tc>
          <w:tcPr>
            <w:tcW w:w="764" w:type="dxa"/>
            <w:tcBorders>
              <w:top w:val="single" w:sz="4" w:space="0" w:color="auto"/>
              <w:left w:val="nil"/>
              <w:bottom w:val="single" w:sz="4" w:space="0" w:color="auto"/>
              <w:right w:val="single" w:sz="4" w:space="0" w:color="auto"/>
            </w:tcBorders>
            <w:shd w:val="clear" w:color="000000" w:fill="D9D9D9"/>
            <w:vAlign w:val="bottom"/>
            <w:hideMark/>
          </w:tcPr>
          <w:p w14:paraId="50F9C0FD" w14:textId="77777777" w:rsidR="00FC7D60" w:rsidRPr="00905BF6" w:rsidRDefault="00FC7D60" w:rsidP="00FC0B27">
            <w:pPr>
              <w:rPr>
                <w:rFonts w:ascii="Calibri" w:hAnsi="Calibri" w:cs="Calibri"/>
                <w:b/>
                <w:bCs/>
                <w:sz w:val="18"/>
                <w:szCs w:val="18"/>
                <w:lang w:eastAsia="lt-LT"/>
              </w:rPr>
            </w:pPr>
            <w:r w:rsidRPr="00905BF6">
              <w:rPr>
                <w:rFonts w:ascii="Calibri" w:hAnsi="Calibri" w:cs="Calibri"/>
                <w:b/>
                <w:bCs/>
                <w:sz w:val="18"/>
                <w:szCs w:val="18"/>
                <w:lang w:eastAsia="lt-LT"/>
              </w:rPr>
              <w:t>BVPŽ kodas</w:t>
            </w:r>
          </w:p>
        </w:tc>
        <w:tc>
          <w:tcPr>
            <w:tcW w:w="822" w:type="dxa"/>
            <w:tcBorders>
              <w:top w:val="single" w:sz="4" w:space="0" w:color="auto"/>
              <w:left w:val="nil"/>
              <w:bottom w:val="single" w:sz="4" w:space="0" w:color="auto"/>
              <w:right w:val="single" w:sz="4" w:space="0" w:color="auto"/>
            </w:tcBorders>
            <w:shd w:val="clear" w:color="000000" w:fill="D9D9D9"/>
            <w:vAlign w:val="bottom"/>
            <w:hideMark/>
          </w:tcPr>
          <w:p w14:paraId="186D8C98" w14:textId="77777777" w:rsidR="00FC7D60" w:rsidRPr="00905BF6" w:rsidRDefault="00FC7D60" w:rsidP="00FC0B27">
            <w:pPr>
              <w:jc w:val="center"/>
              <w:rPr>
                <w:rFonts w:ascii="Calibri" w:hAnsi="Calibri" w:cs="Calibri"/>
                <w:b/>
                <w:bCs/>
                <w:sz w:val="18"/>
                <w:szCs w:val="18"/>
                <w:lang w:eastAsia="lt-LT"/>
              </w:rPr>
            </w:pPr>
            <w:r w:rsidRPr="00905BF6">
              <w:rPr>
                <w:rFonts w:ascii="Calibri" w:hAnsi="Calibri" w:cs="Calibri"/>
                <w:b/>
                <w:bCs/>
                <w:sz w:val="18"/>
                <w:szCs w:val="18"/>
                <w:lang w:eastAsia="lt-LT"/>
              </w:rPr>
              <w:t>Pavadinimas</w:t>
            </w:r>
          </w:p>
        </w:tc>
        <w:tc>
          <w:tcPr>
            <w:tcW w:w="709" w:type="dxa"/>
            <w:tcBorders>
              <w:top w:val="single" w:sz="4" w:space="0" w:color="auto"/>
              <w:left w:val="nil"/>
              <w:bottom w:val="single" w:sz="4" w:space="0" w:color="auto"/>
              <w:right w:val="single" w:sz="4" w:space="0" w:color="auto"/>
            </w:tcBorders>
            <w:shd w:val="clear" w:color="000000" w:fill="D9D9D9"/>
            <w:vAlign w:val="bottom"/>
            <w:hideMark/>
          </w:tcPr>
          <w:p w14:paraId="3DB75F29" w14:textId="77777777" w:rsidR="00FC7D60" w:rsidRPr="00905BF6" w:rsidRDefault="00FC7D60" w:rsidP="00FC0B27">
            <w:pPr>
              <w:jc w:val="center"/>
              <w:rPr>
                <w:rFonts w:ascii="Calibri" w:hAnsi="Calibri" w:cs="Calibri"/>
                <w:b/>
                <w:bCs/>
                <w:sz w:val="18"/>
                <w:szCs w:val="18"/>
                <w:lang w:eastAsia="lt-LT"/>
              </w:rPr>
            </w:pPr>
            <w:r w:rsidRPr="00905BF6">
              <w:rPr>
                <w:rFonts w:ascii="Calibri" w:hAnsi="Calibri" w:cs="Calibri"/>
                <w:b/>
                <w:bCs/>
                <w:sz w:val="18"/>
                <w:szCs w:val="18"/>
                <w:lang w:eastAsia="lt-LT"/>
              </w:rPr>
              <w:t xml:space="preserve">Kiekis </w:t>
            </w:r>
          </w:p>
        </w:tc>
        <w:tc>
          <w:tcPr>
            <w:tcW w:w="709" w:type="dxa"/>
            <w:tcBorders>
              <w:top w:val="single" w:sz="4" w:space="0" w:color="auto"/>
              <w:left w:val="nil"/>
              <w:bottom w:val="single" w:sz="4" w:space="0" w:color="auto"/>
              <w:right w:val="single" w:sz="4" w:space="0" w:color="auto"/>
            </w:tcBorders>
            <w:shd w:val="clear" w:color="000000" w:fill="D9D9D9"/>
            <w:vAlign w:val="bottom"/>
            <w:hideMark/>
          </w:tcPr>
          <w:p w14:paraId="3ECA8DB9" w14:textId="77777777" w:rsidR="00FC7D60" w:rsidRPr="00905BF6" w:rsidRDefault="00FC7D60" w:rsidP="00FC0B27">
            <w:pPr>
              <w:jc w:val="right"/>
              <w:rPr>
                <w:rFonts w:ascii="Calibri" w:hAnsi="Calibri" w:cs="Calibri"/>
                <w:b/>
                <w:bCs/>
                <w:sz w:val="18"/>
                <w:szCs w:val="18"/>
                <w:lang w:eastAsia="lt-LT"/>
              </w:rPr>
            </w:pPr>
            <w:proofErr w:type="spellStart"/>
            <w:r w:rsidRPr="00905BF6">
              <w:rPr>
                <w:rFonts w:ascii="Calibri" w:hAnsi="Calibri" w:cs="Calibri"/>
                <w:b/>
                <w:bCs/>
                <w:sz w:val="18"/>
                <w:szCs w:val="18"/>
                <w:lang w:eastAsia="lt-LT"/>
              </w:rPr>
              <w:t>Fin</w:t>
            </w:r>
            <w:proofErr w:type="spellEnd"/>
            <w:r w:rsidRPr="00905BF6">
              <w:rPr>
                <w:rFonts w:ascii="Calibri" w:hAnsi="Calibri" w:cs="Calibri"/>
                <w:b/>
                <w:bCs/>
                <w:sz w:val="18"/>
                <w:szCs w:val="18"/>
                <w:lang w:eastAsia="lt-LT"/>
              </w:rPr>
              <w:t>. metų dalis su PVM</w:t>
            </w:r>
          </w:p>
        </w:tc>
        <w:tc>
          <w:tcPr>
            <w:tcW w:w="764" w:type="dxa"/>
            <w:tcBorders>
              <w:top w:val="single" w:sz="4" w:space="0" w:color="auto"/>
              <w:left w:val="nil"/>
              <w:bottom w:val="single" w:sz="4" w:space="0" w:color="auto"/>
              <w:right w:val="single" w:sz="4" w:space="0" w:color="auto"/>
            </w:tcBorders>
            <w:shd w:val="clear" w:color="000000" w:fill="D9D9D9"/>
            <w:vAlign w:val="bottom"/>
            <w:hideMark/>
          </w:tcPr>
          <w:p w14:paraId="7BABC646" w14:textId="74DF78CD" w:rsidR="00FC7D60" w:rsidRPr="00905BF6" w:rsidRDefault="00FC7D60" w:rsidP="00FC0B27">
            <w:pPr>
              <w:jc w:val="right"/>
              <w:rPr>
                <w:rFonts w:ascii="Calibri" w:hAnsi="Calibri" w:cs="Calibri"/>
                <w:b/>
                <w:bCs/>
                <w:sz w:val="18"/>
                <w:szCs w:val="18"/>
                <w:lang w:eastAsia="lt-LT"/>
              </w:rPr>
            </w:pPr>
            <w:r w:rsidRPr="00905BF6">
              <w:rPr>
                <w:rFonts w:ascii="Calibri" w:hAnsi="Calibri" w:cs="Calibri"/>
                <w:b/>
                <w:bCs/>
                <w:sz w:val="18"/>
                <w:szCs w:val="18"/>
                <w:lang w:eastAsia="lt-LT"/>
              </w:rPr>
              <w:t>Bendra pirk</w:t>
            </w:r>
            <w:r w:rsidR="0027614C">
              <w:rPr>
                <w:rFonts w:ascii="Calibri" w:hAnsi="Calibri" w:cs="Calibri"/>
                <w:b/>
                <w:bCs/>
                <w:sz w:val="18"/>
                <w:szCs w:val="18"/>
                <w:lang w:eastAsia="lt-LT"/>
              </w:rPr>
              <w:t>.</w:t>
            </w:r>
            <w:r w:rsidRPr="00905BF6">
              <w:rPr>
                <w:rFonts w:ascii="Calibri" w:hAnsi="Calibri" w:cs="Calibri"/>
                <w:b/>
                <w:bCs/>
                <w:sz w:val="18"/>
                <w:szCs w:val="18"/>
                <w:lang w:eastAsia="lt-LT"/>
              </w:rPr>
              <w:t xml:space="preserve"> vertė be PVM</w:t>
            </w:r>
          </w:p>
        </w:tc>
        <w:tc>
          <w:tcPr>
            <w:tcW w:w="795" w:type="dxa"/>
            <w:tcBorders>
              <w:top w:val="single" w:sz="4" w:space="0" w:color="auto"/>
              <w:left w:val="nil"/>
              <w:bottom w:val="single" w:sz="4" w:space="0" w:color="auto"/>
              <w:right w:val="single" w:sz="4" w:space="0" w:color="auto"/>
            </w:tcBorders>
            <w:shd w:val="clear" w:color="000000" w:fill="D9D9D9"/>
            <w:vAlign w:val="bottom"/>
            <w:hideMark/>
          </w:tcPr>
          <w:p w14:paraId="07E263FE" w14:textId="77777777" w:rsidR="00FC7D60" w:rsidRPr="00905BF6" w:rsidRDefault="00FC7D60" w:rsidP="00FC0B27">
            <w:pPr>
              <w:jc w:val="right"/>
              <w:rPr>
                <w:rFonts w:ascii="Calibri" w:hAnsi="Calibri" w:cs="Calibri"/>
                <w:b/>
                <w:bCs/>
                <w:sz w:val="18"/>
                <w:szCs w:val="18"/>
                <w:lang w:eastAsia="lt-LT"/>
              </w:rPr>
            </w:pPr>
            <w:r w:rsidRPr="00905BF6">
              <w:rPr>
                <w:rFonts w:ascii="Calibri" w:hAnsi="Calibri" w:cs="Calibri"/>
                <w:b/>
                <w:bCs/>
                <w:sz w:val="18"/>
                <w:szCs w:val="18"/>
                <w:lang w:eastAsia="lt-LT"/>
              </w:rPr>
              <w:t>Bendra pirk. vertė su PVM</w:t>
            </w:r>
          </w:p>
        </w:tc>
        <w:tc>
          <w:tcPr>
            <w:tcW w:w="709" w:type="dxa"/>
            <w:tcBorders>
              <w:top w:val="single" w:sz="4" w:space="0" w:color="auto"/>
              <w:left w:val="nil"/>
              <w:bottom w:val="single" w:sz="4" w:space="0" w:color="auto"/>
              <w:right w:val="single" w:sz="4" w:space="0" w:color="auto"/>
            </w:tcBorders>
            <w:shd w:val="clear" w:color="000000" w:fill="D9D9D9"/>
            <w:vAlign w:val="bottom"/>
            <w:hideMark/>
          </w:tcPr>
          <w:p w14:paraId="1322C4CB" w14:textId="76D93430" w:rsidR="00FC7D60" w:rsidRPr="00905BF6" w:rsidRDefault="0027614C" w:rsidP="00FC0B27">
            <w:pPr>
              <w:rPr>
                <w:rFonts w:ascii="Calibri" w:hAnsi="Calibri" w:cs="Calibri"/>
                <w:b/>
                <w:bCs/>
                <w:sz w:val="18"/>
                <w:szCs w:val="18"/>
                <w:lang w:eastAsia="lt-LT"/>
              </w:rPr>
            </w:pPr>
            <w:r>
              <w:rPr>
                <w:rFonts w:ascii="Calibri" w:hAnsi="Calibri" w:cs="Calibri"/>
                <w:b/>
                <w:bCs/>
                <w:sz w:val="18"/>
                <w:szCs w:val="18"/>
                <w:lang w:eastAsia="lt-LT"/>
              </w:rPr>
              <w:t>GTC ar CPO</w:t>
            </w:r>
          </w:p>
        </w:tc>
        <w:tc>
          <w:tcPr>
            <w:tcW w:w="743" w:type="dxa"/>
            <w:tcBorders>
              <w:top w:val="single" w:sz="4" w:space="0" w:color="auto"/>
              <w:left w:val="nil"/>
              <w:bottom w:val="single" w:sz="4" w:space="0" w:color="auto"/>
              <w:right w:val="single" w:sz="4" w:space="0" w:color="auto"/>
            </w:tcBorders>
            <w:shd w:val="clear" w:color="000000" w:fill="D9D9D9"/>
            <w:vAlign w:val="bottom"/>
            <w:hideMark/>
          </w:tcPr>
          <w:p w14:paraId="37E45818" w14:textId="77777777" w:rsidR="00FC7D60" w:rsidRPr="00905BF6" w:rsidRDefault="00FC7D60" w:rsidP="00FC0B27">
            <w:pPr>
              <w:rPr>
                <w:rFonts w:ascii="Calibri" w:hAnsi="Calibri" w:cs="Calibri"/>
                <w:b/>
                <w:bCs/>
                <w:sz w:val="18"/>
                <w:szCs w:val="18"/>
                <w:lang w:eastAsia="lt-LT"/>
              </w:rPr>
            </w:pPr>
            <w:r w:rsidRPr="00905BF6">
              <w:rPr>
                <w:rFonts w:ascii="Calibri" w:hAnsi="Calibri" w:cs="Calibri"/>
                <w:b/>
                <w:bCs/>
                <w:sz w:val="18"/>
                <w:szCs w:val="18"/>
                <w:lang w:eastAsia="lt-LT"/>
              </w:rPr>
              <w:t>Padalin</w:t>
            </w:r>
            <w:r w:rsidRPr="00FC7D60">
              <w:rPr>
                <w:rFonts w:ascii="Calibri" w:hAnsi="Calibri" w:cs="Calibri"/>
                <w:b/>
                <w:bCs/>
                <w:sz w:val="18"/>
                <w:szCs w:val="18"/>
                <w:lang w:eastAsia="lt-LT"/>
              </w:rPr>
              <w:t>io trumpinys</w:t>
            </w:r>
            <w:r w:rsidRPr="00905BF6">
              <w:rPr>
                <w:rFonts w:ascii="Calibri" w:hAnsi="Calibri" w:cs="Calibri"/>
                <w:b/>
                <w:bCs/>
                <w:sz w:val="18"/>
                <w:szCs w:val="18"/>
                <w:lang w:eastAsia="lt-LT"/>
              </w:rPr>
              <w:t xml:space="preserve"> </w:t>
            </w:r>
          </w:p>
        </w:tc>
        <w:tc>
          <w:tcPr>
            <w:tcW w:w="775" w:type="dxa"/>
            <w:tcBorders>
              <w:top w:val="single" w:sz="4" w:space="0" w:color="auto"/>
              <w:left w:val="nil"/>
              <w:bottom w:val="single" w:sz="4" w:space="0" w:color="auto"/>
              <w:right w:val="single" w:sz="4" w:space="0" w:color="auto"/>
            </w:tcBorders>
            <w:shd w:val="clear" w:color="000000" w:fill="D9D9D9"/>
            <w:vAlign w:val="bottom"/>
            <w:hideMark/>
          </w:tcPr>
          <w:p w14:paraId="4E145AF9" w14:textId="77777777" w:rsidR="00FC7D60" w:rsidRPr="00905BF6" w:rsidRDefault="00FC7D60" w:rsidP="00FC0B27">
            <w:pPr>
              <w:rPr>
                <w:rFonts w:ascii="Calibri" w:hAnsi="Calibri" w:cs="Calibri"/>
                <w:b/>
                <w:bCs/>
                <w:sz w:val="18"/>
                <w:szCs w:val="18"/>
                <w:lang w:eastAsia="lt-LT"/>
              </w:rPr>
            </w:pPr>
            <w:r w:rsidRPr="00905BF6">
              <w:rPr>
                <w:rFonts w:ascii="Calibri" w:hAnsi="Calibri" w:cs="Calibri"/>
                <w:b/>
                <w:bCs/>
                <w:sz w:val="18"/>
                <w:szCs w:val="18"/>
                <w:lang w:eastAsia="lt-LT"/>
              </w:rPr>
              <w:t xml:space="preserve">Padalinys </w:t>
            </w:r>
          </w:p>
        </w:tc>
        <w:tc>
          <w:tcPr>
            <w:tcW w:w="865" w:type="dxa"/>
            <w:tcBorders>
              <w:top w:val="single" w:sz="4" w:space="0" w:color="auto"/>
              <w:left w:val="nil"/>
              <w:bottom w:val="single" w:sz="4" w:space="0" w:color="auto"/>
              <w:right w:val="single" w:sz="4" w:space="0" w:color="auto"/>
            </w:tcBorders>
            <w:shd w:val="clear" w:color="000000" w:fill="D9D9D9"/>
            <w:vAlign w:val="bottom"/>
            <w:hideMark/>
          </w:tcPr>
          <w:p w14:paraId="7DF2DC84" w14:textId="77777777" w:rsidR="00FC7D60" w:rsidRPr="00905BF6" w:rsidRDefault="00FC7D60" w:rsidP="00FC0B27">
            <w:pPr>
              <w:jc w:val="right"/>
              <w:rPr>
                <w:rFonts w:ascii="Calibri" w:hAnsi="Calibri" w:cs="Calibri"/>
                <w:b/>
                <w:bCs/>
                <w:sz w:val="18"/>
                <w:szCs w:val="18"/>
                <w:lang w:eastAsia="lt-LT"/>
              </w:rPr>
            </w:pPr>
            <w:r w:rsidRPr="00905BF6">
              <w:rPr>
                <w:rFonts w:ascii="Calibri" w:hAnsi="Calibri" w:cs="Calibri"/>
                <w:b/>
                <w:bCs/>
                <w:sz w:val="18"/>
                <w:szCs w:val="18"/>
                <w:lang w:eastAsia="lt-LT"/>
              </w:rPr>
              <w:t>Numatoma pirkimo pradžia</w:t>
            </w:r>
          </w:p>
        </w:tc>
        <w:tc>
          <w:tcPr>
            <w:tcW w:w="911" w:type="dxa"/>
            <w:tcBorders>
              <w:top w:val="single" w:sz="4" w:space="0" w:color="auto"/>
              <w:left w:val="nil"/>
              <w:bottom w:val="single" w:sz="4" w:space="0" w:color="auto"/>
              <w:right w:val="single" w:sz="4" w:space="0" w:color="auto"/>
            </w:tcBorders>
            <w:shd w:val="clear" w:color="000000" w:fill="D9D9D9"/>
            <w:vAlign w:val="bottom"/>
            <w:hideMark/>
          </w:tcPr>
          <w:p w14:paraId="6902C0E4" w14:textId="77777777" w:rsidR="00FC7D60" w:rsidRPr="00905BF6" w:rsidRDefault="00FC7D60" w:rsidP="00FC0B27">
            <w:pPr>
              <w:rPr>
                <w:rFonts w:ascii="Calibri" w:hAnsi="Calibri" w:cs="Calibri"/>
                <w:b/>
                <w:bCs/>
                <w:sz w:val="18"/>
                <w:szCs w:val="18"/>
                <w:lang w:eastAsia="lt-LT"/>
              </w:rPr>
            </w:pPr>
            <w:r w:rsidRPr="00905BF6">
              <w:rPr>
                <w:rFonts w:ascii="Calibri" w:hAnsi="Calibri" w:cs="Calibri"/>
                <w:b/>
                <w:bCs/>
                <w:sz w:val="18"/>
                <w:szCs w:val="18"/>
                <w:lang w:eastAsia="lt-LT"/>
              </w:rPr>
              <w:t>Sutarties trukmė (mėn.)</w:t>
            </w:r>
          </w:p>
        </w:tc>
        <w:tc>
          <w:tcPr>
            <w:tcW w:w="796" w:type="dxa"/>
            <w:tcBorders>
              <w:top w:val="single" w:sz="4" w:space="0" w:color="auto"/>
              <w:left w:val="nil"/>
              <w:bottom w:val="single" w:sz="4" w:space="0" w:color="auto"/>
              <w:right w:val="single" w:sz="4" w:space="0" w:color="auto"/>
            </w:tcBorders>
            <w:shd w:val="clear" w:color="000000" w:fill="D9D9D9"/>
            <w:vAlign w:val="bottom"/>
            <w:hideMark/>
          </w:tcPr>
          <w:p w14:paraId="29AEDE4B" w14:textId="77777777" w:rsidR="00FC7D60" w:rsidRPr="00905BF6" w:rsidRDefault="00FC7D60" w:rsidP="00FC0B27">
            <w:pPr>
              <w:jc w:val="center"/>
              <w:rPr>
                <w:rFonts w:ascii="Calibri" w:hAnsi="Calibri" w:cs="Calibri"/>
                <w:b/>
                <w:bCs/>
                <w:sz w:val="18"/>
                <w:szCs w:val="18"/>
                <w:lang w:eastAsia="lt-LT"/>
              </w:rPr>
            </w:pPr>
            <w:r w:rsidRPr="00905BF6">
              <w:rPr>
                <w:rFonts w:ascii="Calibri" w:hAnsi="Calibri" w:cs="Calibri"/>
                <w:b/>
                <w:bCs/>
                <w:sz w:val="18"/>
                <w:szCs w:val="18"/>
                <w:lang w:eastAsia="lt-LT"/>
              </w:rPr>
              <w:t>Pirkimo tipas</w:t>
            </w:r>
          </w:p>
        </w:tc>
        <w:tc>
          <w:tcPr>
            <w:tcW w:w="844" w:type="dxa"/>
            <w:tcBorders>
              <w:top w:val="single" w:sz="4" w:space="0" w:color="auto"/>
              <w:left w:val="nil"/>
              <w:bottom w:val="single" w:sz="4" w:space="0" w:color="auto"/>
              <w:right w:val="single" w:sz="4" w:space="0" w:color="auto"/>
            </w:tcBorders>
            <w:shd w:val="clear" w:color="000000" w:fill="D9D9D9"/>
            <w:vAlign w:val="bottom"/>
            <w:hideMark/>
          </w:tcPr>
          <w:p w14:paraId="3492B991" w14:textId="77777777" w:rsidR="00FC7D60" w:rsidRPr="00905BF6" w:rsidRDefault="00FC7D60" w:rsidP="00FC0B27">
            <w:pPr>
              <w:rPr>
                <w:rFonts w:ascii="Calibri" w:hAnsi="Calibri" w:cs="Calibri"/>
                <w:b/>
                <w:bCs/>
                <w:sz w:val="18"/>
                <w:szCs w:val="18"/>
                <w:lang w:eastAsia="lt-LT"/>
              </w:rPr>
            </w:pPr>
            <w:r w:rsidRPr="00905BF6">
              <w:rPr>
                <w:rFonts w:ascii="Calibri" w:hAnsi="Calibri" w:cs="Calibri"/>
                <w:b/>
                <w:bCs/>
                <w:sz w:val="18"/>
                <w:szCs w:val="18"/>
                <w:lang w:eastAsia="lt-LT"/>
              </w:rPr>
              <w:t>Finansavimo šaltinis</w:t>
            </w:r>
          </w:p>
        </w:tc>
        <w:tc>
          <w:tcPr>
            <w:tcW w:w="850" w:type="dxa"/>
            <w:tcBorders>
              <w:top w:val="single" w:sz="4" w:space="0" w:color="auto"/>
              <w:left w:val="nil"/>
              <w:bottom w:val="single" w:sz="4" w:space="0" w:color="auto"/>
              <w:right w:val="single" w:sz="4" w:space="0" w:color="auto"/>
            </w:tcBorders>
            <w:shd w:val="clear" w:color="000000" w:fill="D9D9D9"/>
            <w:vAlign w:val="bottom"/>
            <w:hideMark/>
          </w:tcPr>
          <w:p w14:paraId="7BE5ACBD" w14:textId="77777777" w:rsidR="00FC7D60" w:rsidRPr="00905BF6" w:rsidRDefault="00FC7D60" w:rsidP="00FC0B27">
            <w:pPr>
              <w:rPr>
                <w:rFonts w:ascii="Calibri" w:hAnsi="Calibri" w:cs="Calibri"/>
                <w:b/>
                <w:bCs/>
                <w:sz w:val="18"/>
                <w:szCs w:val="18"/>
                <w:lang w:eastAsia="lt-LT"/>
              </w:rPr>
            </w:pPr>
            <w:r w:rsidRPr="00905BF6">
              <w:rPr>
                <w:rFonts w:ascii="Calibri" w:hAnsi="Calibri" w:cs="Calibri"/>
                <w:b/>
                <w:bCs/>
                <w:sz w:val="18"/>
                <w:szCs w:val="18"/>
                <w:lang w:eastAsia="lt-LT"/>
              </w:rPr>
              <w:t>Vadovaujamasi VPĮ 23 str. 2 dalimi</w:t>
            </w:r>
          </w:p>
        </w:tc>
        <w:tc>
          <w:tcPr>
            <w:tcW w:w="993" w:type="dxa"/>
            <w:tcBorders>
              <w:top w:val="single" w:sz="4" w:space="0" w:color="auto"/>
              <w:left w:val="nil"/>
              <w:bottom w:val="single" w:sz="4" w:space="0" w:color="auto"/>
              <w:right w:val="single" w:sz="4" w:space="0" w:color="auto"/>
            </w:tcBorders>
            <w:shd w:val="clear" w:color="000000" w:fill="D9D9D9"/>
            <w:vAlign w:val="bottom"/>
            <w:hideMark/>
          </w:tcPr>
          <w:p w14:paraId="3520D049" w14:textId="77777777" w:rsidR="00FC7D60" w:rsidRPr="00905BF6" w:rsidRDefault="00FC7D60" w:rsidP="00FC0B27">
            <w:pPr>
              <w:rPr>
                <w:rFonts w:ascii="Calibri" w:hAnsi="Calibri" w:cs="Calibri"/>
                <w:b/>
                <w:bCs/>
                <w:sz w:val="18"/>
                <w:szCs w:val="18"/>
                <w:lang w:eastAsia="lt-LT"/>
              </w:rPr>
            </w:pPr>
            <w:r w:rsidRPr="00905BF6">
              <w:rPr>
                <w:rFonts w:ascii="Calibri" w:hAnsi="Calibri" w:cs="Calibri"/>
                <w:b/>
                <w:bCs/>
                <w:sz w:val="18"/>
                <w:szCs w:val="18"/>
                <w:lang w:eastAsia="lt-LT"/>
              </w:rPr>
              <w:t>Nustatyti aplinkos apsaugos kriterijai</w:t>
            </w:r>
          </w:p>
        </w:tc>
        <w:tc>
          <w:tcPr>
            <w:tcW w:w="850" w:type="dxa"/>
            <w:gridSpan w:val="2"/>
            <w:tcBorders>
              <w:top w:val="single" w:sz="4" w:space="0" w:color="auto"/>
              <w:left w:val="nil"/>
              <w:bottom w:val="single" w:sz="4" w:space="0" w:color="auto"/>
              <w:right w:val="single" w:sz="4" w:space="0" w:color="auto"/>
            </w:tcBorders>
            <w:shd w:val="clear" w:color="000000" w:fill="D9D9D9"/>
            <w:vAlign w:val="bottom"/>
            <w:hideMark/>
          </w:tcPr>
          <w:p w14:paraId="46E363A6" w14:textId="77777777" w:rsidR="00FC7D60" w:rsidRPr="00905BF6" w:rsidRDefault="00FC7D60" w:rsidP="00FC0B27">
            <w:pPr>
              <w:rPr>
                <w:rFonts w:ascii="Calibri" w:hAnsi="Calibri" w:cs="Calibri"/>
                <w:b/>
                <w:bCs/>
                <w:sz w:val="18"/>
                <w:szCs w:val="18"/>
                <w:lang w:eastAsia="lt-LT"/>
              </w:rPr>
            </w:pPr>
            <w:r w:rsidRPr="00905BF6">
              <w:rPr>
                <w:rFonts w:ascii="Calibri" w:hAnsi="Calibri" w:cs="Calibri"/>
                <w:b/>
                <w:bCs/>
                <w:sz w:val="18"/>
                <w:szCs w:val="18"/>
                <w:lang w:eastAsia="lt-LT"/>
              </w:rPr>
              <w:t>Elektroninis pirkimas CPS IS</w:t>
            </w:r>
          </w:p>
        </w:tc>
        <w:tc>
          <w:tcPr>
            <w:tcW w:w="647" w:type="dxa"/>
            <w:gridSpan w:val="2"/>
            <w:tcBorders>
              <w:top w:val="single" w:sz="4" w:space="0" w:color="auto"/>
              <w:left w:val="nil"/>
              <w:bottom w:val="single" w:sz="4" w:space="0" w:color="auto"/>
              <w:right w:val="single" w:sz="4" w:space="0" w:color="auto"/>
            </w:tcBorders>
            <w:shd w:val="clear" w:color="000000" w:fill="D9D9D9"/>
            <w:vAlign w:val="bottom"/>
            <w:hideMark/>
          </w:tcPr>
          <w:p w14:paraId="1C72BD0F" w14:textId="77777777" w:rsidR="00FC7D60" w:rsidRPr="00905BF6" w:rsidRDefault="00FC7D60" w:rsidP="00FC0B27">
            <w:pPr>
              <w:jc w:val="center"/>
              <w:rPr>
                <w:rFonts w:ascii="Calibri" w:hAnsi="Calibri" w:cs="Calibri"/>
                <w:b/>
                <w:bCs/>
                <w:sz w:val="18"/>
                <w:szCs w:val="18"/>
                <w:lang w:eastAsia="lt-LT"/>
              </w:rPr>
            </w:pPr>
            <w:r w:rsidRPr="00905BF6">
              <w:rPr>
                <w:rFonts w:ascii="Calibri" w:hAnsi="Calibri" w:cs="Calibri"/>
                <w:b/>
                <w:bCs/>
                <w:sz w:val="18"/>
                <w:szCs w:val="18"/>
                <w:lang w:eastAsia="lt-LT"/>
              </w:rPr>
              <w:t>Pastaba</w:t>
            </w:r>
          </w:p>
        </w:tc>
      </w:tr>
      <w:tr w:rsidR="00FC7D60" w:rsidRPr="00905BF6" w14:paraId="44A3FCEF" w14:textId="77777777" w:rsidTr="0027614C">
        <w:trPr>
          <w:gridAfter w:val="1"/>
          <w:wAfter w:w="252" w:type="dxa"/>
          <w:trHeight w:val="300"/>
        </w:trPr>
        <w:tc>
          <w:tcPr>
            <w:tcW w:w="9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A00B88A" w14:textId="77A7E53D" w:rsidR="00FC7D60" w:rsidRPr="00905BF6" w:rsidRDefault="00FC7D60" w:rsidP="00FC0B27">
            <w:pPr>
              <w:jc w:val="center"/>
              <w:rPr>
                <w:rFonts w:ascii="Calibri" w:hAnsi="Calibri" w:cs="Calibri"/>
                <w:i/>
                <w:iCs/>
                <w:sz w:val="18"/>
                <w:szCs w:val="18"/>
                <w:lang w:eastAsia="lt-LT"/>
              </w:rPr>
            </w:pPr>
            <w:r w:rsidRPr="00905BF6">
              <w:rPr>
                <w:rFonts w:ascii="Calibri" w:hAnsi="Calibri" w:cs="Calibri"/>
                <w:i/>
                <w:iCs/>
                <w:sz w:val="18"/>
                <w:szCs w:val="18"/>
                <w:lang w:eastAsia="lt-LT"/>
              </w:rPr>
              <w:t>Būtina</w:t>
            </w:r>
          </w:p>
        </w:tc>
        <w:tc>
          <w:tcPr>
            <w:tcW w:w="850" w:type="dxa"/>
            <w:tcBorders>
              <w:top w:val="nil"/>
              <w:left w:val="nil"/>
              <w:bottom w:val="single" w:sz="4" w:space="0" w:color="auto"/>
              <w:right w:val="single" w:sz="4" w:space="0" w:color="auto"/>
            </w:tcBorders>
            <w:shd w:val="clear" w:color="000000" w:fill="D9D9D9"/>
            <w:noWrap/>
            <w:vAlign w:val="bottom"/>
            <w:hideMark/>
          </w:tcPr>
          <w:p w14:paraId="48B46990" w14:textId="7F12550F" w:rsidR="00FC7D60" w:rsidRPr="00905BF6" w:rsidRDefault="00FC7D60" w:rsidP="00FC0B27">
            <w:pPr>
              <w:jc w:val="right"/>
              <w:rPr>
                <w:rFonts w:ascii="Calibri" w:hAnsi="Calibri" w:cs="Calibri"/>
                <w:i/>
                <w:iCs/>
                <w:sz w:val="18"/>
                <w:szCs w:val="18"/>
                <w:lang w:eastAsia="lt-LT"/>
              </w:rPr>
            </w:pPr>
            <w:r w:rsidRPr="00905BF6">
              <w:rPr>
                <w:rFonts w:ascii="Calibri" w:hAnsi="Calibri" w:cs="Calibri"/>
                <w:i/>
                <w:iCs/>
                <w:sz w:val="18"/>
                <w:szCs w:val="18"/>
                <w:lang w:eastAsia="lt-LT"/>
              </w:rPr>
              <w:t>Nebūtina</w:t>
            </w:r>
          </w:p>
        </w:tc>
        <w:tc>
          <w:tcPr>
            <w:tcW w:w="764" w:type="dxa"/>
            <w:tcBorders>
              <w:top w:val="nil"/>
              <w:left w:val="nil"/>
              <w:bottom w:val="single" w:sz="4" w:space="0" w:color="auto"/>
              <w:right w:val="single" w:sz="4" w:space="0" w:color="auto"/>
            </w:tcBorders>
            <w:shd w:val="clear" w:color="000000" w:fill="D9D9D9"/>
            <w:noWrap/>
            <w:vAlign w:val="bottom"/>
            <w:hideMark/>
          </w:tcPr>
          <w:p w14:paraId="4C429493" w14:textId="7D56230C" w:rsidR="00FC7D60" w:rsidRPr="00905BF6" w:rsidRDefault="00FC7D60" w:rsidP="00FC0B27">
            <w:pPr>
              <w:rPr>
                <w:rFonts w:ascii="Calibri" w:hAnsi="Calibri" w:cs="Calibri"/>
                <w:i/>
                <w:iCs/>
                <w:sz w:val="18"/>
                <w:szCs w:val="18"/>
                <w:lang w:eastAsia="lt-LT"/>
              </w:rPr>
            </w:pPr>
            <w:r w:rsidRPr="00905BF6">
              <w:rPr>
                <w:rFonts w:ascii="Calibri" w:hAnsi="Calibri" w:cs="Calibri"/>
                <w:i/>
                <w:iCs/>
                <w:sz w:val="18"/>
                <w:szCs w:val="18"/>
                <w:lang w:eastAsia="lt-LT"/>
              </w:rPr>
              <w:t>Būtina</w:t>
            </w:r>
          </w:p>
        </w:tc>
        <w:tc>
          <w:tcPr>
            <w:tcW w:w="822" w:type="dxa"/>
            <w:tcBorders>
              <w:top w:val="nil"/>
              <w:left w:val="nil"/>
              <w:bottom w:val="single" w:sz="4" w:space="0" w:color="auto"/>
              <w:right w:val="single" w:sz="4" w:space="0" w:color="auto"/>
            </w:tcBorders>
            <w:shd w:val="clear" w:color="000000" w:fill="D9D9D9"/>
            <w:noWrap/>
            <w:vAlign w:val="bottom"/>
            <w:hideMark/>
          </w:tcPr>
          <w:p w14:paraId="314AAE62" w14:textId="1D956DED" w:rsidR="00FC7D60" w:rsidRPr="00905BF6" w:rsidRDefault="00FC7D60" w:rsidP="00FC0B27">
            <w:pPr>
              <w:jc w:val="center"/>
              <w:rPr>
                <w:rFonts w:ascii="Calibri" w:hAnsi="Calibri" w:cs="Calibri"/>
                <w:i/>
                <w:iCs/>
                <w:sz w:val="18"/>
                <w:szCs w:val="18"/>
                <w:lang w:eastAsia="lt-LT"/>
              </w:rPr>
            </w:pPr>
            <w:r>
              <w:rPr>
                <w:rFonts w:ascii="Calibri" w:hAnsi="Calibri" w:cs="Calibri"/>
                <w:i/>
                <w:iCs/>
                <w:sz w:val="18"/>
                <w:szCs w:val="18"/>
                <w:lang w:eastAsia="lt-LT"/>
              </w:rPr>
              <w:t>B</w:t>
            </w:r>
            <w:r w:rsidRPr="00905BF6">
              <w:rPr>
                <w:rFonts w:ascii="Calibri" w:hAnsi="Calibri" w:cs="Calibri"/>
                <w:i/>
                <w:iCs/>
                <w:sz w:val="18"/>
                <w:szCs w:val="18"/>
                <w:lang w:eastAsia="lt-LT"/>
              </w:rPr>
              <w:t>ūtinas</w:t>
            </w:r>
          </w:p>
        </w:tc>
        <w:tc>
          <w:tcPr>
            <w:tcW w:w="709" w:type="dxa"/>
            <w:tcBorders>
              <w:top w:val="nil"/>
              <w:left w:val="nil"/>
              <w:bottom w:val="single" w:sz="4" w:space="0" w:color="auto"/>
              <w:right w:val="single" w:sz="4" w:space="0" w:color="auto"/>
            </w:tcBorders>
            <w:shd w:val="clear" w:color="000000" w:fill="D9D9D9"/>
            <w:noWrap/>
            <w:vAlign w:val="bottom"/>
            <w:hideMark/>
          </w:tcPr>
          <w:p w14:paraId="1910BD6C" w14:textId="3E746AF7" w:rsidR="00FC7D60" w:rsidRPr="00905BF6" w:rsidRDefault="00FC7D60" w:rsidP="00FC0B27">
            <w:pPr>
              <w:jc w:val="center"/>
              <w:rPr>
                <w:rFonts w:ascii="Calibri" w:hAnsi="Calibri" w:cs="Calibri"/>
                <w:i/>
                <w:iCs/>
                <w:sz w:val="18"/>
                <w:szCs w:val="18"/>
                <w:lang w:eastAsia="lt-LT"/>
              </w:rPr>
            </w:pPr>
            <w:r w:rsidRPr="00905BF6">
              <w:rPr>
                <w:rFonts w:ascii="Calibri" w:hAnsi="Calibri" w:cs="Calibri"/>
                <w:i/>
                <w:iCs/>
                <w:sz w:val="18"/>
                <w:szCs w:val="18"/>
                <w:lang w:eastAsia="lt-LT"/>
              </w:rPr>
              <w:t>Nebūtina</w:t>
            </w:r>
          </w:p>
        </w:tc>
        <w:tc>
          <w:tcPr>
            <w:tcW w:w="709" w:type="dxa"/>
            <w:tcBorders>
              <w:top w:val="nil"/>
              <w:left w:val="nil"/>
              <w:bottom w:val="single" w:sz="4" w:space="0" w:color="auto"/>
              <w:right w:val="single" w:sz="4" w:space="0" w:color="auto"/>
            </w:tcBorders>
            <w:shd w:val="clear" w:color="000000" w:fill="D9D9D9"/>
            <w:noWrap/>
            <w:vAlign w:val="bottom"/>
            <w:hideMark/>
          </w:tcPr>
          <w:p w14:paraId="323F8737" w14:textId="133862DF" w:rsidR="00FC7D60" w:rsidRPr="00905BF6" w:rsidRDefault="00FC7D60" w:rsidP="00FC0B27">
            <w:pPr>
              <w:jc w:val="right"/>
              <w:rPr>
                <w:rFonts w:ascii="Calibri" w:hAnsi="Calibri" w:cs="Calibri"/>
                <w:i/>
                <w:iCs/>
                <w:sz w:val="18"/>
                <w:szCs w:val="18"/>
                <w:lang w:eastAsia="lt-LT"/>
              </w:rPr>
            </w:pPr>
            <w:r w:rsidRPr="00905BF6">
              <w:rPr>
                <w:rFonts w:ascii="Calibri" w:hAnsi="Calibri" w:cs="Calibri"/>
                <w:i/>
                <w:iCs/>
                <w:sz w:val="18"/>
                <w:szCs w:val="18"/>
                <w:lang w:eastAsia="lt-LT"/>
              </w:rPr>
              <w:t>Būtina</w:t>
            </w:r>
          </w:p>
        </w:tc>
        <w:tc>
          <w:tcPr>
            <w:tcW w:w="764" w:type="dxa"/>
            <w:tcBorders>
              <w:top w:val="nil"/>
              <w:left w:val="nil"/>
              <w:bottom w:val="single" w:sz="4" w:space="0" w:color="auto"/>
              <w:right w:val="single" w:sz="4" w:space="0" w:color="auto"/>
            </w:tcBorders>
            <w:shd w:val="clear" w:color="000000" w:fill="D9D9D9"/>
            <w:noWrap/>
            <w:vAlign w:val="bottom"/>
            <w:hideMark/>
          </w:tcPr>
          <w:p w14:paraId="4A331E8C" w14:textId="7535B005" w:rsidR="00FC7D60" w:rsidRPr="00905BF6" w:rsidRDefault="00FC7D60" w:rsidP="00FC0B27">
            <w:pPr>
              <w:jc w:val="right"/>
              <w:rPr>
                <w:rFonts w:ascii="Calibri" w:hAnsi="Calibri" w:cs="Calibri"/>
                <w:i/>
                <w:iCs/>
                <w:sz w:val="18"/>
                <w:szCs w:val="18"/>
                <w:lang w:eastAsia="lt-LT"/>
              </w:rPr>
            </w:pPr>
            <w:r w:rsidRPr="00905BF6">
              <w:rPr>
                <w:rFonts w:ascii="Calibri" w:hAnsi="Calibri" w:cs="Calibri"/>
                <w:i/>
                <w:iCs/>
                <w:sz w:val="18"/>
                <w:szCs w:val="18"/>
                <w:lang w:eastAsia="lt-LT"/>
              </w:rPr>
              <w:t>Būtina</w:t>
            </w:r>
          </w:p>
        </w:tc>
        <w:tc>
          <w:tcPr>
            <w:tcW w:w="795" w:type="dxa"/>
            <w:tcBorders>
              <w:top w:val="nil"/>
              <w:left w:val="nil"/>
              <w:bottom w:val="single" w:sz="4" w:space="0" w:color="auto"/>
              <w:right w:val="single" w:sz="4" w:space="0" w:color="auto"/>
            </w:tcBorders>
            <w:shd w:val="clear" w:color="000000" w:fill="D9D9D9"/>
            <w:noWrap/>
            <w:vAlign w:val="bottom"/>
            <w:hideMark/>
          </w:tcPr>
          <w:p w14:paraId="2627CB56" w14:textId="27AE93B3" w:rsidR="00FC7D60" w:rsidRPr="00905BF6" w:rsidRDefault="00FC7D60" w:rsidP="00FC0B27">
            <w:pPr>
              <w:jc w:val="right"/>
              <w:rPr>
                <w:rFonts w:ascii="Calibri" w:hAnsi="Calibri" w:cs="Calibri"/>
                <w:i/>
                <w:iCs/>
                <w:sz w:val="18"/>
                <w:szCs w:val="18"/>
                <w:lang w:eastAsia="lt-LT"/>
              </w:rPr>
            </w:pPr>
            <w:r w:rsidRPr="00905BF6">
              <w:rPr>
                <w:rFonts w:ascii="Calibri" w:hAnsi="Calibri" w:cs="Calibri"/>
                <w:i/>
                <w:iCs/>
                <w:sz w:val="18"/>
                <w:szCs w:val="18"/>
                <w:lang w:eastAsia="lt-LT"/>
              </w:rPr>
              <w:t>Būtina</w:t>
            </w:r>
          </w:p>
        </w:tc>
        <w:tc>
          <w:tcPr>
            <w:tcW w:w="709" w:type="dxa"/>
            <w:tcBorders>
              <w:top w:val="nil"/>
              <w:left w:val="nil"/>
              <w:bottom w:val="single" w:sz="4" w:space="0" w:color="auto"/>
              <w:right w:val="single" w:sz="4" w:space="0" w:color="auto"/>
            </w:tcBorders>
            <w:shd w:val="clear" w:color="000000" w:fill="D9D9D9"/>
            <w:noWrap/>
            <w:vAlign w:val="bottom"/>
            <w:hideMark/>
          </w:tcPr>
          <w:p w14:paraId="5FB059FD" w14:textId="6F64F272" w:rsidR="00FC7D60" w:rsidRPr="00905BF6" w:rsidRDefault="00FC7D60" w:rsidP="00FC0B27">
            <w:pPr>
              <w:rPr>
                <w:rFonts w:ascii="Calibri" w:hAnsi="Calibri" w:cs="Calibri"/>
                <w:i/>
                <w:iCs/>
                <w:sz w:val="18"/>
                <w:szCs w:val="18"/>
                <w:lang w:eastAsia="lt-LT"/>
              </w:rPr>
            </w:pPr>
            <w:r w:rsidRPr="00905BF6">
              <w:rPr>
                <w:rFonts w:ascii="Calibri" w:hAnsi="Calibri" w:cs="Calibri"/>
                <w:i/>
                <w:iCs/>
                <w:sz w:val="18"/>
                <w:szCs w:val="18"/>
                <w:lang w:eastAsia="lt-LT"/>
              </w:rPr>
              <w:t>Būtina</w:t>
            </w:r>
          </w:p>
        </w:tc>
        <w:tc>
          <w:tcPr>
            <w:tcW w:w="743" w:type="dxa"/>
            <w:tcBorders>
              <w:top w:val="nil"/>
              <w:left w:val="nil"/>
              <w:bottom w:val="single" w:sz="4" w:space="0" w:color="auto"/>
              <w:right w:val="single" w:sz="4" w:space="0" w:color="auto"/>
            </w:tcBorders>
            <w:shd w:val="clear" w:color="000000" w:fill="D9D9D9"/>
            <w:noWrap/>
            <w:vAlign w:val="bottom"/>
            <w:hideMark/>
          </w:tcPr>
          <w:p w14:paraId="0B791E26" w14:textId="0EB5F701" w:rsidR="00FC7D60" w:rsidRPr="00905BF6" w:rsidRDefault="00FC7D60" w:rsidP="00FC0B27">
            <w:pPr>
              <w:rPr>
                <w:rFonts w:ascii="Calibri" w:hAnsi="Calibri" w:cs="Calibri"/>
                <w:i/>
                <w:iCs/>
                <w:sz w:val="18"/>
                <w:szCs w:val="18"/>
                <w:lang w:eastAsia="lt-LT"/>
              </w:rPr>
            </w:pPr>
            <w:r w:rsidRPr="00905BF6">
              <w:rPr>
                <w:rFonts w:ascii="Calibri" w:hAnsi="Calibri" w:cs="Calibri"/>
                <w:i/>
                <w:iCs/>
                <w:sz w:val="18"/>
                <w:szCs w:val="18"/>
                <w:lang w:eastAsia="lt-LT"/>
              </w:rPr>
              <w:t>Būtina</w:t>
            </w:r>
          </w:p>
        </w:tc>
        <w:tc>
          <w:tcPr>
            <w:tcW w:w="775" w:type="dxa"/>
            <w:tcBorders>
              <w:top w:val="nil"/>
              <w:left w:val="nil"/>
              <w:bottom w:val="single" w:sz="4" w:space="0" w:color="auto"/>
              <w:right w:val="single" w:sz="4" w:space="0" w:color="auto"/>
            </w:tcBorders>
            <w:shd w:val="clear" w:color="000000" w:fill="D9D9D9"/>
            <w:noWrap/>
            <w:vAlign w:val="bottom"/>
            <w:hideMark/>
          </w:tcPr>
          <w:p w14:paraId="4086461C" w14:textId="75D190F1" w:rsidR="00FC7D60" w:rsidRPr="00905BF6" w:rsidRDefault="00FC7D60" w:rsidP="00FC0B27">
            <w:pPr>
              <w:rPr>
                <w:rFonts w:ascii="Calibri" w:hAnsi="Calibri" w:cs="Calibri"/>
                <w:i/>
                <w:iCs/>
                <w:sz w:val="18"/>
                <w:szCs w:val="18"/>
                <w:lang w:eastAsia="lt-LT"/>
              </w:rPr>
            </w:pPr>
            <w:r w:rsidRPr="00905BF6">
              <w:rPr>
                <w:rFonts w:ascii="Calibri" w:hAnsi="Calibri" w:cs="Calibri"/>
                <w:i/>
                <w:iCs/>
                <w:sz w:val="18"/>
                <w:szCs w:val="18"/>
                <w:lang w:eastAsia="lt-LT"/>
              </w:rPr>
              <w:t>Būtina</w:t>
            </w:r>
          </w:p>
        </w:tc>
        <w:tc>
          <w:tcPr>
            <w:tcW w:w="865" w:type="dxa"/>
            <w:tcBorders>
              <w:top w:val="nil"/>
              <w:left w:val="nil"/>
              <w:bottom w:val="single" w:sz="4" w:space="0" w:color="auto"/>
              <w:right w:val="single" w:sz="4" w:space="0" w:color="auto"/>
            </w:tcBorders>
            <w:shd w:val="clear" w:color="000000" w:fill="D9D9D9"/>
            <w:noWrap/>
            <w:vAlign w:val="bottom"/>
            <w:hideMark/>
          </w:tcPr>
          <w:p w14:paraId="7A3C83C0" w14:textId="0F140A09" w:rsidR="00FC7D60" w:rsidRPr="00905BF6" w:rsidRDefault="00FC7D60" w:rsidP="00FC0B27">
            <w:pPr>
              <w:jc w:val="right"/>
              <w:rPr>
                <w:rFonts w:ascii="Calibri" w:hAnsi="Calibri" w:cs="Calibri"/>
                <w:i/>
                <w:iCs/>
                <w:sz w:val="18"/>
                <w:szCs w:val="18"/>
                <w:lang w:eastAsia="lt-LT"/>
              </w:rPr>
            </w:pPr>
            <w:r w:rsidRPr="00905BF6">
              <w:rPr>
                <w:rFonts w:ascii="Calibri" w:hAnsi="Calibri" w:cs="Calibri"/>
                <w:i/>
                <w:iCs/>
                <w:sz w:val="18"/>
                <w:szCs w:val="18"/>
                <w:lang w:eastAsia="lt-LT"/>
              </w:rPr>
              <w:t>Būtina</w:t>
            </w:r>
          </w:p>
        </w:tc>
        <w:tc>
          <w:tcPr>
            <w:tcW w:w="911" w:type="dxa"/>
            <w:tcBorders>
              <w:top w:val="nil"/>
              <w:left w:val="nil"/>
              <w:bottom w:val="single" w:sz="4" w:space="0" w:color="auto"/>
              <w:right w:val="single" w:sz="4" w:space="0" w:color="auto"/>
            </w:tcBorders>
            <w:shd w:val="clear" w:color="000000" w:fill="D9D9D9"/>
            <w:noWrap/>
            <w:vAlign w:val="bottom"/>
            <w:hideMark/>
          </w:tcPr>
          <w:p w14:paraId="7E9745F2" w14:textId="0ED1C59A" w:rsidR="00FC7D60" w:rsidRPr="00905BF6" w:rsidRDefault="00FC7D60" w:rsidP="00FC0B27">
            <w:pPr>
              <w:rPr>
                <w:rFonts w:ascii="Calibri" w:hAnsi="Calibri" w:cs="Calibri"/>
                <w:i/>
                <w:iCs/>
                <w:sz w:val="18"/>
                <w:szCs w:val="18"/>
                <w:lang w:eastAsia="lt-LT"/>
              </w:rPr>
            </w:pPr>
            <w:r w:rsidRPr="00905BF6">
              <w:rPr>
                <w:rFonts w:ascii="Calibri" w:hAnsi="Calibri" w:cs="Calibri"/>
                <w:i/>
                <w:iCs/>
                <w:sz w:val="18"/>
                <w:szCs w:val="18"/>
                <w:lang w:eastAsia="lt-LT"/>
              </w:rPr>
              <w:t>Būtina</w:t>
            </w:r>
          </w:p>
        </w:tc>
        <w:tc>
          <w:tcPr>
            <w:tcW w:w="796" w:type="dxa"/>
            <w:tcBorders>
              <w:top w:val="nil"/>
              <w:left w:val="nil"/>
              <w:bottom w:val="single" w:sz="4" w:space="0" w:color="auto"/>
              <w:right w:val="single" w:sz="4" w:space="0" w:color="auto"/>
            </w:tcBorders>
            <w:shd w:val="clear" w:color="000000" w:fill="D9D9D9"/>
            <w:noWrap/>
            <w:vAlign w:val="bottom"/>
            <w:hideMark/>
          </w:tcPr>
          <w:p w14:paraId="0C635605" w14:textId="20965F9E" w:rsidR="00FC7D60" w:rsidRPr="00905BF6" w:rsidRDefault="00FC7D60" w:rsidP="00FC0B27">
            <w:pPr>
              <w:jc w:val="center"/>
              <w:rPr>
                <w:rFonts w:ascii="Calibri" w:hAnsi="Calibri" w:cs="Calibri"/>
                <w:i/>
                <w:iCs/>
                <w:sz w:val="18"/>
                <w:szCs w:val="18"/>
                <w:lang w:eastAsia="lt-LT"/>
              </w:rPr>
            </w:pPr>
            <w:r w:rsidRPr="00905BF6">
              <w:rPr>
                <w:rFonts w:ascii="Calibri" w:hAnsi="Calibri" w:cs="Calibri"/>
                <w:i/>
                <w:iCs/>
                <w:sz w:val="18"/>
                <w:szCs w:val="18"/>
                <w:lang w:eastAsia="lt-LT"/>
              </w:rPr>
              <w:t>Būtina</w:t>
            </w:r>
          </w:p>
        </w:tc>
        <w:tc>
          <w:tcPr>
            <w:tcW w:w="844" w:type="dxa"/>
            <w:tcBorders>
              <w:top w:val="nil"/>
              <w:left w:val="nil"/>
              <w:bottom w:val="single" w:sz="4" w:space="0" w:color="auto"/>
              <w:right w:val="single" w:sz="4" w:space="0" w:color="auto"/>
            </w:tcBorders>
            <w:shd w:val="clear" w:color="000000" w:fill="D9D9D9"/>
            <w:noWrap/>
            <w:vAlign w:val="bottom"/>
            <w:hideMark/>
          </w:tcPr>
          <w:p w14:paraId="59E7B018" w14:textId="43DEEC7E" w:rsidR="00FC7D60" w:rsidRPr="00905BF6" w:rsidRDefault="00FC7D60" w:rsidP="00FC0B27">
            <w:pPr>
              <w:rPr>
                <w:rFonts w:ascii="Calibri" w:hAnsi="Calibri" w:cs="Calibri"/>
                <w:i/>
                <w:iCs/>
                <w:sz w:val="18"/>
                <w:szCs w:val="18"/>
                <w:lang w:eastAsia="lt-LT"/>
              </w:rPr>
            </w:pPr>
            <w:r w:rsidRPr="00905BF6">
              <w:rPr>
                <w:rFonts w:ascii="Calibri" w:hAnsi="Calibri" w:cs="Calibri"/>
                <w:i/>
                <w:iCs/>
                <w:sz w:val="18"/>
                <w:szCs w:val="18"/>
                <w:lang w:eastAsia="lt-LT"/>
              </w:rPr>
              <w:t>Būtina</w:t>
            </w:r>
          </w:p>
        </w:tc>
        <w:tc>
          <w:tcPr>
            <w:tcW w:w="850" w:type="dxa"/>
            <w:tcBorders>
              <w:top w:val="nil"/>
              <w:left w:val="nil"/>
              <w:bottom w:val="single" w:sz="4" w:space="0" w:color="auto"/>
              <w:right w:val="single" w:sz="4" w:space="0" w:color="auto"/>
            </w:tcBorders>
            <w:shd w:val="clear" w:color="000000" w:fill="D9D9D9"/>
            <w:noWrap/>
            <w:vAlign w:val="bottom"/>
            <w:hideMark/>
          </w:tcPr>
          <w:p w14:paraId="285B5DFD" w14:textId="5A236B2C" w:rsidR="00FC7D60" w:rsidRPr="00905BF6" w:rsidRDefault="00FC7D60" w:rsidP="00FC0B27">
            <w:pPr>
              <w:rPr>
                <w:rFonts w:ascii="Calibri" w:hAnsi="Calibri" w:cs="Calibri"/>
                <w:i/>
                <w:iCs/>
                <w:sz w:val="18"/>
                <w:szCs w:val="18"/>
                <w:lang w:eastAsia="lt-LT"/>
              </w:rPr>
            </w:pPr>
            <w:r w:rsidRPr="00905BF6">
              <w:rPr>
                <w:rFonts w:ascii="Calibri" w:hAnsi="Calibri" w:cs="Calibri"/>
                <w:i/>
                <w:iCs/>
                <w:sz w:val="18"/>
                <w:szCs w:val="18"/>
                <w:lang w:eastAsia="lt-LT"/>
              </w:rPr>
              <w:t>Būtina</w:t>
            </w:r>
          </w:p>
        </w:tc>
        <w:tc>
          <w:tcPr>
            <w:tcW w:w="993" w:type="dxa"/>
            <w:tcBorders>
              <w:top w:val="nil"/>
              <w:left w:val="nil"/>
              <w:bottom w:val="single" w:sz="4" w:space="0" w:color="auto"/>
              <w:right w:val="single" w:sz="4" w:space="0" w:color="auto"/>
            </w:tcBorders>
            <w:shd w:val="clear" w:color="000000" w:fill="D9D9D9"/>
            <w:noWrap/>
            <w:vAlign w:val="bottom"/>
            <w:hideMark/>
          </w:tcPr>
          <w:p w14:paraId="54318182" w14:textId="1BD3692D" w:rsidR="00FC7D60" w:rsidRPr="00905BF6" w:rsidRDefault="00FC7D60" w:rsidP="00FC0B27">
            <w:pPr>
              <w:rPr>
                <w:rFonts w:ascii="Calibri" w:hAnsi="Calibri" w:cs="Calibri"/>
                <w:i/>
                <w:iCs/>
                <w:sz w:val="18"/>
                <w:szCs w:val="18"/>
                <w:lang w:eastAsia="lt-LT"/>
              </w:rPr>
            </w:pPr>
            <w:r w:rsidRPr="00905BF6">
              <w:rPr>
                <w:rFonts w:ascii="Calibri" w:hAnsi="Calibri" w:cs="Calibri"/>
                <w:i/>
                <w:iCs/>
                <w:sz w:val="18"/>
                <w:szCs w:val="18"/>
                <w:lang w:eastAsia="lt-LT"/>
              </w:rPr>
              <w:t>Būtina</w:t>
            </w:r>
          </w:p>
        </w:tc>
        <w:tc>
          <w:tcPr>
            <w:tcW w:w="850" w:type="dxa"/>
            <w:gridSpan w:val="2"/>
            <w:tcBorders>
              <w:top w:val="nil"/>
              <w:left w:val="nil"/>
              <w:bottom w:val="single" w:sz="4" w:space="0" w:color="auto"/>
              <w:right w:val="single" w:sz="4" w:space="0" w:color="auto"/>
            </w:tcBorders>
            <w:shd w:val="clear" w:color="000000" w:fill="D9D9D9"/>
            <w:noWrap/>
            <w:vAlign w:val="bottom"/>
            <w:hideMark/>
          </w:tcPr>
          <w:p w14:paraId="0A4246D3" w14:textId="1876B64C" w:rsidR="00FC7D60" w:rsidRPr="00905BF6" w:rsidRDefault="00FC7D60" w:rsidP="00FC0B27">
            <w:pPr>
              <w:rPr>
                <w:rFonts w:ascii="Calibri" w:hAnsi="Calibri" w:cs="Calibri"/>
                <w:i/>
                <w:iCs/>
                <w:sz w:val="18"/>
                <w:szCs w:val="18"/>
                <w:lang w:eastAsia="lt-LT"/>
              </w:rPr>
            </w:pPr>
            <w:r w:rsidRPr="00905BF6">
              <w:rPr>
                <w:rFonts w:ascii="Calibri" w:hAnsi="Calibri" w:cs="Calibri"/>
                <w:i/>
                <w:iCs/>
                <w:sz w:val="18"/>
                <w:szCs w:val="18"/>
                <w:lang w:eastAsia="lt-LT"/>
              </w:rPr>
              <w:t>Būtina</w:t>
            </w:r>
          </w:p>
        </w:tc>
        <w:tc>
          <w:tcPr>
            <w:tcW w:w="647" w:type="dxa"/>
            <w:gridSpan w:val="2"/>
            <w:tcBorders>
              <w:top w:val="nil"/>
              <w:left w:val="nil"/>
              <w:bottom w:val="single" w:sz="4" w:space="0" w:color="auto"/>
              <w:right w:val="single" w:sz="4" w:space="0" w:color="auto"/>
            </w:tcBorders>
            <w:shd w:val="clear" w:color="000000" w:fill="D9D9D9"/>
            <w:noWrap/>
            <w:vAlign w:val="bottom"/>
            <w:hideMark/>
          </w:tcPr>
          <w:p w14:paraId="2BA3C407" w14:textId="1D3C3803" w:rsidR="00FC7D60" w:rsidRPr="00905BF6" w:rsidRDefault="00FC7D60" w:rsidP="00FC0B27">
            <w:pPr>
              <w:jc w:val="center"/>
              <w:rPr>
                <w:rFonts w:ascii="Calibri" w:hAnsi="Calibri" w:cs="Calibri"/>
                <w:i/>
                <w:iCs/>
                <w:sz w:val="18"/>
                <w:szCs w:val="18"/>
                <w:lang w:eastAsia="lt-LT"/>
              </w:rPr>
            </w:pPr>
            <w:r w:rsidRPr="00905BF6">
              <w:rPr>
                <w:rFonts w:ascii="Calibri" w:hAnsi="Calibri" w:cs="Calibri"/>
                <w:i/>
                <w:iCs/>
                <w:sz w:val="18"/>
                <w:szCs w:val="18"/>
                <w:lang w:eastAsia="lt-LT"/>
              </w:rPr>
              <w:t>Nebūtina</w:t>
            </w:r>
          </w:p>
        </w:tc>
      </w:tr>
      <w:tr w:rsidR="00FC7D60" w:rsidRPr="00905BF6" w14:paraId="6AC7E950" w14:textId="77777777" w:rsidTr="0027614C">
        <w:trPr>
          <w:gridAfter w:val="1"/>
          <w:wAfter w:w="252" w:type="dxa"/>
          <w:trHeight w:val="300"/>
        </w:trPr>
        <w:tc>
          <w:tcPr>
            <w:tcW w:w="9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22B4619" w14:textId="77777777" w:rsidR="00FC7D60" w:rsidRPr="00905BF6" w:rsidRDefault="00FC7D60" w:rsidP="00FC0B27">
            <w:pPr>
              <w:jc w:val="center"/>
              <w:rPr>
                <w:rFonts w:ascii="Calibri" w:hAnsi="Calibri" w:cs="Calibri"/>
                <w:i/>
                <w:iCs/>
                <w:sz w:val="18"/>
                <w:szCs w:val="18"/>
                <w:lang w:eastAsia="lt-LT"/>
              </w:rPr>
            </w:pPr>
            <w:r w:rsidRPr="00905BF6">
              <w:rPr>
                <w:rFonts w:ascii="Calibri" w:hAnsi="Calibri" w:cs="Calibri"/>
                <w:i/>
                <w:iCs/>
                <w:sz w:val="18"/>
                <w:szCs w:val="18"/>
                <w:lang w:eastAsia="lt-LT"/>
              </w:rPr>
              <w:t> </w:t>
            </w:r>
          </w:p>
        </w:tc>
        <w:tc>
          <w:tcPr>
            <w:tcW w:w="850" w:type="dxa"/>
            <w:tcBorders>
              <w:top w:val="nil"/>
              <w:left w:val="nil"/>
              <w:bottom w:val="single" w:sz="4" w:space="0" w:color="auto"/>
              <w:right w:val="single" w:sz="4" w:space="0" w:color="auto"/>
            </w:tcBorders>
            <w:shd w:val="clear" w:color="000000" w:fill="D9D9D9"/>
            <w:noWrap/>
            <w:vAlign w:val="bottom"/>
            <w:hideMark/>
          </w:tcPr>
          <w:p w14:paraId="312D0ECA" w14:textId="77777777" w:rsidR="00FC7D60" w:rsidRPr="00905BF6" w:rsidRDefault="00FC7D60" w:rsidP="00FC0B27">
            <w:pPr>
              <w:jc w:val="right"/>
              <w:rPr>
                <w:rFonts w:ascii="Calibri" w:hAnsi="Calibri" w:cs="Calibri"/>
                <w:i/>
                <w:iCs/>
                <w:sz w:val="18"/>
                <w:szCs w:val="18"/>
                <w:lang w:eastAsia="lt-LT"/>
              </w:rPr>
            </w:pPr>
            <w:r w:rsidRPr="00905BF6">
              <w:rPr>
                <w:rFonts w:ascii="Calibri" w:hAnsi="Calibri" w:cs="Calibri"/>
                <w:i/>
                <w:iCs/>
                <w:sz w:val="18"/>
                <w:szCs w:val="18"/>
                <w:lang w:eastAsia="lt-LT"/>
              </w:rPr>
              <w:t> </w:t>
            </w:r>
          </w:p>
        </w:tc>
        <w:tc>
          <w:tcPr>
            <w:tcW w:w="764" w:type="dxa"/>
            <w:tcBorders>
              <w:top w:val="nil"/>
              <w:left w:val="nil"/>
              <w:bottom w:val="single" w:sz="4" w:space="0" w:color="auto"/>
              <w:right w:val="single" w:sz="4" w:space="0" w:color="auto"/>
            </w:tcBorders>
            <w:shd w:val="clear" w:color="000000" w:fill="D9D9D9"/>
            <w:noWrap/>
            <w:vAlign w:val="bottom"/>
            <w:hideMark/>
          </w:tcPr>
          <w:p w14:paraId="289D2FD4" w14:textId="77777777" w:rsidR="00FC7D60" w:rsidRPr="00905BF6" w:rsidRDefault="00FC7D60" w:rsidP="00FC0B27">
            <w:pPr>
              <w:rPr>
                <w:rFonts w:ascii="Calibri" w:hAnsi="Calibri" w:cs="Calibri"/>
                <w:i/>
                <w:iCs/>
                <w:sz w:val="18"/>
                <w:szCs w:val="18"/>
                <w:lang w:eastAsia="lt-LT"/>
              </w:rPr>
            </w:pPr>
            <w:r w:rsidRPr="00905BF6">
              <w:rPr>
                <w:rFonts w:ascii="Calibri" w:hAnsi="Calibri" w:cs="Calibri"/>
                <w:i/>
                <w:iCs/>
                <w:sz w:val="18"/>
                <w:szCs w:val="18"/>
                <w:lang w:eastAsia="lt-LT"/>
              </w:rPr>
              <w:t> </w:t>
            </w:r>
          </w:p>
        </w:tc>
        <w:tc>
          <w:tcPr>
            <w:tcW w:w="822" w:type="dxa"/>
            <w:tcBorders>
              <w:top w:val="nil"/>
              <w:left w:val="nil"/>
              <w:bottom w:val="single" w:sz="4" w:space="0" w:color="auto"/>
              <w:right w:val="single" w:sz="4" w:space="0" w:color="auto"/>
            </w:tcBorders>
            <w:shd w:val="clear" w:color="000000" w:fill="D9D9D9"/>
            <w:noWrap/>
            <w:vAlign w:val="bottom"/>
            <w:hideMark/>
          </w:tcPr>
          <w:p w14:paraId="3140A6B1" w14:textId="77777777" w:rsidR="00FC7D60" w:rsidRPr="00905BF6" w:rsidRDefault="00FC7D60" w:rsidP="00FC0B27">
            <w:pPr>
              <w:jc w:val="center"/>
              <w:rPr>
                <w:rFonts w:ascii="Calibri" w:hAnsi="Calibri" w:cs="Calibri"/>
                <w:i/>
                <w:iCs/>
                <w:sz w:val="18"/>
                <w:szCs w:val="18"/>
                <w:lang w:eastAsia="lt-LT"/>
              </w:rPr>
            </w:pPr>
            <w:r w:rsidRPr="00905BF6">
              <w:rPr>
                <w:rFonts w:ascii="Calibri" w:hAnsi="Calibri" w:cs="Calibri"/>
                <w:i/>
                <w:iCs/>
                <w:sz w:val="18"/>
                <w:szCs w:val="18"/>
                <w:lang w:eastAsia="lt-LT"/>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1847A381" w14:textId="77777777" w:rsidR="00FC7D60" w:rsidRPr="00905BF6" w:rsidRDefault="00FC7D60" w:rsidP="00FC0B27">
            <w:pPr>
              <w:jc w:val="center"/>
              <w:rPr>
                <w:rFonts w:ascii="Calibri" w:hAnsi="Calibri" w:cs="Calibri"/>
                <w:i/>
                <w:iCs/>
                <w:sz w:val="18"/>
                <w:szCs w:val="18"/>
                <w:lang w:eastAsia="lt-LT"/>
              </w:rPr>
            </w:pPr>
            <w:r w:rsidRPr="00905BF6">
              <w:rPr>
                <w:rFonts w:ascii="Calibri" w:hAnsi="Calibri" w:cs="Calibri"/>
                <w:i/>
                <w:iCs/>
                <w:sz w:val="18"/>
                <w:szCs w:val="18"/>
                <w:lang w:eastAsia="lt-LT"/>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0F583F1E" w14:textId="77777777" w:rsidR="00FC7D60" w:rsidRPr="00905BF6" w:rsidRDefault="00FC7D60" w:rsidP="00FC0B27">
            <w:pPr>
              <w:jc w:val="right"/>
              <w:rPr>
                <w:rFonts w:ascii="Calibri" w:hAnsi="Calibri" w:cs="Calibri"/>
                <w:i/>
                <w:iCs/>
                <w:sz w:val="18"/>
                <w:szCs w:val="18"/>
                <w:lang w:eastAsia="lt-LT"/>
              </w:rPr>
            </w:pPr>
            <w:r w:rsidRPr="00905BF6">
              <w:rPr>
                <w:rFonts w:ascii="Calibri" w:hAnsi="Calibri" w:cs="Calibri"/>
                <w:i/>
                <w:iCs/>
                <w:sz w:val="18"/>
                <w:szCs w:val="18"/>
                <w:lang w:eastAsia="lt-LT"/>
              </w:rPr>
              <w:t> </w:t>
            </w:r>
          </w:p>
        </w:tc>
        <w:tc>
          <w:tcPr>
            <w:tcW w:w="764" w:type="dxa"/>
            <w:tcBorders>
              <w:top w:val="nil"/>
              <w:left w:val="nil"/>
              <w:bottom w:val="single" w:sz="4" w:space="0" w:color="auto"/>
              <w:right w:val="single" w:sz="4" w:space="0" w:color="auto"/>
            </w:tcBorders>
            <w:shd w:val="clear" w:color="000000" w:fill="D9D9D9"/>
            <w:noWrap/>
            <w:vAlign w:val="bottom"/>
            <w:hideMark/>
          </w:tcPr>
          <w:p w14:paraId="477A1EAA" w14:textId="77777777" w:rsidR="00FC7D60" w:rsidRPr="00905BF6" w:rsidRDefault="00FC7D60" w:rsidP="00FC0B27">
            <w:pPr>
              <w:jc w:val="right"/>
              <w:rPr>
                <w:rFonts w:ascii="Calibri" w:hAnsi="Calibri" w:cs="Calibri"/>
                <w:i/>
                <w:iCs/>
                <w:sz w:val="18"/>
                <w:szCs w:val="18"/>
                <w:lang w:eastAsia="lt-LT"/>
              </w:rPr>
            </w:pPr>
            <w:r w:rsidRPr="00905BF6">
              <w:rPr>
                <w:rFonts w:ascii="Calibri" w:hAnsi="Calibri" w:cs="Calibri"/>
                <w:i/>
                <w:iCs/>
                <w:sz w:val="18"/>
                <w:szCs w:val="18"/>
                <w:lang w:eastAsia="lt-LT"/>
              </w:rPr>
              <w:t> </w:t>
            </w:r>
          </w:p>
        </w:tc>
        <w:tc>
          <w:tcPr>
            <w:tcW w:w="795" w:type="dxa"/>
            <w:tcBorders>
              <w:top w:val="nil"/>
              <w:left w:val="nil"/>
              <w:bottom w:val="single" w:sz="4" w:space="0" w:color="auto"/>
              <w:right w:val="single" w:sz="4" w:space="0" w:color="auto"/>
            </w:tcBorders>
            <w:shd w:val="clear" w:color="000000" w:fill="D9D9D9"/>
            <w:noWrap/>
            <w:vAlign w:val="bottom"/>
            <w:hideMark/>
          </w:tcPr>
          <w:p w14:paraId="32F74583" w14:textId="77777777" w:rsidR="00FC7D60" w:rsidRPr="00905BF6" w:rsidRDefault="00FC7D60" w:rsidP="00FC0B27">
            <w:pPr>
              <w:jc w:val="right"/>
              <w:rPr>
                <w:rFonts w:ascii="Calibri" w:hAnsi="Calibri" w:cs="Calibri"/>
                <w:i/>
                <w:iCs/>
                <w:sz w:val="18"/>
                <w:szCs w:val="18"/>
                <w:lang w:eastAsia="lt-LT"/>
              </w:rPr>
            </w:pPr>
            <w:r w:rsidRPr="00905BF6">
              <w:rPr>
                <w:rFonts w:ascii="Calibri" w:hAnsi="Calibri" w:cs="Calibri"/>
                <w:i/>
                <w:iCs/>
                <w:sz w:val="18"/>
                <w:szCs w:val="18"/>
                <w:lang w:eastAsia="lt-LT"/>
              </w:rPr>
              <w:t> </w:t>
            </w:r>
          </w:p>
        </w:tc>
        <w:tc>
          <w:tcPr>
            <w:tcW w:w="709" w:type="dxa"/>
            <w:tcBorders>
              <w:top w:val="nil"/>
              <w:left w:val="nil"/>
              <w:bottom w:val="single" w:sz="4" w:space="0" w:color="auto"/>
              <w:right w:val="single" w:sz="4" w:space="0" w:color="auto"/>
            </w:tcBorders>
            <w:shd w:val="clear" w:color="000000" w:fill="D9D9D9"/>
            <w:noWrap/>
            <w:vAlign w:val="bottom"/>
            <w:hideMark/>
          </w:tcPr>
          <w:p w14:paraId="53327FB1" w14:textId="77777777" w:rsidR="00FC7D60" w:rsidRPr="00905BF6" w:rsidRDefault="00FC7D60" w:rsidP="00FC0B27">
            <w:pPr>
              <w:rPr>
                <w:rFonts w:ascii="Calibri" w:hAnsi="Calibri" w:cs="Calibri"/>
                <w:i/>
                <w:iCs/>
                <w:sz w:val="18"/>
                <w:szCs w:val="18"/>
                <w:lang w:eastAsia="lt-LT"/>
              </w:rPr>
            </w:pPr>
            <w:r w:rsidRPr="00905BF6">
              <w:rPr>
                <w:rFonts w:ascii="Calibri" w:hAnsi="Calibri" w:cs="Calibri"/>
                <w:i/>
                <w:iCs/>
                <w:sz w:val="18"/>
                <w:szCs w:val="18"/>
                <w:lang w:eastAsia="lt-LT"/>
              </w:rPr>
              <w:t> </w:t>
            </w:r>
          </w:p>
        </w:tc>
        <w:tc>
          <w:tcPr>
            <w:tcW w:w="743" w:type="dxa"/>
            <w:tcBorders>
              <w:top w:val="nil"/>
              <w:left w:val="nil"/>
              <w:bottom w:val="single" w:sz="4" w:space="0" w:color="auto"/>
              <w:right w:val="single" w:sz="4" w:space="0" w:color="auto"/>
            </w:tcBorders>
            <w:shd w:val="clear" w:color="000000" w:fill="D9D9D9"/>
            <w:noWrap/>
            <w:vAlign w:val="bottom"/>
            <w:hideMark/>
          </w:tcPr>
          <w:p w14:paraId="53597F9E" w14:textId="77777777" w:rsidR="00FC7D60" w:rsidRPr="00905BF6" w:rsidRDefault="00FC7D60" w:rsidP="00FC0B27">
            <w:pPr>
              <w:rPr>
                <w:rFonts w:ascii="Calibri" w:hAnsi="Calibri" w:cs="Calibri"/>
                <w:i/>
                <w:iCs/>
                <w:sz w:val="18"/>
                <w:szCs w:val="18"/>
                <w:lang w:eastAsia="lt-LT"/>
              </w:rPr>
            </w:pPr>
            <w:r w:rsidRPr="00905BF6">
              <w:rPr>
                <w:rFonts w:ascii="Calibri" w:hAnsi="Calibri" w:cs="Calibri"/>
                <w:i/>
                <w:iCs/>
                <w:sz w:val="18"/>
                <w:szCs w:val="18"/>
                <w:lang w:eastAsia="lt-LT"/>
              </w:rPr>
              <w:t> </w:t>
            </w:r>
          </w:p>
        </w:tc>
        <w:tc>
          <w:tcPr>
            <w:tcW w:w="775" w:type="dxa"/>
            <w:tcBorders>
              <w:top w:val="nil"/>
              <w:left w:val="nil"/>
              <w:bottom w:val="single" w:sz="4" w:space="0" w:color="auto"/>
              <w:right w:val="single" w:sz="4" w:space="0" w:color="auto"/>
            </w:tcBorders>
            <w:shd w:val="clear" w:color="000000" w:fill="D9D9D9"/>
            <w:noWrap/>
            <w:vAlign w:val="bottom"/>
            <w:hideMark/>
          </w:tcPr>
          <w:p w14:paraId="2B81B3D4" w14:textId="77777777" w:rsidR="00FC7D60" w:rsidRPr="00905BF6" w:rsidRDefault="00FC7D60" w:rsidP="00FC0B27">
            <w:pPr>
              <w:rPr>
                <w:rFonts w:ascii="Calibri" w:hAnsi="Calibri" w:cs="Calibri"/>
                <w:i/>
                <w:iCs/>
                <w:sz w:val="18"/>
                <w:szCs w:val="18"/>
                <w:lang w:eastAsia="lt-LT"/>
              </w:rPr>
            </w:pPr>
            <w:r w:rsidRPr="00905BF6">
              <w:rPr>
                <w:rFonts w:ascii="Calibri" w:hAnsi="Calibri" w:cs="Calibri"/>
                <w:i/>
                <w:iCs/>
                <w:sz w:val="18"/>
                <w:szCs w:val="18"/>
                <w:lang w:eastAsia="lt-LT"/>
              </w:rPr>
              <w:t> </w:t>
            </w:r>
          </w:p>
        </w:tc>
        <w:tc>
          <w:tcPr>
            <w:tcW w:w="865" w:type="dxa"/>
            <w:tcBorders>
              <w:top w:val="nil"/>
              <w:left w:val="nil"/>
              <w:bottom w:val="single" w:sz="4" w:space="0" w:color="auto"/>
              <w:right w:val="single" w:sz="4" w:space="0" w:color="auto"/>
            </w:tcBorders>
            <w:shd w:val="clear" w:color="000000" w:fill="D9D9D9"/>
            <w:noWrap/>
            <w:vAlign w:val="bottom"/>
            <w:hideMark/>
          </w:tcPr>
          <w:p w14:paraId="29DCA748" w14:textId="77777777" w:rsidR="00FC7D60" w:rsidRPr="00905BF6" w:rsidRDefault="00FC7D60" w:rsidP="00FC0B27">
            <w:pPr>
              <w:jc w:val="right"/>
              <w:rPr>
                <w:rFonts w:ascii="Calibri" w:hAnsi="Calibri" w:cs="Calibri"/>
                <w:i/>
                <w:iCs/>
                <w:sz w:val="18"/>
                <w:szCs w:val="18"/>
                <w:lang w:eastAsia="lt-LT"/>
              </w:rPr>
            </w:pPr>
            <w:r w:rsidRPr="00905BF6">
              <w:rPr>
                <w:rFonts w:ascii="Calibri" w:hAnsi="Calibri" w:cs="Calibri"/>
                <w:i/>
                <w:iCs/>
                <w:sz w:val="18"/>
                <w:szCs w:val="18"/>
                <w:lang w:eastAsia="lt-LT"/>
              </w:rPr>
              <w:t> </w:t>
            </w:r>
          </w:p>
        </w:tc>
        <w:tc>
          <w:tcPr>
            <w:tcW w:w="911" w:type="dxa"/>
            <w:tcBorders>
              <w:top w:val="nil"/>
              <w:left w:val="nil"/>
              <w:bottom w:val="single" w:sz="4" w:space="0" w:color="auto"/>
              <w:right w:val="single" w:sz="4" w:space="0" w:color="auto"/>
            </w:tcBorders>
            <w:shd w:val="clear" w:color="000000" w:fill="D9D9D9"/>
            <w:noWrap/>
            <w:vAlign w:val="bottom"/>
            <w:hideMark/>
          </w:tcPr>
          <w:p w14:paraId="110A31C7" w14:textId="77777777" w:rsidR="00FC7D60" w:rsidRPr="00905BF6" w:rsidRDefault="00FC7D60" w:rsidP="00FC0B27">
            <w:pPr>
              <w:rPr>
                <w:rFonts w:ascii="Calibri" w:hAnsi="Calibri" w:cs="Calibri"/>
                <w:i/>
                <w:iCs/>
                <w:sz w:val="18"/>
                <w:szCs w:val="18"/>
                <w:lang w:eastAsia="lt-LT"/>
              </w:rPr>
            </w:pPr>
            <w:r w:rsidRPr="00905BF6">
              <w:rPr>
                <w:rFonts w:ascii="Calibri" w:hAnsi="Calibri" w:cs="Calibri"/>
                <w:i/>
                <w:iCs/>
                <w:sz w:val="18"/>
                <w:szCs w:val="18"/>
                <w:lang w:eastAsia="lt-LT"/>
              </w:rPr>
              <w:t> </w:t>
            </w:r>
          </w:p>
        </w:tc>
        <w:tc>
          <w:tcPr>
            <w:tcW w:w="796" w:type="dxa"/>
            <w:tcBorders>
              <w:top w:val="nil"/>
              <w:left w:val="nil"/>
              <w:bottom w:val="single" w:sz="4" w:space="0" w:color="auto"/>
              <w:right w:val="single" w:sz="4" w:space="0" w:color="auto"/>
            </w:tcBorders>
            <w:shd w:val="clear" w:color="000000" w:fill="D9D9D9"/>
            <w:noWrap/>
            <w:vAlign w:val="bottom"/>
            <w:hideMark/>
          </w:tcPr>
          <w:p w14:paraId="4F2450BF" w14:textId="77777777" w:rsidR="00FC7D60" w:rsidRPr="00905BF6" w:rsidRDefault="00FC7D60" w:rsidP="00FC0B27">
            <w:pPr>
              <w:jc w:val="center"/>
              <w:rPr>
                <w:rFonts w:ascii="Calibri" w:hAnsi="Calibri" w:cs="Calibri"/>
                <w:i/>
                <w:iCs/>
                <w:sz w:val="18"/>
                <w:szCs w:val="18"/>
                <w:lang w:eastAsia="lt-LT"/>
              </w:rPr>
            </w:pPr>
            <w:r w:rsidRPr="00905BF6">
              <w:rPr>
                <w:rFonts w:ascii="Calibri" w:hAnsi="Calibri" w:cs="Calibri"/>
                <w:i/>
                <w:iCs/>
                <w:sz w:val="18"/>
                <w:szCs w:val="18"/>
                <w:lang w:eastAsia="lt-LT"/>
              </w:rPr>
              <w:t> </w:t>
            </w:r>
          </w:p>
        </w:tc>
        <w:tc>
          <w:tcPr>
            <w:tcW w:w="844" w:type="dxa"/>
            <w:tcBorders>
              <w:top w:val="nil"/>
              <w:left w:val="nil"/>
              <w:bottom w:val="single" w:sz="4" w:space="0" w:color="auto"/>
              <w:right w:val="single" w:sz="4" w:space="0" w:color="auto"/>
            </w:tcBorders>
            <w:shd w:val="clear" w:color="000000" w:fill="D9D9D9"/>
            <w:noWrap/>
            <w:vAlign w:val="bottom"/>
            <w:hideMark/>
          </w:tcPr>
          <w:p w14:paraId="3F3A84BB" w14:textId="77777777" w:rsidR="00FC7D60" w:rsidRPr="00905BF6" w:rsidRDefault="00FC7D60" w:rsidP="00FC0B27">
            <w:pPr>
              <w:rPr>
                <w:rFonts w:ascii="Calibri" w:hAnsi="Calibri" w:cs="Calibri"/>
                <w:i/>
                <w:iCs/>
                <w:sz w:val="18"/>
                <w:szCs w:val="18"/>
                <w:lang w:eastAsia="lt-LT"/>
              </w:rPr>
            </w:pPr>
            <w:r w:rsidRPr="00905BF6">
              <w:rPr>
                <w:rFonts w:ascii="Calibri" w:hAnsi="Calibri" w:cs="Calibri"/>
                <w:i/>
                <w:iCs/>
                <w:sz w:val="18"/>
                <w:szCs w:val="18"/>
                <w:lang w:eastAsia="lt-LT"/>
              </w:rPr>
              <w:t> </w:t>
            </w:r>
          </w:p>
        </w:tc>
        <w:tc>
          <w:tcPr>
            <w:tcW w:w="850" w:type="dxa"/>
            <w:tcBorders>
              <w:top w:val="nil"/>
              <w:left w:val="nil"/>
              <w:bottom w:val="single" w:sz="4" w:space="0" w:color="auto"/>
              <w:right w:val="single" w:sz="4" w:space="0" w:color="auto"/>
            </w:tcBorders>
            <w:shd w:val="clear" w:color="000000" w:fill="D9D9D9"/>
            <w:noWrap/>
            <w:vAlign w:val="bottom"/>
            <w:hideMark/>
          </w:tcPr>
          <w:p w14:paraId="4302CF80" w14:textId="77777777" w:rsidR="00FC7D60" w:rsidRPr="00905BF6" w:rsidRDefault="00FC7D60" w:rsidP="00FC0B27">
            <w:pPr>
              <w:rPr>
                <w:rFonts w:ascii="Calibri" w:hAnsi="Calibri" w:cs="Calibri"/>
                <w:i/>
                <w:iCs/>
                <w:sz w:val="18"/>
                <w:szCs w:val="18"/>
                <w:lang w:eastAsia="lt-LT"/>
              </w:rPr>
            </w:pPr>
            <w:r w:rsidRPr="00905BF6">
              <w:rPr>
                <w:rFonts w:ascii="Calibri" w:hAnsi="Calibri" w:cs="Calibri"/>
                <w:i/>
                <w:iCs/>
                <w:sz w:val="18"/>
                <w:szCs w:val="18"/>
                <w:lang w:eastAsia="lt-LT"/>
              </w:rPr>
              <w:t> </w:t>
            </w:r>
          </w:p>
        </w:tc>
        <w:tc>
          <w:tcPr>
            <w:tcW w:w="993" w:type="dxa"/>
            <w:tcBorders>
              <w:top w:val="nil"/>
              <w:left w:val="nil"/>
              <w:bottom w:val="single" w:sz="4" w:space="0" w:color="auto"/>
              <w:right w:val="single" w:sz="4" w:space="0" w:color="auto"/>
            </w:tcBorders>
            <w:shd w:val="clear" w:color="000000" w:fill="D9D9D9"/>
            <w:noWrap/>
            <w:vAlign w:val="bottom"/>
            <w:hideMark/>
          </w:tcPr>
          <w:p w14:paraId="5DDF4BF9" w14:textId="77777777" w:rsidR="00FC7D60" w:rsidRPr="00905BF6" w:rsidRDefault="00FC7D60" w:rsidP="00FC0B27">
            <w:pPr>
              <w:rPr>
                <w:rFonts w:ascii="Calibri" w:hAnsi="Calibri" w:cs="Calibri"/>
                <w:i/>
                <w:iCs/>
                <w:sz w:val="18"/>
                <w:szCs w:val="18"/>
                <w:lang w:eastAsia="lt-LT"/>
              </w:rPr>
            </w:pPr>
            <w:r w:rsidRPr="00905BF6">
              <w:rPr>
                <w:rFonts w:ascii="Calibri" w:hAnsi="Calibri" w:cs="Calibri"/>
                <w:i/>
                <w:iCs/>
                <w:sz w:val="18"/>
                <w:szCs w:val="18"/>
                <w:lang w:eastAsia="lt-LT"/>
              </w:rPr>
              <w:t> </w:t>
            </w:r>
          </w:p>
        </w:tc>
        <w:tc>
          <w:tcPr>
            <w:tcW w:w="850" w:type="dxa"/>
            <w:gridSpan w:val="2"/>
            <w:tcBorders>
              <w:top w:val="nil"/>
              <w:left w:val="nil"/>
              <w:bottom w:val="single" w:sz="4" w:space="0" w:color="auto"/>
              <w:right w:val="single" w:sz="4" w:space="0" w:color="auto"/>
            </w:tcBorders>
            <w:shd w:val="clear" w:color="000000" w:fill="D9D9D9"/>
            <w:noWrap/>
            <w:vAlign w:val="bottom"/>
            <w:hideMark/>
          </w:tcPr>
          <w:p w14:paraId="5A726D91" w14:textId="77777777" w:rsidR="00FC7D60" w:rsidRPr="00905BF6" w:rsidRDefault="00FC7D60" w:rsidP="00FC0B27">
            <w:pPr>
              <w:rPr>
                <w:rFonts w:ascii="Calibri" w:hAnsi="Calibri" w:cs="Calibri"/>
                <w:i/>
                <w:iCs/>
                <w:sz w:val="18"/>
                <w:szCs w:val="18"/>
                <w:lang w:eastAsia="lt-LT"/>
              </w:rPr>
            </w:pPr>
            <w:r w:rsidRPr="00905BF6">
              <w:rPr>
                <w:rFonts w:ascii="Calibri" w:hAnsi="Calibri" w:cs="Calibri"/>
                <w:i/>
                <w:iCs/>
                <w:sz w:val="18"/>
                <w:szCs w:val="18"/>
                <w:lang w:eastAsia="lt-LT"/>
              </w:rPr>
              <w:t> </w:t>
            </w:r>
          </w:p>
        </w:tc>
        <w:tc>
          <w:tcPr>
            <w:tcW w:w="647" w:type="dxa"/>
            <w:gridSpan w:val="2"/>
            <w:tcBorders>
              <w:top w:val="nil"/>
              <w:left w:val="nil"/>
              <w:bottom w:val="single" w:sz="4" w:space="0" w:color="auto"/>
              <w:right w:val="single" w:sz="4" w:space="0" w:color="auto"/>
            </w:tcBorders>
            <w:shd w:val="clear" w:color="000000" w:fill="D9D9D9"/>
            <w:noWrap/>
            <w:vAlign w:val="bottom"/>
            <w:hideMark/>
          </w:tcPr>
          <w:p w14:paraId="72E232E8" w14:textId="77777777" w:rsidR="00FC7D60" w:rsidRPr="00905BF6" w:rsidRDefault="00FC7D60" w:rsidP="00FC0B27">
            <w:pPr>
              <w:jc w:val="center"/>
              <w:rPr>
                <w:rFonts w:ascii="Calibri" w:hAnsi="Calibri" w:cs="Calibri"/>
                <w:i/>
                <w:iCs/>
                <w:sz w:val="18"/>
                <w:szCs w:val="18"/>
                <w:lang w:eastAsia="lt-LT"/>
              </w:rPr>
            </w:pPr>
            <w:r w:rsidRPr="00905BF6">
              <w:rPr>
                <w:rFonts w:ascii="Calibri" w:hAnsi="Calibri" w:cs="Calibri"/>
                <w:i/>
                <w:iCs/>
                <w:sz w:val="18"/>
                <w:szCs w:val="18"/>
                <w:lang w:eastAsia="lt-LT"/>
              </w:rPr>
              <w:t> </w:t>
            </w:r>
          </w:p>
        </w:tc>
      </w:tr>
      <w:tr w:rsidR="00FC7D60" w:rsidRPr="00905BF6" w14:paraId="0A2A0324" w14:textId="77777777" w:rsidTr="0027614C">
        <w:trPr>
          <w:gridAfter w:val="1"/>
          <w:wAfter w:w="252" w:type="dxa"/>
          <w:trHeight w:val="272"/>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6BF258B4" w14:textId="676A1B14" w:rsidR="00FC7D60" w:rsidRPr="00905BF6" w:rsidRDefault="00FC7D60" w:rsidP="00FC0B27">
            <w:pPr>
              <w:rPr>
                <w:rFonts w:ascii="Calibri" w:hAnsi="Calibri" w:cs="Calibri"/>
                <w:sz w:val="18"/>
                <w:szCs w:val="18"/>
                <w:lang w:eastAsia="lt-LT"/>
              </w:rPr>
            </w:pPr>
          </w:p>
        </w:tc>
        <w:tc>
          <w:tcPr>
            <w:tcW w:w="850" w:type="dxa"/>
            <w:tcBorders>
              <w:top w:val="nil"/>
              <w:left w:val="nil"/>
              <w:bottom w:val="single" w:sz="4" w:space="0" w:color="auto"/>
              <w:right w:val="single" w:sz="4" w:space="0" w:color="auto"/>
            </w:tcBorders>
            <w:shd w:val="clear" w:color="auto" w:fill="auto"/>
            <w:vAlign w:val="bottom"/>
          </w:tcPr>
          <w:p w14:paraId="4B41D4BF" w14:textId="77777777" w:rsidR="00FC7D60" w:rsidRPr="00905BF6" w:rsidRDefault="00FC7D60" w:rsidP="00FC0B27">
            <w:pPr>
              <w:jc w:val="right"/>
              <w:rPr>
                <w:rFonts w:ascii="Calibri" w:hAnsi="Calibri" w:cs="Calibri"/>
                <w:sz w:val="18"/>
                <w:szCs w:val="18"/>
                <w:lang w:eastAsia="lt-LT"/>
              </w:rPr>
            </w:pPr>
          </w:p>
        </w:tc>
        <w:tc>
          <w:tcPr>
            <w:tcW w:w="764" w:type="dxa"/>
            <w:tcBorders>
              <w:top w:val="nil"/>
              <w:left w:val="nil"/>
              <w:bottom w:val="single" w:sz="4" w:space="0" w:color="auto"/>
              <w:right w:val="single" w:sz="4" w:space="0" w:color="auto"/>
            </w:tcBorders>
            <w:shd w:val="clear" w:color="auto" w:fill="auto"/>
            <w:noWrap/>
            <w:vAlign w:val="bottom"/>
          </w:tcPr>
          <w:p w14:paraId="378B77D5" w14:textId="77777777" w:rsidR="00FC7D60" w:rsidRPr="00905BF6" w:rsidRDefault="00FC7D60" w:rsidP="00FC0B27">
            <w:pPr>
              <w:rPr>
                <w:rFonts w:ascii="Calibri" w:hAnsi="Calibri" w:cs="Calibri"/>
                <w:sz w:val="18"/>
                <w:szCs w:val="18"/>
                <w:lang w:eastAsia="lt-LT"/>
              </w:rPr>
            </w:pPr>
          </w:p>
        </w:tc>
        <w:tc>
          <w:tcPr>
            <w:tcW w:w="822" w:type="dxa"/>
            <w:tcBorders>
              <w:top w:val="nil"/>
              <w:left w:val="nil"/>
              <w:bottom w:val="single" w:sz="4" w:space="0" w:color="auto"/>
              <w:right w:val="single" w:sz="4" w:space="0" w:color="auto"/>
            </w:tcBorders>
            <w:shd w:val="clear" w:color="auto" w:fill="auto"/>
            <w:vAlign w:val="bottom"/>
          </w:tcPr>
          <w:p w14:paraId="7C80F50D" w14:textId="77777777" w:rsidR="00FC7D60" w:rsidRPr="00905BF6" w:rsidRDefault="00FC7D60" w:rsidP="00FC0B27">
            <w:pPr>
              <w:rPr>
                <w:rFonts w:ascii="Calibri" w:hAnsi="Calibri" w:cs="Calibri"/>
                <w:sz w:val="18"/>
                <w:szCs w:val="18"/>
                <w:lang w:eastAsia="lt-LT"/>
              </w:rPr>
            </w:pPr>
          </w:p>
        </w:tc>
        <w:tc>
          <w:tcPr>
            <w:tcW w:w="709" w:type="dxa"/>
            <w:tcBorders>
              <w:top w:val="nil"/>
              <w:left w:val="nil"/>
              <w:bottom w:val="single" w:sz="4" w:space="0" w:color="auto"/>
              <w:right w:val="single" w:sz="4" w:space="0" w:color="auto"/>
            </w:tcBorders>
            <w:shd w:val="clear" w:color="auto" w:fill="auto"/>
            <w:vAlign w:val="bottom"/>
          </w:tcPr>
          <w:p w14:paraId="7A45E948" w14:textId="77777777" w:rsidR="00FC7D60" w:rsidRPr="00905BF6" w:rsidRDefault="00FC7D60" w:rsidP="00FC0B27">
            <w:pPr>
              <w:rPr>
                <w:rFonts w:ascii="Calibri" w:hAnsi="Calibri" w:cs="Calibri"/>
                <w:sz w:val="18"/>
                <w:szCs w:val="18"/>
                <w:lang w:eastAsia="lt-LT"/>
              </w:rPr>
            </w:pPr>
          </w:p>
        </w:tc>
        <w:tc>
          <w:tcPr>
            <w:tcW w:w="709" w:type="dxa"/>
            <w:tcBorders>
              <w:top w:val="nil"/>
              <w:left w:val="nil"/>
              <w:bottom w:val="single" w:sz="4" w:space="0" w:color="auto"/>
              <w:right w:val="single" w:sz="4" w:space="0" w:color="auto"/>
            </w:tcBorders>
            <w:shd w:val="clear" w:color="auto" w:fill="auto"/>
            <w:vAlign w:val="bottom"/>
          </w:tcPr>
          <w:p w14:paraId="67136F35" w14:textId="77777777" w:rsidR="00FC7D60" w:rsidRPr="00905BF6" w:rsidRDefault="00FC7D60" w:rsidP="00FC0B27">
            <w:pPr>
              <w:jc w:val="right"/>
              <w:rPr>
                <w:rFonts w:ascii="Calibri" w:hAnsi="Calibri" w:cs="Calibri"/>
                <w:sz w:val="18"/>
                <w:szCs w:val="18"/>
                <w:lang w:eastAsia="lt-LT"/>
              </w:rPr>
            </w:pPr>
          </w:p>
        </w:tc>
        <w:tc>
          <w:tcPr>
            <w:tcW w:w="764" w:type="dxa"/>
            <w:tcBorders>
              <w:top w:val="nil"/>
              <w:left w:val="nil"/>
              <w:bottom w:val="single" w:sz="4" w:space="0" w:color="auto"/>
              <w:right w:val="single" w:sz="4" w:space="0" w:color="auto"/>
            </w:tcBorders>
            <w:shd w:val="clear" w:color="auto" w:fill="auto"/>
            <w:vAlign w:val="bottom"/>
          </w:tcPr>
          <w:p w14:paraId="6F9E2E6D" w14:textId="77777777" w:rsidR="00FC7D60" w:rsidRPr="00905BF6" w:rsidRDefault="00FC7D60" w:rsidP="00FC0B27">
            <w:pPr>
              <w:jc w:val="right"/>
              <w:rPr>
                <w:rFonts w:ascii="Calibri" w:hAnsi="Calibri" w:cs="Calibri"/>
                <w:sz w:val="18"/>
                <w:szCs w:val="18"/>
                <w:lang w:eastAsia="lt-LT"/>
              </w:rPr>
            </w:pPr>
          </w:p>
        </w:tc>
        <w:tc>
          <w:tcPr>
            <w:tcW w:w="795" w:type="dxa"/>
            <w:tcBorders>
              <w:top w:val="nil"/>
              <w:left w:val="nil"/>
              <w:bottom w:val="single" w:sz="4" w:space="0" w:color="auto"/>
              <w:right w:val="single" w:sz="4" w:space="0" w:color="auto"/>
            </w:tcBorders>
            <w:shd w:val="clear" w:color="auto" w:fill="auto"/>
            <w:vAlign w:val="bottom"/>
          </w:tcPr>
          <w:p w14:paraId="2267F433" w14:textId="77777777" w:rsidR="00FC7D60" w:rsidRPr="00905BF6" w:rsidRDefault="00FC7D60" w:rsidP="00FC0B27">
            <w:pPr>
              <w:jc w:val="right"/>
              <w:rPr>
                <w:rFonts w:ascii="Calibri" w:hAnsi="Calibri" w:cs="Calibri"/>
                <w:sz w:val="18"/>
                <w:szCs w:val="18"/>
                <w:lang w:eastAsia="lt-LT"/>
              </w:rPr>
            </w:pPr>
          </w:p>
        </w:tc>
        <w:tc>
          <w:tcPr>
            <w:tcW w:w="709" w:type="dxa"/>
            <w:tcBorders>
              <w:top w:val="nil"/>
              <w:left w:val="nil"/>
              <w:bottom w:val="single" w:sz="4" w:space="0" w:color="auto"/>
              <w:right w:val="single" w:sz="4" w:space="0" w:color="auto"/>
            </w:tcBorders>
            <w:shd w:val="clear" w:color="auto" w:fill="auto"/>
            <w:vAlign w:val="bottom"/>
          </w:tcPr>
          <w:p w14:paraId="091011E3" w14:textId="77777777" w:rsidR="00FC7D60" w:rsidRPr="00905BF6" w:rsidRDefault="00FC7D60" w:rsidP="00FC0B27">
            <w:pPr>
              <w:rPr>
                <w:rFonts w:ascii="Calibri" w:hAnsi="Calibri" w:cs="Calibri"/>
                <w:sz w:val="18"/>
                <w:szCs w:val="18"/>
                <w:lang w:eastAsia="lt-LT"/>
              </w:rPr>
            </w:pPr>
          </w:p>
        </w:tc>
        <w:tc>
          <w:tcPr>
            <w:tcW w:w="743" w:type="dxa"/>
            <w:tcBorders>
              <w:top w:val="nil"/>
              <w:left w:val="nil"/>
              <w:bottom w:val="single" w:sz="4" w:space="0" w:color="auto"/>
              <w:right w:val="single" w:sz="4" w:space="0" w:color="auto"/>
            </w:tcBorders>
            <w:shd w:val="clear" w:color="auto" w:fill="auto"/>
            <w:vAlign w:val="bottom"/>
          </w:tcPr>
          <w:p w14:paraId="488ADE46" w14:textId="77777777" w:rsidR="00FC7D60" w:rsidRPr="00905BF6" w:rsidRDefault="00FC7D60" w:rsidP="00FC0B27">
            <w:pPr>
              <w:rPr>
                <w:rFonts w:ascii="Calibri" w:hAnsi="Calibri" w:cs="Calibri"/>
                <w:sz w:val="18"/>
                <w:szCs w:val="18"/>
                <w:lang w:eastAsia="lt-LT"/>
              </w:rPr>
            </w:pPr>
          </w:p>
        </w:tc>
        <w:tc>
          <w:tcPr>
            <w:tcW w:w="775" w:type="dxa"/>
            <w:tcBorders>
              <w:top w:val="nil"/>
              <w:left w:val="nil"/>
              <w:bottom w:val="single" w:sz="4" w:space="0" w:color="auto"/>
              <w:right w:val="single" w:sz="4" w:space="0" w:color="auto"/>
            </w:tcBorders>
            <w:shd w:val="clear" w:color="auto" w:fill="auto"/>
            <w:vAlign w:val="bottom"/>
          </w:tcPr>
          <w:p w14:paraId="127DEEBC" w14:textId="77777777" w:rsidR="00FC7D60" w:rsidRPr="00905BF6" w:rsidRDefault="00FC7D60" w:rsidP="00FC0B27">
            <w:pPr>
              <w:rPr>
                <w:rFonts w:ascii="Calibri" w:hAnsi="Calibri" w:cs="Calibri"/>
                <w:sz w:val="18"/>
                <w:szCs w:val="18"/>
                <w:lang w:eastAsia="lt-LT"/>
              </w:rPr>
            </w:pPr>
          </w:p>
        </w:tc>
        <w:tc>
          <w:tcPr>
            <w:tcW w:w="865" w:type="dxa"/>
            <w:tcBorders>
              <w:top w:val="nil"/>
              <w:left w:val="nil"/>
              <w:bottom w:val="single" w:sz="4" w:space="0" w:color="auto"/>
              <w:right w:val="single" w:sz="4" w:space="0" w:color="auto"/>
            </w:tcBorders>
            <w:shd w:val="clear" w:color="auto" w:fill="auto"/>
            <w:vAlign w:val="bottom"/>
          </w:tcPr>
          <w:p w14:paraId="043C6AD5" w14:textId="77777777" w:rsidR="00FC7D60" w:rsidRPr="00905BF6" w:rsidRDefault="00FC7D60" w:rsidP="00FC0B27">
            <w:pPr>
              <w:jc w:val="right"/>
              <w:rPr>
                <w:rFonts w:ascii="Calibri" w:hAnsi="Calibri" w:cs="Calibri"/>
                <w:sz w:val="18"/>
                <w:szCs w:val="18"/>
                <w:lang w:eastAsia="lt-LT"/>
              </w:rPr>
            </w:pPr>
          </w:p>
        </w:tc>
        <w:tc>
          <w:tcPr>
            <w:tcW w:w="911" w:type="dxa"/>
            <w:tcBorders>
              <w:top w:val="nil"/>
              <w:left w:val="nil"/>
              <w:bottom w:val="single" w:sz="4" w:space="0" w:color="auto"/>
              <w:right w:val="single" w:sz="4" w:space="0" w:color="auto"/>
            </w:tcBorders>
            <w:shd w:val="clear" w:color="auto" w:fill="auto"/>
            <w:vAlign w:val="bottom"/>
          </w:tcPr>
          <w:p w14:paraId="1CDB1A43" w14:textId="77777777" w:rsidR="00FC7D60" w:rsidRPr="00905BF6" w:rsidRDefault="00FC7D60" w:rsidP="00FC0B27">
            <w:pPr>
              <w:jc w:val="right"/>
              <w:rPr>
                <w:rFonts w:ascii="Calibri" w:hAnsi="Calibri" w:cs="Calibri"/>
                <w:sz w:val="18"/>
                <w:szCs w:val="18"/>
                <w:lang w:eastAsia="lt-LT"/>
              </w:rPr>
            </w:pPr>
          </w:p>
        </w:tc>
        <w:tc>
          <w:tcPr>
            <w:tcW w:w="796" w:type="dxa"/>
            <w:tcBorders>
              <w:top w:val="nil"/>
              <w:left w:val="nil"/>
              <w:bottom w:val="single" w:sz="4" w:space="0" w:color="auto"/>
              <w:right w:val="single" w:sz="4" w:space="0" w:color="auto"/>
            </w:tcBorders>
            <w:shd w:val="clear" w:color="auto" w:fill="auto"/>
            <w:vAlign w:val="bottom"/>
          </w:tcPr>
          <w:p w14:paraId="1C8B4E9D" w14:textId="77777777" w:rsidR="00FC7D60" w:rsidRPr="00905BF6" w:rsidRDefault="00FC7D60" w:rsidP="00FC0B27">
            <w:pPr>
              <w:rPr>
                <w:rFonts w:ascii="Calibri" w:hAnsi="Calibri" w:cs="Calibri"/>
                <w:sz w:val="18"/>
                <w:szCs w:val="18"/>
                <w:lang w:eastAsia="lt-LT"/>
              </w:rPr>
            </w:pPr>
          </w:p>
        </w:tc>
        <w:tc>
          <w:tcPr>
            <w:tcW w:w="844" w:type="dxa"/>
            <w:tcBorders>
              <w:top w:val="nil"/>
              <w:left w:val="nil"/>
              <w:bottom w:val="single" w:sz="4" w:space="0" w:color="auto"/>
              <w:right w:val="single" w:sz="4" w:space="0" w:color="auto"/>
            </w:tcBorders>
            <w:shd w:val="clear" w:color="auto" w:fill="auto"/>
            <w:vAlign w:val="bottom"/>
          </w:tcPr>
          <w:p w14:paraId="2753A172" w14:textId="77777777" w:rsidR="00FC7D60" w:rsidRPr="00905BF6" w:rsidRDefault="00FC7D60" w:rsidP="00FC0B27">
            <w:pPr>
              <w:rPr>
                <w:rFonts w:ascii="Calibri" w:hAnsi="Calibri" w:cs="Calibri"/>
                <w:sz w:val="18"/>
                <w:szCs w:val="18"/>
                <w:lang w:eastAsia="lt-LT"/>
              </w:rPr>
            </w:pPr>
          </w:p>
        </w:tc>
        <w:tc>
          <w:tcPr>
            <w:tcW w:w="850" w:type="dxa"/>
            <w:tcBorders>
              <w:top w:val="nil"/>
              <w:left w:val="nil"/>
              <w:bottom w:val="single" w:sz="4" w:space="0" w:color="auto"/>
              <w:right w:val="single" w:sz="4" w:space="0" w:color="auto"/>
            </w:tcBorders>
            <w:shd w:val="clear" w:color="auto" w:fill="auto"/>
            <w:vAlign w:val="bottom"/>
          </w:tcPr>
          <w:p w14:paraId="4E656609" w14:textId="77777777" w:rsidR="00FC7D60" w:rsidRPr="00905BF6" w:rsidRDefault="00FC7D60" w:rsidP="00FC0B27">
            <w:pPr>
              <w:rPr>
                <w:rFonts w:ascii="Calibri" w:hAnsi="Calibri" w:cs="Calibri"/>
                <w:sz w:val="18"/>
                <w:szCs w:val="18"/>
                <w:lang w:eastAsia="lt-LT"/>
              </w:rPr>
            </w:pPr>
          </w:p>
        </w:tc>
        <w:tc>
          <w:tcPr>
            <w:tcW w:w="993" w:type="dxa"/>
            <w:tcBorders>
              <w:top w:val="nil"/>
              <w:left w:val="nil"/>
              <w:bottom w:val="single" w:sz="4" w:space="0" w:color="auto"/>
              <w:right w:val="single" w:sz="4" w:space="0" w:color="auto"/>
            </w:tcBorders>
            <w:shd w:val="clear" w:color="auto" w:fill="auto"/>
            <w:vAlign w:val="bottom"/>
          </w:tcPr>
          <w:p w14:paraId="23083605" w14:textId="77777777" w:rsidR="00FC7D60" w:rsidRPr="00905BF6" w:rsidRDefault="00FC7D60" w:rsidP="00FC0B27">
            <w:pPr>
              <w:rPr>
                <w:rFonts w:ascii="Calibri" w:hAnsi="Calibri" w:cs="Calibri"/>
                <w:sz w:val="18"/>
                <w:szCs w:val="18"/>
                <w:lang w:eastAsia="lt-LT"/>
              </w:rPr>
            </w:pPr>
          </w:p>
        </w:tc>
        <w:tc>
          <w:tcPr>
            <w:tcW w:w="850" w:type="dxa"/>
            <w:gridSpan w:val="2"/>
            <w:tcBorders>
              <w:top w:val="nil"/>
              <w:left w:val="nil"/>
              <w:bottom w:val="single" w:sz="4" w:space="0" w:color="auto"/>
              <w:right w:val="single" w:sz="4" w:space="0" w:color="auto"/>
            </w:tcBorders>
            <w:shd w:val="clear" w:color="auto" w:fill="auto"/>
            <w:vAlign w:val="bottom"/>
          </w:tcPr>
          <w:p w14:paraId="0D0D33FD" w14:textId="77777777" w:rsidR="00FC7D60" w:rsidRPr="00905BF6" w:rsidRDefault="00FC7D60" w:rsidP="00FC0B27">
            <w:pPr>
              <w:rPr>
                <w:rFonts w:ascii="Calibri" w:hAnsi="Calibri" w:cs="Calibri"/>
                <w:sz w:val="18"/>
                <w:szCs w:val="18"/>
                <w:lang w:eastAsia="lt-LT"/>
              </w:rPr>
            </w:pPr>
          </w:p>
        </w:tc>
        <w:tc>
          <w:tcPr>
            <w:tcW w:w="647" w:type="dxa"/>
            <w:gridSpan w:val="2"/>
            <w:tcBorders>
              <w:top w:val="nil"/>
              <w:left w:val="nil"/>
              <w:bottom w:val="single" w:sz="4" w:space="0" w:color="auto"/>
              <w:right w:val="single" w:sz="4" w:space="0" w:color="auto"/>
            </w:tcBorders>
            <w:shd w:val="clear" w:color="auto" w:fill="auto"/>
            <w:vAlign w:val="bottom"/>
          </w:tcPr>
          <w:p w14:paraId="4E90200A" w14:textId="77777777" w:rsidR="00FC7D60" w:rsidRPr="00905BF6" w:rsidRDefault="00FC7D60" w:rsidP="00FC0B27">
            <w:pPr>
              <w:rPr>
                <w:rFonts w:ascii="Calibri" w:hAnsi="Calibri" w:cs="Calibri"/>
                <w:sz w:val="18"/>
                <w:szCs w:val="18"/>
                <w:lang w:eastAsia="lt-LT"/>
              </w:rPr>
            </w:pPr>
          </w:p>
        </w:tc>
      </w:tr>
      <w:tr w:rsidR="00FC7D60" w:rsidRPr="00905BF6" w14:paraId="5181B703" w14:textId="77777777" w:rsidTr="0027614C">
        <w:trPr>
          <w:gridAfter w:val="1"/>
          <w:wAfter w:w="252" w:type="dxa"/>
          <w:trHeight w:val="495"/>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63CB0EB" w14:textId="33D0AC2D" w:rsidR="00FC7D60" w:rsidRPr="00FC7D60" w:rsidRDefault="00FC7D60" w:rsidP="00FC0B27">
            <w:pPr>
              <w:rPr>
                <w:rFonts w:ascii="Calibri" w:hAnsi="Calibri" w:cs="Calibri"/>
                <w:sz w:val="18"/>
                <w:szCs w:val="18"/>
                <w:lang w:eastAsia="lt-LT"/>
              </w:rPr>
            </w:pPr>
            <w:r w:rsidRPr="00FC7D60">
              <w:rPr>
                <w:rFonts w:ascii="Calibri" w:hAnsi="Calibri" w:cs="Calibri"/>
                <w:sz w:val="18"/>
                <w:szCs w:val="18"/>
                <w:lang w:eastAsia="lt-LT"/>
              </w:rPr>
              <w:t>Prekės</w:t>
            </w:r>
          </w:p>
        </w:tc>
        <w:tc>
          <w:tcPr>
            <w:tcW w:w="850" w:type="dxa"/>
            <w:tcBorders>
              <w:top w:val="nil"/>
              <w:left w:val="nil"/>
              <w:bottom w:val="single" w:sz="4" w:space="0" w:color="auto"/>
              <w:right w:val="single" w:sz="4" w:space="0" w:color="auto"/>
            </w:tcBorders>
            <w:shd w:val="clear" w:color="auto" w:fill="auto"/>
            <w:vAlign w:val="bottom"/>
          </w:tcPr>
          <w:p w14:paraId="015BEA5C" w14:textId="77777777" w:rsidR="00FC7D60" w:rsidRPr="00905BF6" w:rsidRDefault="00FC7D60" w:rsidP="00FC0B27">
            <w:pPr>
              <w:jc w:val="right"/>
              <w:rPr>
                <w:rFonts w:ascii="Calibri" w:hAnsi="Calibri" w:cs="Calibri"/>
                <w:sz w:val="18"/>
                <w:szCs w:val="18"/>
                <w:lang w:eastAsia="lt-LT"/>
              </w:rPr>
            </w:pPr>
          </w:p>
        </w:tc>
        <w:tc>
          <w:tcPr>
            <w:tcW w:w="764" w:type="dxa"/>
            <w:tcBorders>
              <w:top w:val="nil"/>
              <w:left w:val="nil"/>
              <w:bottom w:val="single" w:sz="4" w:space="0" w:color="auto"/>
              <w:right w:val="single" w:sz="4" w:space="0" w:color="auto"/>
            </w:tcBorders>
            <w:shd w:val="clear" w:color="auto" w:fill="auto"/>
            <w:noWrap/>
            <w:vAlign w:val="bottom"/>
          </w:tcPr>
          <w:p w14:paraId="3E3A8DBC" w14:textId="77777777" w:rsidR="00FC7D60" w:rsidRPr="00905BF6" w:rsidRDefault="00FC7D60" w:rsidP="00FC0B27">
            <w:pPr>
              <w:rPr>
                <w:rFonts w:ascii="Calibri" w:hAnsi="Calibri" w:cs="Calibri"/>
                <w:sz w:val="18"/>
                <w:szCs w:val="18"/>
                <w:lang w:eastAsia="lt-LT"/>
              </w:rPr>
            </w:pPr>
          </w:p>
        </w:tc>
        <w:tc>
          <w:tcPr>
            <w:tcW w:w="822" w:type="dxa"/>
            <w:tcBorders>
              <w:top w:val="nil"/>
              <w:left w:val="nil"/>
              <w:bottom w:val="single" w:sz="4" w:space="0" w:color="auto"/>
              <w:right w:val="single" w:sz="4" w:space="0" w:color="auto"/>
            </w:tcBorders>
            <w:shd w:val="clear" w:color="auto" w:fill="auto"/>
            <w:vAlign w:val="bottom"/>
          </w:tcPr>
          <w:p w14:paraId="675C359E" w14:textId="77777777" w:rsidR="00FC7D60" w:rsidRPr="00905BF6" w:rsidRDefault="00FC7D60" w:rsidP="00FC0B27">
            <w:pPr>
              <w:rPr>
                <w:rFonts w:ascii="Calibri" w:hAnsi="Calibri" w:cs="Calibri"/>
                <w:sz w:val="18"/>
                <w:szCs w:val="18"/>
                <w:lang w:eastAsia="lt-LT"/>
              </w:rPr>
            </w:pPr>
          </w:p>
        </w:tc>
        <w:tc>
          <w:tcPr>
            <w:tcW w:w="709" w:type="dxa"/>
            <w:tcBorders>
              <w:top w:val="nil"/>
              <w:left w:val="nil"/>
              <w:bottom w:val="single" w:sz="4" w:space="0" w:color="auto"/>
              <w:right w:val="single" w:sz="4" w:space="0" w:color="auto"/>
            </w:tcBorders>
            <w:shd w:val="clear" w:color="auto" w:fill="auto"/>
            <w:vAlign w:val="bottom"/>
          </w:tcPr>
          <w:p w14:paraId="5781EF46" w14:textId="77777777" w:rsidR="00FC7D60" w:rsidRPr="00905BF6" w:rsidRDefault="00FC7D60" w:rsidP="00FC0B27">
            <w:pPr>
              <w:rPr>
                <w:rFonts w:ascii="Calibri" w:hAnsi="Calibri" w:cs="Calibri"/>
                <w:sz w:val="18"/>
                <w:szCs w:val="18"/>
                <w:lang w:eastAsia="lt-LT"/>
              </w:rPr>
            </w:pPr>
          </w:p>
        </w:tc>
        <w:tc>
          <w:tcPr>
            <w:tcW w:w="709" w:type="dxa"/>
            <w:tcBorders>
              <w:top w:val="nil"/>
              <w:left w:val="nil"/>
              <w:bottom w:val="single" w:sz="4" w:space="0" w:color="auto"/>
              <w:right w:val="single" w:sz="4" w:space="0" w:color="auto"/>
            </w:tcBorders>
            <w:shd w:val="clear" w:color="auto" w:fill="auto"/>
            <w:vAlign w:val="bottom"/>
          </w:tcPr>
          <w:p w14:paraId="2EC53A74" w14:textId="77777777" w:rsidR="00FC7D60" w:rsidRPr="00905BF6" w:rsidRDefault="00FC7D60" w:rsidP="00FC0B27">
            <w:pPr>
              <w:jc w:val="right"/>
              <w:rPr>
                <w:rFonts w:ascii="Calibri" w:hAnsi="Calibri" w:cs="Calibri"/>
                <w:sz w:val="18"/>
                <w:szCs w:val="18"/>
                <w:lang w:eastAsia="lt-LT"/>
              </w:rPr>
            </w:pPr>
          </w:p>
        </w:tc>
        <w:tc>
          <w:tcPr>
            <w:tcW w:w="764" w:type="dxa"/>
            <w:tcBorders>
              <w:top w:val="nil"/>
              <w:left w:val="nil"/>
              <w:bottom w:val="single" w:sz="4" w:space="0" w:color="auto"/>
              <w:right w:val="single" w:sz="4" w:space="0" w:color="auto"/>
            </w:tcBorders>
            <w:shd w:val="clear" w:color="auto" w:fill="auto"/>
            <w:vAlign w:val="bottom"/>
          </w:tcPr>
          <w:p w14:paraId="5F604ECD" w14:textId="77777777" w:rsidR="00FC7D60" w:rsidRPr="00905BF6" w:rsidRDefault="00FC7D60" w:rsidP="00FC0B27">
            <w:pPr>
              <w:jc w:val="right"/>
              <w:rPr>
                <w:rFonts w:ascii="Calibri" w:hAnsi="Calibri" w:cs="Calibri"/>
                <w:sz w:val="18"/>
                <w:szCs w:val="18"/>
                <w:lang w:eastAsia="lt-LT"/>
              </w:rPr>
            </w:pPr>
          </w:p>
        </w:tc>
        <w:tc>
          <w:tcPr>
            <w:tcW w:w="795" w:type="dxa"/>
            <w:tcBorders>
              <w:top w:val="nil"/>
              <w:left w:val="nil"/>
              <w:bottom w:val="single" w:sz="4" w:space="0" w:color="auto"/>
              <w:right w:val="single" w:sz="4" w:space="0" w:color="auto"/>
            </w:tcBorders>
            <w:shd w:val="clear" w:color="auto" w:fill="auto"/>
            <w:vAlign w:val="bottom"/>
          </w:tcPr>
          <w:p w14:paraId="0CBC0670" w14:textId="77777777" w:rsidR="00FC7D60" w:rsidRPr="00905BF6" w:rsidRDefault="00FC7D60" w:rsidP="00FC0B27">
            <w:pPr>
              <w:jc w:val="right"/>
              <w:rPr>
                <w:rFonts w:ascii="Calibri" w:hAnsi="Calibri" w:cs="Calibri"/>
                <w:sz w:val="18"/>
                <w:szCs w:val="18"/>
                <w:lang w:eastAsia="lt-LT"/>
              </w:rPr>
            </w:pPr>
          </w:p>
        </w:tc>
        <w:tc>
          <w:tcPr>
            <w:tcW w:w="709" w:type="dxa"/>
            <w:tcBorders>
              <w:top w:val="nil"/>
              <w:left w:val="nil"/>
              <w:bottom w:val="single" w:sz="4" w:space="0" w:color="auto"/>
              <w:right w:val="single" w:sz="4" w:space="0" w:color="auto"/>
            </w:tcBorders>
            <w:shd w:val="clear" w:color="auto" w:fill="auto"/>
            <w:vAlign w:val="bottom"/>
          </w:tcPr>
          <w:p w14:paraId="244FA2BF" w14:textId="77777777" w:rsidR="00FC7D60" w:rsidRPr="00905BF6" w:rsidRDefault="00FC7D60" w:rsidP="00FC0B27">
            <w:pPr>
              <w:rPr>
                <w:rFonts w:ascii="Calibri" w:hAnsi="Calibri" w:cs="Calibri"/>
                <w:sz w:val="18"/>
                <w:szCs w:val="18"/>
                <w:lang w:eastAsia="lt-LT"/>
              </w:rPr>
            </w:pPr>
          </w:p>
        </w:tc>
        <w:tc>
          <w:tcPr>
            <w:tcW w:w="743" w:type="dxa"/>
            <w:tcBorders>
              <w:top w:val="nil"/>
              <w:left w:val="nil"/>
              <w:bottom w:val="single" w:sz="4" w:space="0" w:color="auto"/>
              <w:right w:val="single" w:sz="4" w:space="0" w:color="auto"/>
            </w:tcBorders>
            <w:shd w:val="clear" w:color="auto" w:fill="auto"/>
            <w:vAlign w:val="bottom"/>
          </w:tcPr>
          <w:p w14:paraId="1E234BBC" w14:textId="77777777" w:rsidR="00FC7D60" w:rsidRPr="00905BF6" w:rsidRDefault="00FC7D60" w:rsidP="00FC0B27">
            <w:pPr>
              <w:rPr>
                <w:rFonts w:ascii="Calibri" w:hAnsi="Calibri" w:cs="Calibri"/>
                <w:sz w:val="18"/>
                <w:szCs w:val="18"/>
                <w:lang w:eastAsia="lt-LT"/>
              </w:rPr>
            </w:pPr>
          </w:p>
        </w:tc>
        <w:tc>
          <w:tcPr>
            <w:tcW w:w="775" w:type="dxa"/>
            <w:tcBorders>
              <w:top w:val="nil"/>
              <w:left w:val="nil"/>
              <w:bottom w:val="single" w:sz="4" w:space="0" w:color="auto"/>
              <w:right w:val="single" w:sz="4" w:space="0" w:color="auto"/>
            </w:tcBorders>
            <w:shd w:val="clear" w:color="auto" w:fill="auto"/>
            <w:vAlign w:val="bottom"/>
          </w:tcPr>
          <w:p w14:paraId="4B1D36AD" w14:textId="77777777" w:rsidR="00FC7D60" w:rsidRPr="00905BF6" w:rsidRDefault="00FC7D60" w:rsidP="00FC0B27">
            <w:pPr>
              <w:rPr>
                <w:rFonts w:ascii="Calibri" w:hAnsi="Calibri" w:cs="Calibri"/>
                <w:sz w:val="18"/>
                <w:szCs w:val="18"/>
                <w:lang w:eastAsia="lt-LT"/>
              </w:rPr>
            </w:pPr>
          </w:p>
        </w:tc>
        <w:tc>
          <w:tcPr>
            <w:tcW w:w="865" w:type="dxa"/>
            <w:tcBorders>
              <w:top w:val="nil"/>
              <w:left w:val="nil"/>
              <w:bottom w:val="single" w:sz="4" w:space="0" w:color="auto"/>
              <w:right w:val="single" w:sz="4" w:space="0" w:color="auto"/>
            </w:tcBorders>
            <w:shd w:val="clear" w:color="auto" w:fill="auto"/>
            <w:vAlign w:val="bottom"/>
          </w:tcPr>
          <w:p w14:paraId="3AC75A59" w14:textId="77777777" w:rsidR="00FC7D60" w:rsidRPr="00905BF6" w:rsidRDefault="00FC7D60" w:rsidP="00FC0B27">
            <w:pPr>
              <w:jc w:val="right"/>
              <w:rPr>
                <w:rFonts w:ascii="Calibri" w:hAnsi="Calibri" w:cs="Calibri"/>
                <w:sz w:val="18"/>
                <w:szCs w:val="18"/>
                <w:lang w:eastAsia="lt-LT"/>
              </w:rPr>
            </w:pPr>
          </w:p>
        </w:tc>
        <w:tc>
          <w:tcPr>
            <w:tcW w:w="911" w:type="dxa"/>
            <w:tcBorders>
              <w:top w:val="nil"/>
              <w:left w:val="nil"/>
              <w:bottom w:val="single" w:sz="4" w:space="0" w:color="auto"/>
              <w:right w:val="single" w:sz="4" w:space="0" w:color="auto"/>
            </w:tcBorders>
            <w:shd w:val="clear" w:color="auto" w:fill="auto"/>
            <w:vAlign w:val="bottom"/>
          </w:tcPr>
          <w:p w14:paraId="0CE1D776" w14:textId="77777777" w:rsidR="00FC7D60" w:rsidRPr="00905BF6" w:rsidRDefault="00FC7D60" w:rsidP="00FC0B27">
            <w:pPr>
              <w:jc w:val="right"/>
              <w:rPr>
                <w:rFonts w:ascii="Calibri" w:hAnsi="Calibri" w:cs="Calibri"/>
                <w:sz w:val="18"/>
                <w:szCs w:val="18"/>
                <w:lang w:eastAsia="lt-LT"/>
              </w:rPr>
            </w:pPr>
          </w:p>
        </w:tc>
        <w:tc>
          <w:tcPr>
            <w:tcW w:w="796" w:type="dxa"/>
            <w:tcBorders>
              <w:top w:val="nil"/>
              <w:left w:val="nil"/>
              <w:bottom w:val="single" w:sz="4" w:space="0" w:color="auto"/>
              <w:right w:val="single" w:sz="4" w:space="0" w:color="auto"/>
            </w:tcBorders>
            <w:shd w:val="clear" w:color="auto" w:fill="auto"/>
            <w:vAlign w:val="bottom"/>
          </w:tcPr>
          <w:p w14:paraId="4F137626" w14:textId="77777777" w:rsidR="00FC7D60" w:rsidRPr="00905BF6" w:rsidRDefault="00FC7D60" w:rsidP="00FC0B27">
            <w:pPr>
              <w:rPr>
                <w:rFonts w:ascii="Calibri" w:hAnsi="Calibri" w:cs="Calibri"/>
                <w:sz w:val="18"/>
                <w:szCs w:val="18"/>
                <w:lang w:eastAsia="lt-LT"/>
              </w:rPr>
            </w:pPr>
          </w:p>
        </w:tc>
        <w:tc>
          <w:tcPr>
            <w:tcW w:w="844" w:type="dxa"/>
            <w:tcBorders>
              <w:top w:val="nil"/>
              <w:left w:val="nil"/>
              <w:bottom w:val="single" w:sz="4" w:space="0" w:color="auto"/>
              <w:right w:val="single" w:sz="4" w:space="0" w:color="auto"/>
            </w:tcBorders>
            <w:shd w:val="clear" w:color="auto" w:fill="auto"/>
            <w:vAlign w:val="bottom"/>
          </w:tcPr>
          <w:p w14:paraId="38A8770F" w14:textId="77777777" w:rsidR="00FC7D60" w:rsidRPr="00905BF6" w:rsidRDefault="00FC7D60" w:rsidP="00FC0B27">
            <w:pPr>
              <w:rPr>
                <w:rFonts w:ascii="Calibri" w:hAnsi="Calibri" w:cs="Calibri"/>
                <w:sz w:val="18"/>
                <w:szCs w:val="18"/>
                <w:lang w:eastAsia="lt-LT"/>
              </w:rPr>
            </w:pPr>
          </w:p>
        </w:tc>
        <w:tc>
          <w:tcPr>
            <w:tcW w:w="850" w:type="dxa"/>
            <w:tcBorders>
              <w:top w:val="nil"/>
              <w:left w:val="nil"/>
              <w:bottom w:val="single" w:sz="4" w:space="0" w:color="auto"/>
              <w:right w:val="single" w:sz="4" w:space="0" w:color="auto"/>
            </w:tcBorders>
            <w:shd w:val="clear" w:color="auto" w:fill="auto"/>
            <w:vAlign w:val="bottom"/>
          </w:tcPr>
          <w:p w14:paraId="31EC3977" w14:textId="77777777" w:rsidR="00FC7D60" w:rsidRPr="00905BF6" w:rsidRDefault="00FC7D60" w:rsidP="00FC0B27">
            <w:pPr>
              <w:rPr>
                <w:rFonts w:ascii="Calibri" w:hAnsi="Calibri" w:cs="Calibri"/>
                <w:sz w:val="18"/>
                <w:szCs w:val="18"/>
                <w:lang w:eastAsia="lt-LT"/>
              </w:rPr>
            </w:pPr>
          </w:p>
        </w:tc>
        <w:tc>
          <w:tcPr>
            <w:tcW w:w="993" w:type="dxa"/>
            <w:tcBorders>
              <w:top w:val="nil"/>
              <w:left w:val="nil"/>
              <w:bottom w:val="single" w:sz="4" w:space="0" w:color="auto"/>
              <w:right w:val="single" w:sz="4" w:space="0" w:color="auto"/>
            </w:tcBorders>
            <w:shd w:val="clear" w:color="auto" w:fill="auto"/>
            <w:vAlign w:val="bottom"/>
          </w:tcPr>
          <w:p w14:paraId="4E655ADA" w14:textId="77777777" w:rsidR="00FC7D60" w:rsidRPr="00905BF6" w:rsidRDefault="00FC7D60" w:rsidP="00FC0B27">
            <w:pPr>
              <w:rPr>
                <w:rFonts w:ascii="Calibri" w:hAnsi="Calibri" w:cs="Calibri"/>
                <w:sz w:val="18"/>
                <w:szCs w:val="18"/>
                <w:lang w:eastAsia="lt-LT"/>
              </w:rPr>
            </w:pPr>
          </w:p>
        </w:tc>
        <w:tc>
          <w:tcPr>
            <w:tcW w:w="850" w:type="dxa"/>
            <w:gridSpan w:val="2"/>
            <w:tcBorders>
              <w:top w:val="nil"/>
              <w:left w:val="nil"/>
              <w:bottom w:val="single" w:sz="4" w:space="0" w:color="auto"/>
              <w:right w:val="single" w:sz="4" w:space="0" w:color="auto"/>
            </w:tcBorders>
            <w:shd w:val="clear" w:color="auto" w:fill="auto"/>
            <w:vAlign w:val="bottom"/>
          </w:tcPr>
          <w:p w14:paraId="215B481F" w14:textId="77777777" w:rsidR="00FC7D60" w:rsidRPr="00905BF6" w:rsidRDefault="00FC7D60" w:rsidP="00FC0B27">
            <w:pPr>
              <w:rPr>
                <w:rFonts w:ascii="Calibri" w:hAnsi="Calibri" w:cs="Calibri"/>
                <w:sz w:val="18"/>
                <w:szCs w:val="18"/>
                <w:lang w:eastAsia="lt-LT"/>
              </w:rPr>
            </w:pPr>
          </w:p>
        </w:tc>
        <w:tc>
          <w:tcPr>
            <w:tcW w:w="647" w:type="dxa"/>
            <w:gridSpan w:val="2"/>
            <w:tcBorders>
              <w:top w:val="nil"/>
              <w:left w:val="nil"/>
              <w:bottom w:val="single" w:sz="4" w:space="0" w:color="auto"/>
              <w:right w:val="single" w:sz="4" w:space="0" w:color="auto"/>
            </w:tcBorders>
            <w:shd w:val="clear" w:color="auto" w:fill="auto"/>
            <w:vAlign w:val="bottom"/>
          </w:tcPr>
          <w:p w14:paraId="45EA8874" w14:textId="77777777" w:rsidR="00FC7D60" w:rsidRPr="00905BF6" w:rsidRDefault="00FC7D60" w:rsidP="00FC0B27">
            <w:pPr>
              <w:rPr>
                <w:rFonts w:ascii="Calibri" w:hAnsi="Calibri" w:cs="Calibri"/>
                <w:sz w:val="18"/>
                <w:szCs w:val="18"/>
                <w:lang w:eastAsia="lt-LT"/>
              </w:rPr>
            </w:pPr>
          </w:p>
        </w:tc>
      </w:tr>
      <w:tr w:rsidR="00FC7D60" w:rsidRPr="00905BF6" w14:paraId="239B6697" w14:textId="77777777" w:rsidTr="0027614C">
        <w:trPr>
          <w:gridAfter w:val="1"/>
          <w:wAfter w:w="252" w:type="dxa"/>
          <w:trHeight w:val="495"/>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08C737F3" w14:textId="77777777" w:rsidR="00FC7D60" w:rsidRPr="00905BF6" w:rsidRDefault="00FC7D60" w:rsidP="00FC0B27">
            <w:pPr>
              <w:rPr>
                <w:rFonts w:ascii="Calibri" w:hAnsi="Calibri" w:cs="Calibri"/>
                <w:sz w:val="18"/>
                <w:szCs w:val="18"/>
                <w:lang w:eastAsia="lt-LT"/>
              </w:rPr>
            </w:pPr>
            <w:r w:rsidRPr="00FC7D60">
              <w:rPr>
                <w:rFonts w:ascii="Calibri" w:hAnsi="Calibri" w:cs="Calibri"/>
                <w:sz w:val="18"/>
                <w:szCs w:val="18"/>
                <w:lang w:eastAsia="lt-LT"/>
              </w:rPr>
              <w:t>Paslaugos</w:t>
            </w:r>
          </w:p>
        </w:tc>
        <w:tc>
          <w:tcPr>
            <w:tcW w:w="850" w:type="dxa"/>
            <w:tcBorders>
              <w:top w:val="nil"/>
              <w:left w:val="nil"/>
              <w:bottom w:val="single" w:sz="4" w:space="0" w:color="auto"/>
              <w:right w:val="single" w:sz="4" w:space="0" w:color="auto"/>
            </w:tcBorders>
            <w:shd w:val="clear" w:color="auto" w:fill="auto"/>
            <w:vAlign w:val="bottom"/>
          </w:tcPr>
          <w:p w14:paraId="5DBA1DC6" w14:textId="77777777" w:rsidR="00FC7D60" w:rsidRPr="00905BF6" w:rsidRDefault="00FC7D60" w:rsidP="00FC0B27">
            <w:pPr>
              <w:jc w:val="right"/>
              <w:rPr>
                <w:rFonts w:ascii="Calibri" w:hAnsi="Calibri" w:cs="Calibri"/>
                <w:color w:val="00B0F0"/>
                <w:sz w:val="18"/>
                <w:szCs w:val="18"/>
                <w:lang w:eastAsia="lt-LT"/>
              </w:rPr>
            </w:pPr>
          </w:p>
        </w:tc>
        <w:tc>
          <w:tcPr>
            <w:tcW w:w="764" w:type="dxa"/>
            <w:tcBorders>
              <w:top w:val="nil"/>
              <w:left w:val="nil"/>
              <w:bottom w:val="single" w:sz="4" w:space="0" w:color="auto"/>
              <w:right w:val="single" w:sz="4" w:space="0" w:color="auto"/>
            </w:tcBorders>
            <w:shd w:val="clear" w:color="auto" w:fill="auto"/>
            <w:vAlign w:val="bottom"/>
          </w:tcPr>
          <w:p w14:paraId="48150D1F" w14:textId="77777777" w:rsidR="00FC7D60" w:rsidRPr="00905BF6" w:rsidRDefault="00FC7D60" w:rsidP="00FC0B27">
            <w:pPr>
              <w:rPr>
                <w:rFonts w:ascii="Calibri" w:hAnsi="Calibri" w:cs="Calibri"/>
                <w:color w:val="00B0F0"/>
                <w:sz w:val="18"/>
                <w:szCs w:val="18"/>
                <w:lang w:eastAsia="lt-LT"/>
              </w:rPr>
            </w:pPr>
          </w:p>
        </w:tc>
        <w:tc>
          <w:tcPr>
            <w:tcW w:w="822" w:type="dxa"/>
            <w:tcBorders>
              <w:top w:val="nil"/>
              <w:left w:val="nil"/>
              <w:bottom w:val="single" w:sz="4" w:space="0" w:color="auto"/>
              <w:right w:val="single" w:sz="4" w:space="0" w:color="auto"/>
            </w:tcBorders>
            <w:shd w:val="clear" w:color="auto" w:fill="auto"/>
            <w:vAlign w:val="bottom"/>
          </w:tcPr>
          <w:p w14:paraId="6AA53015" w14:textId="77777777" w:rsidR="00FC7D60" w:rsidRPr="00905BF6" w:rsidRDefault="00FC7D60" w:rsidP="00FC0B27">
            <w:pPr>
              <w:rPr>
                <w:rFonts w:ascii="Calibri" w:hAnsi="Calibri" w:cs="Calibri"/>
                <w:color w:val="00B0F0"/>
                <w:sz w:val="18"/>
                <w:szCs w:val="18"/>
                <w:lang w:eastAsia="lt-LT"/>
              </w:rPr>
            </w:pPr>
          </w:p>
        </w:tc>
        <w:tc>
          <w:tcPr>
            <w:tcW w:w="709" w:type="dxa"/>
            <w:tcBorders>
              <w:top w:val="nil"/>
              <w:left w:val="nil"/>
              <w:bottom w:val="single" w:sz="4" w:space="0" w:color="auto"/>
              <w:right w:val="single" w:sz="4" w:space="0" w:color="auto"/>
            </w:tcBorders>
            <w:shd w:val="clear" w:color="auto" w:fill="auto"/>
            <w:vAlign w:val="bottom"/>
          </w:tcPr>
          <w:p w14:paraId="5E327CF4" w14:textId="77777777" w:rsidR="00FC7D60" w:rsidRPr="00905BF6" w:rsidRDefault="00FC7D60" w:rsidP="00FC0B27">
            <w:pPr>
              <w:rPr>
                <w:rFonts w:ascii="Calibri" w:hAnsi="Calibri" w:cs="Calibri"/>
                <w:color w:val="00B0F0"/>
                <w:sz w:val="18"/>
                <w:szCs w:val="18"/>
                <w:lang w:eastAsia="lt-LT"/>
              </w:rPr>
            </w:pPr>
          </w:p>
        </w:tc>
        <w:tc>
          <w:tcPr>
            <w:tcW w:w="709" w:type="dxa"/>
            <w:tcBorders>
              <w:top w:val="nil"/>
              <w:left w:val="nil"/>
              <w:bottom w:val="single" w:sz="4" w:space="0" w:color="auto"/>
              <w:right w:val="single" w:sz="4" w:space="0" w:color="auto"/>
            </w:tcBorders>
            <w:shd w:val="clear" w:color="auto" w:fill="auto"/>
            <w:vAlign w:val="bottom"/>
          </w:tcPr>
          <w:p w14:paraId="51F088FC" w14:textId="77777777" w:rsidR="00FC7D60" w:rsidRPr="00905BF6" w:rsidRDefault="00FC7D60" w:rsidP="00FC0B27">
            <w:pPr>
              <w:jc w:val="right"/>
              <w:rPr>
                <w:rFonts w:ascii="Calibri" w:hAnsi="Calibri" w:cs="Calibri"/>
                <w:color w:val="00B0F0"/>
                <w:sz w:val="18"/>
                <w:szCs w:val="18"/>
                <w:lang w:eastAsia="lt-LT"/>
              </w:rPr>
            </w:pPr>
          </w:p>
        </w:tc>
        <w:tc>
          <w:tcPr>
            <w:tcW w:w="764" w:type="dxa"/>
            <w:tcBorders>
              <w:top w:val="nil"/>
              <w:left w:val="nil"/>
              <w:bottom w:val="single" w:sz="4" w:space="0" w:color="auto"/>
              <w:right w:val="single" w:sz="4" w:space="0" w:color="auto"/>
            </w:tcBorders>
            <w:shd w:val="clear" w:color="auto" w:fill="auto"/>
            <w:vAlign w:val="bottom"/>
          </w:tcPr>
          <w:p w14:paraId="13C41E6A" w14:textId="77777777" w:rsidR="00FC7D60" w:rsidRPr="00905BF6" w:rsidRDefault="00FC7D60" w:rsidP="00FC0B27">
            <w:pPr>
              <w:jc w:val="right"/>
              <w:rPr>
                <w:rFonts w:ascii="Calibri" w:hAnsi="Calibri" w:cs="Calibri"/>
                <w:color w:val="00B0F0"/>
                <w:sz w:val="18"/>
                <w:szCs w:val="18"/>
                <w:lang w:eastAsia="lt-LT"/>
              </w:rPr>
            </w:pPr>
          </w:p>
        </w:tc>
        <w:tc>
          <w:tcPr>
            <w:tcW w:w="795" w:type="dxa"/>
            <w:tcBorders>
              <w:top w:val="nil"/>
              <w:left w:val="nil"/>
              <w:bottom w:val="single" w:sz="4" w:space="0" w:color="auto"/>
              <w:right w:val="single" w:sz="4" w:space="0" w:color="auto"/>
            </w:tcBorders>
            <w:shd w:val="clear" w:color="auto" w:fill="auto"/>
            <w:vAlign w:val="bottom"/>
          </w:tcPr>
          <w:p w14:paraId="65CF8D71" w14:textId="77777777" w:rsidR="00FC7D60" w:rsidRPr="00905BF6" w:rsidRDefault="00FC7D60" w:rsidP="00FC0B27">
            <w:pPr>
              <w:jc w:val="right"/>
              <w:rPr>
                <w:rFonts w:ascii="Calibri" w:hAnsi="Calibri" w:cs="Calibri"/>
                <w:color w:val="00B0F0"/>
                <w:sz w:val="18"/>
                <w:szCs w:val="18"/>
                <w:lang w:eastAsia="lt-LT"/>
              </w:rPr>
            </w:pPr>
          </w:p>
        </w:tc>
        <w:tc>
          <w:tcPr>
            <w:tcW w:w="709" w:type="dxa"/>
            <w:tcBorders>
              <w:top w:val="nil"/>
              <w:left w:val="nil"/>
              <w:bottom w:val="single" w:sz="4" w:space="0" w:color="auto"/>
              <w:right w:val="single" w:sz="4" w:space="0" w:color="auto"/>
            </w:tcBorders>
            <w:shd w:val="clear" w:color="auto" w:fill="auto"/>
            <w:vAlign w:val="bottom"/>
          </w:tcPr>
          <w:p w14:paraId="66720615" w14:textId="77777777" w:rsidR="00FC7D60" w:rsidRPr="00905BF6" w:rsidRDefault="00FC7D60" w:rsidP="00FC0B27">
            <w:pPr>
              <w:rPr>
                <w:rFonts w:ascii="Calibri" w:hAnsi="Calibri" w:cs="Calibri"/>
                <w:color w:val="00B0F0"/>
                <w:sz w:val="18"/>
                <w:szCs w:val="18"/>
                <w:lang w:eastAsia="lt-LT"/>
              </w:rPr>
            </w:pPr>
          </w:p>
        </w:tc>
        <w:tc>
          <w:tcPr>
            <w:tcW w:w="743" w:type="dxa"/>
            <w:tcBorders>
              <w:top w:val="nil"/>
              <w:left w:val="nil"/>
              <w:bottom w:val="single" w:sz="4" w:space="0" w:color="auto"/>
              <w:right w:val="single" w:sz="4" w:space="0" w:color="auto"/>
            </w:tcBorders>
            <w:shd w:val="clear" w:color="auto" w:fill="auto"/>
            <w:vAlign w:val="bottom"/>
          </w:tcPr>
          <w:p w14:paraId="3F605242" w14:textId="77777777" w:rsidR="00FC7D60" w:rsidRPr="00905BF6" w:rsidRDefault="00FC7D60" w:rsidP="00FC0B27">
            <w:pPr>
              <w:rPr>
                <w:rFonts w:ascii="Calibri" w:hAnsi="Calibri" w:cs="Calibri"/>
                <w:color w:val="00B0F0"/>
                <w:sz w:val="18"/>
                <w:szCs w:val="18"/>
                <w:lang w:eastAsia="lt-LT"/>
              </w:rPr>
            </w:pPr>
          </w:p>
        </w:tc>
        <w:tc>
          <w:tcPr>
            <w:tcW w:w="775" w:type="dxa"/>
            <w:tcBorders>
              <w:top w:val="nil"/>
              <w:left w:val="nil"/>
              <w:bottom w:val="single" w:sz="4" w:space="0" w:color="auto"/>
              <w:right w:val="single" w:sz="4" w:space="0" w:color="auto"/>
            </w:tcBorders>
            <w:shd w:val="clear" w:color="auto" w:fill="auto"/>
            <w:vAlign w:val="bottom"/>
          </w:tcPr>
          <w:p w14:paraId="6D4086C4" w14:textId="77777777" w:rsidR="00FC7D60" w:rsidRPr="00905BF6" w:rsidRDefault="00FC7D60" w:rsidP="00FC0B27">
            <w:pPr>
              <w:jc w:val="center"/>
              <w:rPr>
                <w:rFonts w:ascii="Calibri" w:hAnsi="Calibri" w:cs="Calibri"/>
                <w:color w:val="00B0F0"/>
                <w:sz w:val="18"/>
                <w:szCs w:val="18"/>
                <w:lang w:eastAsia="lt-LT"/>
              </w:rPr>
            </w:pPr>
          </w:p>
        </w:tc>
        <w:tc>
          <w:tcPr>
            <w:tcW w:w="865" w:type="dxa"/>
            <w:tcBorders>
              <w:top w:val="nil"/>
              <w:left w:val="nil"/>
              <w:bottom w:val="single" w:sz="4" w:space="0" w:color="auto"/>
              <w:right w:val="single" w:sz="4" w:space="0" w:color="auto"/>
            </w:tcBorders>
            <w:shd w:val="clear" w:color="auto" w:fill="auto"/>
            <w:vAlign w:val="bottom"/>
          </w:tcPr>
          <w:p w14:paraId="5F7EF068" w14:textId="77777777" w:rsidR="00FC7D60" w:rsidRPr="00905BF6" w:rsidRDefault="00FC7D60" w:rsidP="00FC0B27">
            <w:pPr>
              <w:jc w:val="right"/>
              <w:rPr>
                <w:rFonts w:ascii="Calibri" w:hAnsi="Calibri" w:cs="Calibri"/>
                <w:color w:val="00B0F0"/>
                <w:sz w:val="18"/>
                <w:szCs w:val="18"/>
                <w:lang w:eastAsia="lt-LT"/>
              </w:rPr>
            </w:pPr>
          </w:p>
        </w:tc>
        <w:tc>
          <w:tcPr>
            <w:tcW w:w="911" w:type="dxa"/>
            <w:tcBorders>
              <w:top w:val="nil"/>
              <w:left w:val="nil"/>
              <w:bottom w:val="single" w:sz="4" w:space="0" w:color="auto"/>
              <w:right w:val="single" w:sz="4" w:space="0" w:color="auto"/>
            </w:tcBorders>
            <w:shd w:val="clear" w:color="auto" w:fill="auto"/>
            <w:vAlign w:val="bottom"/>
          </w:tcPr>
          <w:p w14:paraId="23D9B281" w14:textId="77777777" w:rsidR="00FC7D60" w:rsidRPr="00905BF6" w:rsidRDefault="00FC7D60" w:rsidP="00FC0B27">
            <w:pPr>
              <w:jc w:val="right"/>
              <w:rPr>
                <w:rFonts w:ascii="Calibri" w:hAnsi="Calibri" w:cs="Calibri"/>
                <w:color w:val="00B0F0"/>
                <w:sz w:val="18"/>
                <w:szCs w:val="18"/>
                <w:lang w:eastAsia="lt-LT"/>
              </w:rPr>
            </w:pPr>
          </w:p>
        </w:tc>
        <w:tc>
          <w:tcPr>
            <w:tcW w:w="796" w:type="dxa"/>
            <w:tcBorders>
              <w:top w:val="nil"/>
              <w:left w:val="nil"/>
              <w:bottom w:val="single" w:sz="4" w:space="0" w:color="auto"/>
              <w:right w:val="single" w:sz="4" w:space="0" w:color="auto"/>
            </w:tcBorders>
            <w:shd w:val="clear" w:color="auto" w:fill="auto"/>
            <w:vAlign w:val="bottom"/>
          </w:tcPr>
          <w:p w14:paraId="71A1C7D7" w14:textId="77777777" w:rsidR="00FC7D60" w:rsidRPr="00905BF6" w:rsidRDefault="00FC7D60" w:rsidP="00FC0B27">
            <w:pPr>
              <w:rPr>
                <w:rFonts w:ascii="Calibri" w:hAnsi="Calibri" w:cs="Calibri"/>
                <w:color w:val="00B0F0"/>
                <w:sz w:val="18"/>
                <w:szCs w:val="18"/>
                <w:lang w:eastAsia="lt-LT"/>
              </w:rPr>
            </w:pPr>
          </w:p>
        </w:tc>
        <w:tc>
          <w:tcPr>
            <w:tcW w:w="844" w:type="dxa"/>
            <w:tcBorders>
              <w:top w:val="nil"/>
              <w:left w:val="nil"/>
              <w:bottom w:val="single" w:sz="4" w:space="0" w:color="auto"/>
              <w:right w:val="single" w:sz="4" w:space="0" w:color="auto"/>
            </w:tcBorders>
            <w:shd w:val="clear" w:color="auto" w:fill="auto"/>
            <w:vAlign w:val="bottom"/>
          </w:tcPr>
          <w:p w14:paraId="667C8029" w14:textId="77777777" w:rsidR="00FC7D60" w:rsidRPr="00905BF6" w:rsidRDefault="00FC7D60" w:rsidP="00FC0B27">
            <w:pPr>
              <w:rPr>
                <w:rFonts w:ascii="Calibri" w:hAnsi="Calibri" w:cs="Calibri"/>
                <w:color w:val="00B0F0"/>
                <w:sz w:val="18"/>
                <w:szCs w:val="18"/>
                <w:lang w:eastAsia="lt-LT"/>
              </w:rPr>
            </w:pPr>
          </w:p>
        </w:tc>
        <w:tc>
          <w:tcPr>
            <w:tcW w:w="850" w:type="dxa"/>
            <w:tcBorders>
              <w:top w:val="nil"/>
              <w:left w:val="nil"/>
              <w:bottom w:val="single" w:sz="4" w:space="0" w:color="auto"/>
              <w:right w:val="single" w:sz="4" w:space="0" w:color="auto"/>
            </w:tcBorders>
            <w:shd w:val="clear" w:color="auto" w:fill="auto"/>
            <w:vAlign w:val="bottom"/>
          </w:tcPr>
          <w:p w14:paraId="514D84E0" w14:textId="77777777" w:rsidR="00FC7D60" w:rsidRPr="00905BF6" w:rsidRDefault="00FC7D60" w:rsidP="00FC0B27">
            <w:pPr>
              <w:rPr>
                <w:rFonts w:ascii="Calibri" w:hAnsi="Calibri" w:cs="Calibri"/>
                <w:color w:val="00B0F0"/>
                <w:sz w:val="18"/>
                <w:szCs w:val="18"/>
                <w:lang w:eastAsia="lt-LT"/>
              </w:rPr>
            </w:pPr>
          </w:p>
        </w:tc>
        <w:tc>
          <w:tcPr>
            <w:tcW w:w="993" w:type="dxa"/>
            <w:tcBorders>
              <w:top w:val="nil"/>
              <w:left w:val="nil"/>
              <w:bottom w:val="single" w:sz="4" w:space="0" w:color="auto"/>
              <w:right w:val="single" w:sz="4" w:space="0" w:color="auto"/>
            </w:tcBorders>
            <w:shd w:val="clear" w:color="auto" w:fill="auto"/>
            <w:vAlign w:val="bottom"/>
          </w:tcPr>
          <w:p w14:paraId="25EF795E" w14:textId="77777777" w:rsidR="00FC7D60" w:rsidRPr="00905BF6" w:rsidRDefault="00FC7D60" w:rsidP="00FC0B27">
            <w:pPr>
              <w:rPr>
                <w:rFonts w:ascii="Calibri" w:hAnsi="Calibri" w:cs="Calibri"/>
                <w:color w:val="00B0F0"/>
                <w:sz w:val="18"/>
                <w:szCs w:val="18"/>
                <w:lang w:eastAsia="lt-LT"/>
              </w:rPr>
            </w:pPr>
          </w:p>
        </w:tc>
        <w:tc>
          <w:tcPr>
            <w:tcW w:w="850" w:type="dxa"/>
            <w:gridSpan w:val="2"/>
            <w:tcBorders>
              <w:top w:val="nil"/>
              <w:left w:val="nil"/>
              <w:bottom w:val="single" w:sz="4" w:space="0" w:color="auto"/>
              <w:right w:val="single" w:sz="4" w:space="0" w:color="auto"/>
            </w:tcBorders>
            <w:shd w:val="clear" w:color="auto" w:fill="auto"/>
            <w:vAlign w:val="bottom"/>
          </w:tcPr>
          <w:p w14:paraId="6F0FC584" w14:textId="77777777" w:rsidR="00FC7D60" w:rsidRPr="00905BF6" w:rsidRDefault="00FC7D60" w:rsidP="00FC0B27">
            <w:pPr>
              <w:rPr>
                <w:rFonts w:ascii="Calibri" w:hAnsi="Calibri" w:cs="Calibri"/>
                <w:color w:val="00B0F0"/>
                <w:sz w:val="18"/>
                <w:szCs w:val="18"/>
                <w:lang w:eastAsia="lt-LT"/>
              </w:rPr>
            </w:pPr>
          </w:p>
        </w:tc>
        <w:tc>
          <w:tcPr>
            <w:tcW w:w="647" w:type="dxa"/>
            <w:gridSpan w:val="2"/>
            <w:tcBorders>
              <w:top w:val="nil"/>
              <w:left w:val="nil"/>
              <w:bottom w:val="single" w:sz="4" w:space="0" w:color="auto"/>
              <w:right w:val="single" w:sz="4" w:space="0" w:color="auto"/>
            </w:tcBorders>
            <w:shd w:val="clear" w:color="auto" w:fill="auto"/>
            <w:vAlign w:val="bottom"/>
          </w:tcPr>
          <w:p w14:paraId="4B1945E6" w14:textId="77777777" w:rsidR="00FC7D60" w:rsidRPr="00905BF6" w:rsidRDefault="00FC7D60" w:rsidP="00FC0B27">
            <w:pPr>
              <w:rPr>
                <w:rFonts w:ascii="Calibri" w:hAnsi="Calibri" w:cs="Calibri"/>
                <w:color w:val="00B0F0"/>
                <w:sz w:val="18"/>
                <w:szCs w:val="18"/>
                <w:lang w:eastAsia="lt-LT"/>
              </w:rPr>
            </w:pPr>
          </w:p>
        </w:tc>
      </w:tr>
      <w:tr w:rsidR="00FC7D60" w:rsidRPr="00905BF6" w14:paraId="3348A164" w14:textId="77777777" w:rsidTr="0027614C">
        <w:trPr>
          <w:gridAfter w:val="1"/>
          <w:wAfter w:w="252" w:type="dxa"/>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1BBB8720" w14:textId="77777777" w:rsidR="00FC7D60" w:rsidRPr="00905BF6" w:rsidRDefault="00FC7D60" w:rsidP="00FC0B27">
            <w:pPr>
              <w:rPr>
                <w:rFonts w:ascii="Calibri" w:hAnsi="Calibri" w:cs="Calibri"/>
                <w:sz w:val="18"/>
                <w:szCs w:val="18"/>
                <w:lang w:eastAsia="lt-LT"/>
              </w:rPr>
            </w:pPr>
            <w:r w:rsidRPr="00FC7D60">
              <w:rPr>
                <w:rFonts w:ascii="Calibri" w:hAnsi="Calibri" w:cs="Calibri"/>
                <w:sz w:val="18"/>
                <w:szCs w:val="18"/>
                <w:lang w:eastAsia="lt-LT"/>
              </w:rPr>
              <w:t>Darbai</w:t>
            </w:r>
          </w:p>
        </w:tc>
        <w:tc>
          <w:tcPr>
            <w:tcW w:w="850" w:type="dxa"/>
            <w:tcBorders>
              <w:top w:val="nil"/>
              <w:left w:val="nil"/>
              <w:bottom w:val="single" w:sz="4" w:space="0" w:color="auto"/>
              <w:right w:val="single" w:sz="4" w:space="0" w:color="auto"/>
            </w:tcBorders>
            <w:shd w:val="clear" w:color="auto" w:fill="auto"/>
            <w:vAlign w:val="bottom"/>
          </w:tcPr>
          <w:p w14:paraId="043B890E" w14:textId="77777777" w:rsidR="00FC7D60" w:rsidRPr="00905BF6" w:rsidRDefault="00FC7D60" w:rsidP="00FC0B27">
            <w:pPr>
              <w:jc w:val="right"/>
              <w:rPr>
                <w:rFonts w:ascii="Calibri" w:hAnsi="Calibri" w:cs="Calibri"/>
                <w:color w:val="00B0F0"/>
                <w:sz w:val="18"/>
                <w:szCs w:val="18"/>
                <w:lang w:eastAsia="lt-LT"/>
              </w:rPr>
            </w:pPr>
          </w:p>
        </w:tc>
        <w:tc>
          <w:tcPr>
            <w:tcW w:w="764" w:type="dxa"/>
            <w:tcBorders>
              <w:top w:val="nil"/>
              <w:left w:val="nil"/>
              <w:bottom w:val="single" w:sz="4" w:space="0" w:color="auto"/>
              <w:right w:val="single" w:sz="4" w:space="0" w:color="auto"/>
            </w:tcBorders>
            <w:shd w:val="clear" w:color="auto" w:fill="auto"/>
            <w:vAlign w:val="bottom"/>
          </w:tcPr>
          <w:p w14:paraId="7B059AED" w14:textId="77777777" w:rsidR="00FC7D60" w:rsidRPr="00905BF6" w:rsidRDefault="00FC7D60" w:rsidP="00FC0B27">
            <w:pPr>
              <w:rPr>
                <w:rFonts w:ascii="Calibri" w:hAnsi="Calibri" w:cs="Calibri"/>
                <w:color w:val="00B0F0"/>
                <w:sz w:val="18"/>
                <w:szCs w:val="18"/>
                <w:lang w:eastAsia="lt-LT"/>
              </w:rPr>
            </w:pPr>
          </w:p>
        </w:tc>
        <w:tc>
          <w:tcPr>
            <w:tcW w:w="822" w:type="dxa"/>
            <w:tcBorders>
              <w:top w:val="nil"/>
              <w:left w:val="nil"/>
              <w:bottom w:val="single" w:sz="4" w:space="0" w:color="auto"/>
              <w:right w:val="single" w:sz="4" w:space="0" w:color="auto"/>
            </w:tcBorders>
            <w:shd w:val="clear" w:color="auto" w:fill="auto"/>
            <w:vAlign w:val="bottom"/>
          </w:tcPr>
          <w:p w14:paraId="211562D2" w14:textId="77777777" w:rsidR="00FC7D60" w:rsidRPr="00905BF6" w:rsidRDefault="00FC7D60" w:rsidP="00FC0B27">
            <w:pPr>
              <w:rPr>
                <w:rFonts w:ascii="Calibri" w:hAnsi="Calibri" w:cs="Calibri"/>
                <w:color w:val="00B0F0"/>
                <w:sz w:val="18"/>
                <w:szCs w:val="18"/>
                <w:lang w:eastAsia="lt-LT"/>
              </w:rPr>
            </w:pPr>
          </w:p>
        </w:tc>
        <w:tc>
          <w:tcPr>
            <w:tcW w:w="709" w:type="dxa"/>
            <w:tcBorders>
              <w:top w:val="nil"/>
              <w:left w:val="nil"/>
              <w:bottom w:val="single" w:sz="4" w:space="0" w:color="auto"/>
              <w:right w:val="single" w:sz="4" w:space="0" w:color="auto"/>
            </w:tcBorders>
            <w:shd w:val="clear" w:color="auto" w:fill="auto"/>
            <w:vAlign w:val="bottom"/>
          </w:tcPr>
          <w:p w14:paraId="4C7CDB58" w14:textId="77777777" w:rsidR="00FC7D60" w:rsidRPr="00905BF6" w:rsidRDefault="00FC7D60" w:rsidP="00FC0B27">
            <w:pPr>
              <w:rPr>
                <w:rFonts w:ascii="Calibri" w:hAnsi="Calibri" w:cs="Calibri"/>
                <w:color w:val="00B0F0"/>
                <w:sz w:val="18"/>
                <w:szCs w:val="18"/>
                <w:lang w:eastAsia="lt-LT"/>
              </w:rPr>
            </w:pPr>
          </w:p>
        </w:tc>
        <w:tc>
          <w:tcPr>
            <w:tcW w:w="709" w:type="dxa"/>
            <w:tcBorders>
              <w:top w:val="nil"/>
              <w:left w:val="nil"/>
              <w:bottom w:val="single" w:sz="4" w:space="0" w:color="auto"/>
              <w:right w:val="single" w:sz="4" w:space="0" w:color="auto"/>
            </w:tcBorders>
            <w:shd w:val="clear" w:color="auto" w:fill="auto"/>
            <w:vAlign w:val="bottom"/>
          </w:tcPr>
          <w:p w14:paraId="6CF79CA0" w14:textId="77777777" w:rsidR="00FC7D60" w:rsidRPr="00905BF6" w:rsidRDefault="00FC7D60" w:rsidP="00FC0B27">
            <w:pPr>
              <w:jc w:val="right"/>
              <w:rPr>
                <w:rFonts w:ascii="Calibri" w:hAnsi="Calibri" w:cs="Calibri"/>
                <w:color w:val="00B0F0"/>
                <w:sz w:val="18"/>
                <w:szCs w:val="18"/>
                <w:lang w:eastAsia="lt-LT"/>
              </w:rPr>
            </w:pPr>
          </w:p>
        </w:tc>
        <w:tc>
          <w:tcPr>
            <w:tcW w:w="764" w:type="dxa"/>
            <w:tcBorders>
              <w:top w:val="nil"/>
              <w:left w:val="nil"/>
              <w:bottom w:val="single" w:sz="4" w:space="0" w:color="auto"/>
              <w:right w:val="single" w:sz="4" w:space="0" w:color="auto"/>
            </w:tcBorders>
            <w:shd w:val="clear" w:color="auto" w:fill="auto"/>
            <w:vAlign w:val="bottom"/>
          </w:tcPr>
          <w:p w14:paraId="7240A846" w14:textId="77777777" w:rsidR="00FC7D60" w:rsidRPr="00905BF6" w:rsidRDefault="00FC7D60" w:rsidP="00FC0B27">
            <w:pPr>
              <w:jc w:val="right"/>
              <w:rPr>
                <w:rFonts w:ascii="Calibri" w:hAnsi="Calibri" w:cs="Calibri"/>
                <w:color w:val="00B0F0"/>
                <w:sz w:val="18"/>
                <w:szCs w:val="18"/>
                <w:lang w:eastAsia="lt-LT"/>
              </w:rPr>
            </w:pPr>
          </w:p>
        </w:tc>
        <w:tc>
          <w:tcPr>
            <w:tcW w:w="795" w:type="dxa"/>
            <w:tcBorders>
              <w:top w:val="nil"/>
              <w:left w:val="nil"/>
              <w:bottom w:val="single" w:sz="4" w:space="0" w:color="auto"/>
              <w:right w:val="single" w:sz="4" w:space="0" w:color="auto"/>
            </w:tcBorders>
            <w:shd w:val="clear" w:color="auto" w:fill="auto"/>
            <w:vAlign w:val="bottom"/>
          </w:tcPr>
          <w:p w14:paraId="358472E7" w14:textId="77777777" w:rsidR="00FC7D60" w:rsidRPr="00905BF6" w:rsidRDefault="00FC7D60" w:rsidP="00FC0B27">
            <w:pPr>
              <w:jc w:val="right"/>
              <w:rPr>
                <w:rFonts w:ascii="Calibri" w:hAnsi="Calibri" w:cs="Calibri"/>
                <w:color w:val="00B0F0"/>
                <w:sz w:val="18"/>
                <w:szCs w:val="18"/>
                <w:lang w:eastAsia="lt-LT"/>
              </w:rPr>
            </w:pPr>
          </w:p>
        </w:tc>
        <w:tc>
          <w:tcPr>
            <w:tcW w:w="709" w:type="dxa"/>
            <w:tcBorders>
              <w:top w:val="nil"/>
              <w:left w:val="nil"/>
              <w:bottom w:val="single" w:sz="4" w:space="0" w:color="auto"/>
              <w:right w:val="single" w:sz="4" w:space="0" w:color="auto"/>
            </w:tcBorders>
            <w:shd w:val="clear" w:color="auto" w:fill="auto"/>
            <w:vAlign w:val="bottom"/>
          </w:tcPr>
          <w:p w14:paraId="3538C9EE" w14:textId="77777777" w:rsidR="00FC7D60" w:rsidRPr="00905BF6" w:rsidRDefault="00FC7D60" w:rsidP="00FC0B27">
            <w:pPr>
              <w:rPr>
                <w:rFonts w:ascii="Calibri" w:hAnsi="Calibri" w:cs="Calibri"/>
                <w:color w:val="00B0F0"/>
                <w:sz w:val="18"/>
                <w:szCs w:val="18"/>
                <w:lang w:eastAsia="lt-LT"/>
              </w:rPr>
            </w:pPr>
          </w:p>
        </w:tc>
        <w:tc>
          <w:tcPr>
            <w:tcW w:w="743" w:type="dxa"/>
            <w:tcBorders>
              <w:top w:val="nil"/>
              <w:left w:val="nil"/>
              <w:bottom w:val="single" w:sz="4" w:space="0" w:color="auto"/>
              <w:right w:val="single" w:sz="4" w:space="0" w:color="auto"/>
            </w:tcBorders>
            <w:shd w:val="clear" w:color="auto" w:fill="auto"/>
            <w:vAlign w:val="bottom"/>
          </w:tcPr>
          <w:p w14:paraId="5EA78A46" w14:textId="77777777" w:rsidR="00FC7D60" w:rsidRPr="00905BF6" w:rsidRDefault="00FC7D60" w:rsidP="00FC0B27">
            <w:pPr>
              <w:rPr>
                <w:rFonts w:ascii="Calibri" w:hAnsi="Calibri" w:cs="Calibri"/>
                <w:color w:val="00B0F0"/>
                <w:sz w:val="18"/>
                <w:szCs w:val="18"/>
                <w:lang w:eastAsia="lt-LT"/>
              </w:rPr>
            </w:pPr>
          </w:p>
        </w:tc>
        <w:tc>
          <w:tcPr>
            <w:tcW w:w="775" w:type="dxa"/>
            <w:tcBorders>
              <w:top w:val="nil"/>
              <w:left w:val="nil"/>
              <w:bottom w:val="single" w:sz="4" w:space="0" w:color="auto"/>
              <w:right w:val="single" w:sz="4" w:space="0" w:color="auto"/>
            </w:tcBorders>
            <w:shd w:val="clear" w:color="auto" w:fill="auto"/>
            <w:vAlign w:val="bottom"/>
          </w:tcPr>
          <w:p w14:paraId="5C707EF6" w14:textId="77777777" w:rsidR="00FC7D60" w:rsidRPr="00905BF6" w:rsidRDefault="00FC7D60" w:rsidP="00FC0B27">
            <w:pPr>
              <w:rPr>
                <w:rFonts w:ascii="Calibri" w:hAnsi="Calibri" w:cs="Calibri"/>
                <w:color w:val="00B0F0"/>
                <w:sz w:val="18"/>
                <w:szCs w:val="18"/>
                <w:lang w:eastAsia="lt-LT"/>
              </w:rPr>
            </w:pPr>
          </w:p>
        </w:tc>
        <w:tc>
          <w:tcPr>
            <w:tcW w:w="865" w:type="dxa"/>
            <w:tcBorders>
              <w:top w:val="nil"/>
              <w:left w:val="nil"/>
              <w:bottom w:val="single" w:sz="4" w:space="0" w:color="auto"/>
              <w:right w:val="single" w:sz="4" w:space="0" w:color="auto"/>
            </w:tcBorders>
            <w:shd w:val="clear" w:color="auto" w:fill="auto"/>
            <w:vAlign w:val="bottom"/>
          </w:tcPr>
          <w:p w14:paraId="62C393E8" w14:textId="77777777" w:rsidR="00FC7D60" w:rsidRPr="00905BF6" w:rsidRDefault="00FC7D60" w:rsidP="00FC0B27">
            <w:pPr>
              <w:jc w:val="right"/>
              <w:rPr>
                <w:rFonts w:ascii="Calibri" w:hAnsi="Calibri" w:cs="Calibri"/>
                <w:color w:val="00B0F0"/>
                <w:sz w:val="18"/>
                <w:szCs w:val="18"/>
                <w:lang w:eastAsia="lt-LT"/>
              </w:rPr>
            </w:pPr>
          </w:p>
        </w:tc>
        <w:tc>
          <w:tcPr>
            <w:tcW w:w="911" w:type="dxa"/>
            <w:tcBorders>
              <w:top w:val="nil"/>
              <w:left w:val="nil"/>
              <w:bottom w:val="single" w:sz="4" w:space="0" w:color="auto"/>
              <w:right w:val="single" w:sz="4" w:space="0" w:color="auto"/>
            </w:tcBorders>
            <w:shd w:val="clear" w:color="auto" w:fill="auto"/>
            <w:vAlign w:val="bottom"/>
          </w:tcPr>
          <w:p w14:paraId="040E24BE" w14:textId="77777777" w:rsidR="00FC7D60" w:rsidRPr="00905BF6" w:rsidRDefault="00FC7D60" w:rsidP="00FC0B27">
            <w:pPr>
              <w:jc w:val="right"/>
              <w:rPr>
                <w:rFonts w:ascii="Calibri" w:hAnsi="Calibri" w:cs="Calibri"/>
                <w:color w:val="00B0F0"/>
                <w:sz w:val="18"/>
                <w:szCs w:val="18"/>
                <w:lang w:eastAsia="lt-LT"/>
              </w:rPr>
            </w:pPr>
          </w:p>
        </w:tc>
        <w:tc>
          <w:tcPr>
            <w:tcW w:w="796" w:type="dxa"/>
            <w:tcBorders>
              <w:top w:val="nil"/>
              <w:left w:val="nil"/>
              <w:bottom w:val="single" w:sz="4" w:space="0" w:color="auto"/>
              <w:right w:val="single" w:sz="4" w:space="0" w:color="auto"/>
            </w:tcBorders>
            <w:shd w:val="clear" w:color="auto" w:fill="auto"/>
            <w:vAlign w:val="bottom"/>
          </w:tcPr>
          <w:p w14:paraId="2DA4515C" w14:textId="77777777" w:rsidR="00FC7D60" w:rsidRPr="00905BF6" w:rsidRDefault="00FC7D60" w:rsidP="00FC0B27">
            <w:pPr>
              <w:rPr>
                <w:rFonts w:ascii="Calibri" w:hAnsi="Calibri" w:cs="Calibri"/>
                <w:color w:val="00B0F0"/>
                <w:sz w:val="18"/>
                <w:szCs w:val="18"/>
                <w:lang w:eastAsia="lt-LT"/>
              </w:rPr>
            </w:pPr>
          </w:p>
        </w:tc>
        <w:tc>
          <w:tcPr>
            <w:tcW w:w="844" w:type="dxa"/>
            <w:tcBorders>
              <w:top w:val="nil"/>
              <w:left w:val="nil"/>
              <w:bottom w:val="single" w:sz="4" w:space="0" w:color="auto"/>
              <w:right w:val="single" w:sz="4" w:space="0" w:color="auto"/>
            </w:tcBorders>
            <w:shd w:val="clear" w:color="auto" w:fill="auto"/>
            <w:vAlign w:val="bottom"/>
          </w:tcPr>
          <w:p w14:paraId="13D20314" w14:textId="77777777" w:rsidR="00FC7D60" w:rsidRPr="00905BF6" w:rsidRDefault="00FC7D60" w:rsidP="00FC0B27">
            <w:pPr>
              <w:rPr>
                <w:rFonts w:ascii="Calibri" w:hAnsi="Calibri" w:cs="Calibri"/>
                <w:color w:val="00B0F0"/>
                <w:sz w:val="18"/>
                <w:szCs w:val="18"/>
                <w:lang w:eastAsia="lt-LT"/>
              </w:rPr>
            </w:pPr>
          </w:p>
        </w:tc>
        <w:tc>
          <w:tcPr>
            <w:tcW w:w="850" w:type="dxa"/>
            <w:tcBorders>
              <w:top w:val="nil"/>
              <w:left w:val="nil"/>
              <w:bottom w:val="single" w:sz="4" w:space="0" w:color="auto"/>
              <w:right w:val="single" w:sz="4" w:space="0" w:color="auto"/>
            </w:tcBorders>
            <w:shd w:val="clear" w:color="auto" w:fill="auto"/>
            <w:vAlign w:val="bottom"/>
          </w:tcPr>
          <w:p w14:paraId="7ACCC2C5" w14:textId="77777777" w:rsidR="00FC7D60" w:rsidRPr="00905BF6" w:rsidRDefault="00FC7D60" w:rsidP="00FC0B27">
            <w:pPr>
              <w:rPr>
                <w:rFonts w:ascii="Calibri" w:hAnsi="Calibri" w:cs="Calibri"/>
                <w:color w:val="00B0F0"/>
                <w:sz w:val="18"/>
                <w:szCs w:val="18"/>
                <w:lang w:eastAsia="lt-LT"/>
              </w:rPr>
            </w:pPr>
          </w:p>
        </w:tc>
        <w:tc>
          <w:tcPr>
            <w:tcW w:w="993" w:type="dxa"/>
            <w:tcBorders>
              <w:top w:val="nil"/>
              <w:left w:val="nil"/>
              <w:bottom w:val="single" w:sz="4" w:space="0" w:color="auto"/>
              <w:right w:val="single" w:sz="4" w:space="0" w:color="auto"/>
            </w:tcBorders>
            <w:shd w:val="clear" w:color="auto" w:fill="auto"/>
            <w:vAlign w:val="bottom"/>
          </w:tcPr>
          <w:p w14:paraId="1C58FBBA" w14:textId="77777777" w:rsidR="00FC7D60" w:rsidRPr="00905BF6" w:rsidRDefault="00FC7D60" w:rsidP="00FC0B27">
            <w:pPr>
              <w:rPr>
                <w:rFonts w:ascii="Calibri" w:hAnsi="Calibri" w:cs="Calibri"/>
                <w:color w:val="00B0F0"/>
                <w:sz w:val="18"/>
                <w:szCs w:val="18"/>
                <w:lang w:eastAsia="lt-LT"/>
              </w:rPr>
            </w:pPr>
          </w:p>
        </w:tc>
        <w:tc>
          <w:tcPr>
            <w:tcW w:w="850" w:type="dxa"/>
            <w:gridSpan w:val="2"/>
            <w:tcBorders>
              <w:top w:val="nil"/>
              <w:left w:val="nil"/>
              <w:bottom w:val="single" w:sz="4" w:space="0" w:color="auto"/>
              <w:right w:val="single" w:sz="4" w:space="0" w:color="auto"/>
            </w:tcBorders>
            <w:shd w:val="clear" w:color="auto" w:fill="auto"/>
            <w:vAlign w:val="bottom"/>
          </w:tcPr>
          <w:p w14:paraId="1CBDC14D" w14:textId="77777777" w:rsidR="00FC7D60" w:rsidRPr="00905BF6" w:rsidRDefault="00FC7D60" w:rsidP="00FC0B27">
            <w:pPr>
              <w:rPr>
                <w:rFonts w:ascii="Calibri" w:hAnsi="Calibri" w:cs="Calibri"/>
                <w:color w:val="00B0F0"/>
                <w:sz w:val="18"/>
                <w:szCs w:val="18"/>
                <w:lang w:eastAsia="lt-LT"/>
              </w:rPr>
            </w:pPr>
          </w:p>
        </w:tc>
        <w:tc>
          <w:tcPr>
            <w:tcW w:w="647" w:type="dxa"/>
            <w:gridSpan w:val="2"/>
            <w:tcBorders>
              <w:top w:val="nil"/>
              <w:left w:val="nil"/>
              <w:bottom w:val="single" w:sz="4" w:space="0" w:color="auto"/>
              <w:right w:val="single" w:sz="4" w:space="0" w:color="auto"/>
            </w:tcBorders>
            <w:shd w:val="clear" w:color="auto" w:fill="auto"/>
            <w:vAlign w:val="bottom"/>
          </w:tcPr>
          <w:p w14:paraId="36AD5953" w14:textId="77777777" w:rsidR="00FC7D60" w:rsidRPr="00905BF6" w:rsidRDefault="00FC7D60" w:rsidP="00FC0B27">
            <w:pPr>
              <w:rPr>
                <w:rFonts w:ascii="Calibri" w:hAnsi="Calibri" w:cs="Calibri"/>
                <w:color w:val="00B0F0"/>
                <w:sz w:val="18"/>
                <w:szCs w:val="18"/>
                <w:lang w:eastAsia="lt-LT"/>
              </w:rPr>
            </w:pPr>
          </w:p>
        </w:tc>
      </w:tr>
    </w:tbl>
    <w:p w14:paraId="1ADD15E1" w14:textId="77777777" w:rsidR="00FC7D60" w:rsidRDefault="00FC7D60" w:rsidP="00136BCD">
      <w:pPr>
        <w:jc w:val="center"/>
      </w:pPr>
    </w:p>
    <w:p w14:paraId="594F32A2" w14:textId="77777777" w:rsidR="00FC7D60" w:rsidRDefault="00FC7D60" w:rsidP="00136BCD">
      <w:pPr>
        <w:jc w:val="center"/>
      </w:pPr>
    </w:p>
    <w:p w14:paraId="640585B9" w14:textId="77777777" w:rsidR="00FC7D60" w:rsidRDefault="00FC7D60" w:rsidP="00136BCD">
      <w:pPr>
        <w:jc w:val="center"/>
      </w:pPr>
    </w:p>
    <w:p w14:paraId="58888AF9" w14:textId="77777777" w:rsidR="00FC7D60" w:rsidRDefault="00FC7D60" w:rsidP="00136BCD">
      <w:pPr>
        <w:jc w:val="center"/>
      </w:pPr>
    </w:p>
    <w:p w14:paraId="0E4DD1DD" w14:textId="77777777" w:rsidR="00FC7D60" w:rsidRPr="004612B3" w:rsidRDefault="00FC7D60" w:rsidP="00136BCD">
      <w:pPr>
        <w:jc w:val="center"/>
      </w:pPr>
    </w:p>
    <w:p w14:paraId="3155ABA3" w14:textId="77777777" w:rsidR="00FC7D60" w:rsidRPr="004612B3" w:rsidRDefault="00FC7D60" w:rsidP="00731F41">
      <w:pPr>
        <w:rPr>
          <w:b/>
          <w:sz w:val="23"/>
          <w:szCs w:val="23"/>
        </w:rPr>
        <w:sectPr w:rsidR="00FC7D60" w:rsidRPr="004612B3" w:rsidSect="003040CB">
          <w:footnotePr>
            <w:numFmt w:val="chicago"/>
          </w:footnotePr>
          <w:pgSz w:w="16838" w:h="11906" w:orient="landscape"/>
          <w:pgMar w:top="567" w:right="1134" w:bottom="1701" w:left="851" w:header="567" w:footer="567" w:gutter="0"/>
          <w:cols w:space="1296"/>
        </w:sectPr>
      </w:pPr>
    </w:p>
    <w:p w14:paraId="760445E9" w14:textId="77777777" w:rsidR="001E74FF" w:rsidRPr="00B7444B" w:rsidRDefault="001E74FF" w:rsidP="001E74FF">
      <w:pPr>
        <w:jc w:val="right"/>
        <w:rPr>
          <w:sz w:val="20"/>
        </w:rPr>
      </w:pPr>
      <w:r w:rsidRPr="00B7444B">
        <w:rPr>
          <w:sz w:val="20"/>
        </w:rPr>
        <w:lastRenderedPageBreak/>
        <w:t xml:space="preserve">Viešųjų pirkimų organizavimo taisyklių </w:t>
      </w:r>
    </w:p>
    <w:p w14:paraId="1CFAFD20" w14:textId="77777777" w:rsidR="001E74FF" w:rsidRPr="00B7444B" w:rsidRDefault="001E74FF" w:rsidP="001E74FF">
      <w:pPr>
        <w:jc w:val="right"/>
        <w:rPr>
          <w:sz w:val="20"/>
        </w:rPr>
      </w:pPr>
      <w:r w:rsidRPr="00B7444B">
        <w:rPr>
          <w:sz w:val="20"/>
        </w:rPr>
        <w:t xml:space="preserve">Priedas Nr. 3 </w:t>
      </w:r>
    </w:p>
    <w:p w14:paraId="63CD634E" w14:textId="65FE5326" w:rsidR="001E74FF" w:rsidRPr="00B7444B" w:rsidRDefault="007639DB" w:rsidP="001E74FF">
      <w:pPr>
        <w:jc w:val="center"/>
        <w:rPr>
          <w:bCs/>
          <w:sz w:val="23"/>
          <w:szCs w:val="23"/>
        </w:rPr>
      </w:pPr>
      <w:r w:rsidRPr="00B7444B">
        <w:rPr>
          <w:bCs/>
          <w:sz w:val="23"/>
          <w:szCs w:val="23"/>
        </w:rPr>
        <w:t xml:space="preserve">VALSTYBINIS MOKSLINIŲ TYRIMŲ INSTITUTAS </w:t>
      </w:r>
      <w:r w:rsidR="001E74FF" w:rsidRPr="00B7444B">
        <w:rPr>
          <w:bCs/>
          <w:sz w:val="23"/>
          <w:szCs w:val="23"/>
        </w:rPr>
        <w:t>GAMTOS TYRIMŲ CENTRAS</w:t>
      </w:r>
    </w:p>
    <w:p w14:paraId="59678765" w14:textId="77777777" w:rsidR="001E74FF" w:rsidRPr="00B7444B" w:rsidRDefault="001E74FF" w:rsidP="001E74FF">
      <w:pPr>
        <w:jc w:val="center"/>
        <w:rPr>
          <w:b/>
          <w:sz w:val="23"/>
          <w:szCs w:val="23"/>
        </w:rPr>
      </w:pPr>
    </w:p>
    <w:p w14:paraId="73C20248" w14:textId="77777777" w:rsidR="001E74FF" w:rsidRPr="00B7444B" w:rsidRDefault="001E74FF" w:rsidP="001E74FF">
      <w:pPr>
        <w:jc w:val="center"/>
        <w:rPr>
          <w:b/>
          <w:sz w:val="23"/>
          <w:szCs w:val="23"/>
        </w:rPr>
      </w:pPr>
      <w:r w:rsidRPr="00B7444B">
        <w:rPr>
          <w:b/>
          <w:sz w:val="23"/>
          <w:szCs w:val="23"/>
        </w:rPr>
        <w:t>PREKIŲ, PASLAUGŲ IR DARBŲ</w:t>
      </w:r>
    </w:p>
    <w:p w14:paraId="74DE8721" w14:textId="77777777" w:rsidR="001E74FF" w:rsidRPr="00B7444B" w:rsidRDefault="001E74FF" w:rsidP="001E74FF">
      <w:pPr>
        <w:jc w:val="center"/>
        <w:rPr>
          <w:b/>
          <w:sz w:val="23"/>
          <w:szCs w:val="23"/>
        </w:rPr>
      </w:pPr>
      <w:r w:rsidRPr="00B7444B">
        <w:rPr>
          <w:b/>
          <w:sz w:val="23"/>
          <w:szCs w:val="23"/>
        </w:rPr>
        <w:t>PIRKIMO PARAIŠKA NR.</w:t>
      </w:r>
    </w:p>
    <w:p w14:paraId="17F2EA50" w14:textId="77777777" w:rsidR="001E74FF" w:rsidRPr="00B7444B" w:rsidRDefault="001E74FF" w:rsidP="001E74FF">
      <w:pPr>
        <w:jc w:val="center"/>
        <w:rPr>
          <w:b/>
          <w:sz w:val="23"/>
          <w:szCs w:val="23"/>
        </w:rPr>
      </w:pPr>
      <w:r w:rsidRPr="00B7444B">
        <w:rPr>
          <w:b/>
          <w:sz w:val="23"/>
          <w:szCs w:val="23"/>
        </w:rPr>
        <w:t>____________</w:t>
      </w:r>
    </w:p>
    <w:p w14:paraId="5D13B323" w14:textId="77777777" w:rsidR="001E74FF" w:rsidRPr="00B7444B" w:rsidRDefault="001E74FF" w:rsidP="001E74FF">
      <w:pPr>
        <w:jc w:val="center"/>
        <w:rPr>
          <w:sz w:val="23"/>
          <w:szCs w:val="23"/>
          <w:vertAlign w:val="superscript"/>
        </w:rPr>
      </w:pPr>
      <w:r w:rsidRPr="00B7444B">
        <w:rPr>
          <w:sz w:val="23"/>
          <w:szCs w:val="23"/>
          <w:vertAlign w:val="superscript"/>
        </w:rPr>
        <w:t>(data)</w:t>
      </w:r>
    </w:p>
    <w:p w14:paraId="57CC28C5" w14:textId="77777777" w:rsidR="001E74FF" w:rsidRPr="00B7444B" w:rsidRDefault="001E74FF" w:rsidP="001E74FF">
      <w:pPr>
        <w:jc w:val="center"/>
        <w:rPr>
          <w:sz w:val="23"/>
          <w:szCs w:val="23"/>
        </w:rPr>
      </w:pPr>
      <w:r w:rsidRPr="00B7444B">
        <w:rPr>
          <w:sz w:val="23"/>
          <w:szCs w:val="23"/>
        </w:rPr>
        <w:t>Vilnius</w:t>
      </w:r>
    </w:p>
    <w:p w14:paraId="4E44EC5A" w14:textId="77777777" w:rsidR="001E74FF" w:rsidRPr="00B7444B" w:rsidRDefault="001E74FF" w:rsidP="001E74FF">
      <w:pPr>
        <w:rPr>
          <w:sz w:val="23"/>
          <w:szCs w:val="23"/>
        </w:rPr>
      </w:pPr>
      <w:r w:rsidRPr="00B7444B">
        <w:rPr>
          <w:sz w:val="23"/>
          <w:szCs w:val="23"/>
        </w:rPr>
        <w:t>PADALINIO PAVADINIMAS ____________________________________________</w:t>
      </w:r>
    </w:p>
    <w:p w14:paraId="452C09EB" w14:textId="77777777" w:rsidR="001E74FF" w:rsidRPr="00B7444B" w:rsidRDefault="001E74FF" w:rsidP="001E74FF">
      <w:pPr>
        <w:rPr>
          <w:sz w:val="12"/>
          <w:szCs w:val="12"/>
        </w:rPr>
      </w:pPr>
    </w:p>
    <w:p w14:paraId="45855250" w14:textId="77777777" w:rsidR="001E74FF" w:rsidRPr="00B7444B" w:rsidRDefault="001E74FF" w:rsidP="001E74FF">
      <w:pPr>
        <w:rPr>
          <w:sz w:val="23"/>
          <w:szCs w:val="23"/>
        </w:rPr>
      </w:pPr>
      <w:r w:rsidRPr="00B7444B">
        <w:rPr>
          <w:sz w:val="23"/>
          <w:szCs w:val="23"/>
        </w:rPr>
        <w:t>Prekės, paslaugos ar darbų (pabraukti) kodas pagal BVPŽ________________________</w:t>
      </w:r>
    </w:p>
    <w:p w14:paraId="26B3AE04" w14:textId="77777777" w:rsidR="001E74FF" w:rsidRPr="00B7444B" w:rsidRDefault="001E74FF" w:rsidP="001E74FF">
      <w:pPr>
        <w:rPr>
          <w:sz w:val="12"/>
          <w:szCs w:val="1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54"/>
        <w:gridCol w:w="4860"/>
        <w:gridCol w:w="1249"/>
        <w:gridCol w:w="1544"/>
        <w:gridCol w:w="1542"/>
      </w:tblGrid>
      <w:tr w:rsidR="00B7444B" w:rsidRPr="00B7444B" w14:paraId="354BC9D6" w14:textId="77777777" w:rsidTr="009E4A48">
        <w:tc>
          <w:tcPr>
            <w:tcW w:w="555" w:type="dxa"/>
            <w:tcBorders>
              <w:top w:val="single" w:sz="12" w:space="0" w:color="auto"/>
              <w:left w:val="single" w:sz="12" w:space="0" w:color="auto"/>
              <w:bottom w:val="single" w:sz="12" w:space="0" w:color="auto"/>
              <w:right w:val="single" w:sz="6" w:space="0" w:color="auto"/>
            </w:tcBorders>
            <w:vAlign w:val="center"/>
          </w:tcPr>
          <w:p w14:paraId="562798F5" w14:textId="77777777" w:rsidR="001E74FF" w:rsidRPr="00B7444B" w:rsidRDefault="001E74FF" w:rsidP="009E4A48">
            <w:pPr>
              <w:rPr>
                <w:sz w:val="22"/>
                <w:szCs w:val="22"/>
              </w:rPr>
            </w:pPr>
            <w:r w:rsidRPr="00B7444B">
              <w:rPr>
                <w:sz w:val="22"/>
                <w:szCs w:val="22"/>
              </w:rPr>
              <w:t>Eil. Nr.</w:t>
            </w:r>
          </w:p>
        </w:tc>
        <w:tc>
          <w:tcPr>
            <w:tcW w:w="5100" w:type="dxa"/>
            <w:tcBorders>
              <w:top w:val="single" w:sz="12" w:space="0" w:color="auto"/>
              <w:left w:val="single" w:sz="6" w:space="0" w:color="auto"/>
              <w:bottom w:val="single" w:sz="12" w:space="0" w:color="auto"/>
              <w:right w:val="single" w:sz="6" w:space="0" w:color="auto"/>
            </w:tcBorders>
            <w:vAlign w:val="center"/>
          </w:tcPr>
          <w:p w14:paraId="4823D01C" w14:textId="77777777" w:rsidR="001E74FF" w:rsidRPr="00B7444B" w:rsidRDefault="001E74FF" w:rsidP="009E4A48">
            <w:pPr>
              <w:jc w:val="center"/>
              <w:rPr>
                <w:sz w:val="22"/>
                <w:szCs w:val="22"/>
              </w:rPr>
            </w:pPr>
            <w:r w:rsidRPr="00B7444B">
              <w:rPr>
                <w:sz w:val="22"/>
                <w:szCs w:val="22"/>
              </w:rPr>
              <w:t>Pirkimo objekto pavadinimas</w:t>
            </w:r>
          </w:p>
        </w:tc>
        <w:tc>
          <w:tcPr>
            <w:tcW w:w="1265" w:type="dxa"/>
            <w:tcBorders>
              <w:top w:val="single" w:sz="12" w:space="0" w:color="auto"/>
              <w:left w:val="single" w:sz="6" w:space="0" w:color="auto"/>
              <w:bottom w:val="single" w:sz="12" w:space="0" w:color="auto"/>
              <w:right w:val="single" w:sz="6" w:space="0" w:color="auto"/>
            </w:tcBorders>
            <w:vAlign w:val="center"/>
          </w:tcPr>
          <w:p w14:paraId="20F3AB99" w14:textId="77777777" w:rsidR="001E74FF" w:rsidRPr="00B7444B" w:rsidRDefault="001E74FF" w:rsidP="009E4A48">
            <w:pPr>
              <w:jc w:val="center"/>
              <w:rPr>
                <w:sz w:val="22"/>
                <w:szCs w:val="22"/>
              </w:rPr>
            </w:pPr>
            <w:r w:rsidRPr="00B7444B">
              <w:rPr>
                <w:sz w:val="22"/>
                <w:szCs w:val="22"/>
              </w:rPr>
              <w:t>Kiekis (mato vienetas)</w:t>
            </w:r>
          </w:p>
        </w:tc>
        <w:tc>
          <w:tcPr>
            <w:tcW w:w="1558" w:type="dxa"/>
            <w:tcBorders>
              <w:top w:val="single" w:sz="12" w:space="0" w:color="auto"/>
              <w:left w:val="single" w:sz="6" w:space="0" w:color="auto"/>
              <w:bottom w:val="single" w:sz="12" w:space="0" w:color="auto"/>
              <w:right w:val="single" w:sz="12" w:space="0" w:color="auto"/>
            </w:tcBorders>
            <w:vAlign w:val="center"/>
          </w:tcPr>
          <w:p w14:paraId="3F0AD5DD" w14:textId="77777777" w:rsidR="001E74FF" w:rsidRPr="00B7444B" w:rsidRDefault="001E74FF" w:rsidP="009E4A48">
            <w:pPr>
              <w:jc w:val="center"/>
              <w:rPr>
                <w:bCs/>
                <w:sz w:val="22"/>
                <w:szCs w:val="22"/>
              </w:rPr>
            </w:pPr>
            <w:r w:rsidRPr="00B7444B">
              <w:rPr>
                <w:bCs/>
                <w:sz w:val="22"/>
                <w:szCs w:val="22"/>
              </w:rPr>
              <w:t>Orientacinė planuojamos sudaryti sutarties vertė Eur be PVM</w:t>
            </w:r>
          </w:p>
        </w:tc>
        <w:tc>
          <w:tcPr>
            <w:tcW w:w="1556" w:type="dxa"/>
            <w:tcBorders>
              <w:top w:val="single" w:sz="12" w:space="0" w:color="auto"/>
              <w:left w:val="single" w:sz="6" w:space="0" w:color="auto"/>
              <w:bottom w:val="single" w:sz="12" w:space="0" w:color="auto"/>
              <w:right w:val="single" w:sz="12" w:space="0" w:color="auto"/>
            </w:tcBorders>
            <w:vAlign w:val="center"/>
          </w:tcPr>
          <w:p w14:paraId="1DBB4B7D" w14:textId="77777777" w:rsidR="001E74FF" w:rsidRPr="00B7444B" w:rsidRDefault="001E74FF" w:rsidP="009E4A48">
            <w:pPr>
              <w:jc w:val="center"/>
              <w:rPr>
                <w:bCs/>
                <w:sz w:val="22"/>
                <w:szCs w:val="22"/>
              </w:rPr>
            </w:pPr>
            <w:r w:rsidRPr="00B7444B">
              <w:rPr>
                <w:bCs/>
                <w:sz w:val="22"/>
                <w:szCs w:val="22"/>
              </w:rPr>
              <w:t>Orientacinė planuojamos sudaryti sutarties vertė Eur su PVM</w:t>
            </w:r>
          </w:p>
        </w:tc>
      </w:tr>
      <w:tr w:rsidR="00B7444B" w:rsidRPr="00B7444B" w14:paraId="6DAA6D06" w14:textId="77777777" w:rsidTr="009E4A48">
        <w:trPr>
          <w:trHeight w:val="233"/>
        </w:trPr>
        <w:tc>
          <w:tcPr>
            <w:tcW w:w="555" w:type="dxa"/>
            <w:tcBorders>
              <w:top w:val="single" w:sz="12" w:space="0" w:color="auto"/>
              <w:left w:val="single" w:sz="12" w:space="0" w:color="auto"/>
              <w:bottom w:val="single" w:sz="6" w:space="0" w:color="auto"/>
              <w:right w:val="single" w:sz="6" w:space="0" w:color="auto"/>
            </w:tcBorders>
            <w:vAlign w:val="center"/>
          </w:tcPr>
          <w:p w14:paraId="378ADEE6" w14:textId="77777777" w:rsidR="001E74FF" w:rsidRPr="00B7444B" w:rsidRDefault="001E74FF" w:rsidP="009E4A48">
            <w:pPr>
              <w:rPr>
                <w:sz w:val="22"/>
                <w:szCs w:val="22"/>
              </w:rPr>
            </w:pPr>
            <w:r w:rsidRPr="00B7444B">
              <w:rPr>
                <w:sz w:val="22"/>
                <w:szCs w:val="22"/>
              </w:rPr>
              <w:t>1.</w:t>
            </w:r>
          </w:p>
        </w:tc>
        <w:tc>
          <w:tcPr>
            <w:tcW w:w="5100" w:type="dxa"/>
            <w:tcBorders>
              <w:top w:val="single" w:sz="12" w:space="0" w:color="auto"/>
              <w:left w:val="single" w:sz="6" w:space="0" w:color="auto"/>
              <w:bottom w:val="single" w:sz="6" w:space="0" w:color="auto"/>
              <w:right w:val="single" w:sz="6" w:space="0" w:color="auto"/>
            </w:tcBorders>
            <w:vAlign w:val="center"/>
          </w:tcPr>
          <w:p w14:paraId="6595F452" w14:textId="77777777" w:rsidR="001E74FF" w:rsidRPr="00B7444B" w:rsidRDefault="001E74FF" w:rsidP="009E4A48">
            <w:pPr>
              <w:rPr>
                <w:sz w:val="22"/>
                <w:szCs w:val="22"/>
              </w:rPr>
            </w:pPr>
          </w:p>
        </w:tc>
        <w:tc>
          <w:tcPr>
            <w:tcW w:w="1265" w:type="dxa"/>
            <w:tcBorders>
              <w:top w:val="single" w:sz="12" w:space="0" w:color="auto"/>
              <w:left w:val="single" w:sz="6" w:space="0" w:color="auto"/>
              <w:bottom w:val="single" w:sz="6" w:space="0" w:color="auto"/>
              <w:right w:val="single" w:sz="6" w:space="0" w:color="auto"/>
            </w:tcBorders>
            <w:vAlign w:val="center"/>
          </w:tcPr>
          <w:p w14:paraId="44CAD4AA" w14:textId="77777777" w:rsidR="001E74FF" w:rsidRPr="00B7444B" w:rsidRDefault="001E74FF" w:rsidP="009E4A48">
            <w:pPr>
              <w:rPr>
                <w:sz w:val="22"/>
                <w:szCs w:val="22"/>
              </w:rPr>
            </w:pPr>
          </w:p>
        </w:tc>
        <w:tc>
          <w:tcPr>
            <w:tcW w:w="1558" w:type="dxa"/>
            <w:tcBorders>
              <w:top w:val="single" w:sz="12" w:space="0" w:color="auto"/>
              <w:left w:val="single" w:sz="6" w:space="0" w:color="auto"/>
              <w:bottom w:val="single" w:sz="6" w:space="0" w:color="auto"/>
              <w:right w:val="single" w:sz="12" w:space="0" w:color="auto"/>
            </w:tcBorders>
            <w:vAlign w:val="center"/>
          </w:tcPr>
          <w:p w14:paraId="344D66A9" w14:textId="77777777" w:rsidR="001E74FF" w:rsidRPr="00B7444B" w:rsidRDefault="001E74FF" w:rsidP="009E4A48">
            <w:pPr>
              <w:rPr>
                <w:sz w:val="22"/>
                <w:szCs w:val="22"/>
              </w:rPr>
            </w:pPr>
          </w:p>
        </w:tc>
        <w:tc>
          <w:tcPr>
            <w:tcW w:w="1556" w:type="dxa"/>
            <w:tcBorders>
              <w:top w:val="single" w:sz="12" w:space="0" w:color="auto"/>
              <w:left w:val="single" w:sz="6" w:space="0" w:color="auto"/>
              <w:bottom w:val="single" w:sz="6" w:space="0" w:color="auto"/>
              <w:right w:val="single" w:sz="12" w:space="0" w:color="auto"/>
            </w:tcBorders>
          </w:tcPr>
          <w:p w14:paraId="18682043" w14:textId="77777777" w:rsidR="001E74FF" w:rsidRPr="00B7444B" w:rsidRDefault="001E74FF" w:rsidP="009E4A48">
            <w:pPr>
              <w:rPr>
                <w:sz w:val="22"/>
                <w:szCs w:val="22"/>
              </w:rPr>
            </w:pPr>
          </w:p>
        </w:tc>
      </w:tr>
      <w:tr w:rsidR="00B7444B" w:rsidRPr="00B7444B" w14:paraId="375A3861" w14:textId="77777777" w:rsidTr="009E4A48">
        <w:trPr>
          <w:trHeight w:val="300"/>
        </w:trPr>
        <w:tc>
          <w:tcPr>
            <w:tcW w:w="555" w:type="dxa"/>
            <w:tcBorders>
              <w:top w:val="single" w:sz="6" w:space="0" w:color="auto"/>
              <w:left w:val="single" w:sz="12" w:space="0" w:color="auto"/>
              <w:bottom w:val="single" w:sz="6" w:space="0" w:color="auto"/>
              <w:right w:val="single" w:sz="6" w:space="0" w:color="auto"/>
            </w:tcBorders>
            <w:vAlign w:val="center"/>
          </w:tcPr>
          <w:p w14:paraId="3E257258" w14:textId="77777777" w:rsidR="001E74FF" w:rsidRPr="00B7444B" w:rsidRDefault="001E74FF" w:rsidP="009E4A48">
            <w:pPr>
              <w:rPr>
                <w:sz w:val="22"/>
                <w:szCs w:val="22"/>
              </w:rPr>
            </w:pPr>
            <w:r w:rsidRPr="00B7444B">
              <w:rPr>
                <w:sz w:val="22"/>
                <w:szCs w:val="22"/>
              </w:rPr>
              <w:t>2.</w:t>
            </w:r>
          </w:p>
        </w:tc>
        <w:tc>
          <w:tcPr>
            <w:tcW w:w="5100" w:type="dxa"/>
            <w:tcBorders>
              <w:top w:val="single" w:sz="6" w:space="0" w:color="auto"/>
              <w:left w:val="single" w:sz="6" w:space="0" w:color="auto"/>
              <w:bottom w:val="single" w:sz="6" w:space="0" w:color="auto"/>
              <w:right w:val="single" w:sz="6" w:space="0" w:color="auto"/>
            </w:tcBorders>
            <w:vAlign w:val="center"/>
          </w:tcPr>
          <w:p w14:paraId="3DA07ADA" w14:textId="77777777" w:rsidR="001E74FF" w:rsidRPr="00B7444B" w:rsidRDefault="001E74FF" w:rsidP="009E4A48">
            <w:pPr>
              <w:ind w:left="-250" w:firstLine="250"/>
              <w:rPr>
                <w:sz w:val="22"/>
                <w:szCs w:val="22"/>
              </w:rPr>
            </w:pPr>
          </w:p>
        </w:tc>
        <w:tc>
          <w:tcPr>
            <w:tcW w:w="1265" w:type="dxa"/>
            <w:tcBorders>
              <w:top w:val="single" w:sz="6" w:space="0" w:color="auto"/>
              <w:left w:val="single" w:sz="6" w:space="0" w:color="auto"/>
              <w:bottom w:val="single" w:sz="6" w:space="0" w:color="auto"/>
              <w:right w:val="single" w:sz="6" w:space="0" w:color="auto"/>
            </w:tcBorders>
            <w:vAlign w:val="center"/>
          </w:tcPr>
          <w:p w14:paraId="5095D1B7" w14:textId="77777777" w:rsidR="001E74FF" w:rsidRPr="00B7444B" w:rsidRDefault="001E74FF" w:rsidP="009E4A48">
            <w:pPr>
              <w:rPr>
                <w:sz w:val="22"/>
                <w:szCs w:val="22"/>
              </w:rPr>
            </w:pPr>
          </w:p>
        </w:tc>
        <w:tc>
          <w:tcPr>
            <w:tcW w:w="1558" w:type="dxa"/>
            <w:tcBorders>
              <w:top w:val="single" w:sz="6" w:space="0" w:color="auto"/>
              <w:left w:val="single" w:sz="6" w:space="0" w:color="auto"/>
              <w:bottom w:val="single" w:sz="6" w:space="0" w:color="auto"/>
              <w:right w:val="single" w:sz="12" w:space="0" w:color="auto"/>
            </w:tcBorders>
            <w:vAlign w:val="center"/>
          </w:tcPr>
          <w:p w14:paraId="1E9B2F20" w14:textId="77777777" w:rsidR="001E74FF" w:rsidRPr="00B7444B" w:rsidRDefault="001E74FF" w:rsidP="009E4A48">
            <w:pPr>
              <w:rPr>
                <w:sz w:val="22"/>
                <w:szCs w:val="22"/>
              </w:rPr>
            </w:pPr>
          </w:p>
        </w:tc>
        <w:tc>
          <w:tcPr>
            <w:tcW w:w="1556" w:type="dxa"/>
            <w:tcBorders>
              <w:top w:val="single" w:sz="6" w:space="0" w:color="auto"/>
              <w:left w:val="single" w:sz="6" w:space="0" w:color="auto"/>
              <w:bottom w:val="single" w:sz="6" w:space="0" w:color="auto"/>
              <w:right w:val="single" w:sz="12" w:space="0" w:color="auto"/>
            </w:tcBorders>
          </w:tcPr>
          <w:p w14:paraId="426BA9B4" w14:textId="77777777" w:rsidR="001E74FF" w:rsidRPr="00B7444B" w:rsidRDefault="001E74FF" w:rsidP="009E4A48">
            <w:pPr>
              <w:rPr>
                <w:sz w:val="22"/>
                <w:szCs w:val="22"/>
              </w:rPr>
            </w:pPr>
          </w:p>
        </w:tc>
      </w:tr>
      <w:tr w:rsidR="00B7444B" w:rsidRPr="00B7444B" w14:paraId="1222F652" w14:textId="77777777" w:rsidTr="009E4A48">
        <w:trPr>
          <w:trHeight w:val="173"/>
        </w:trPr>
        <w:tc>
          <w:tcPr>
            <w:tcW w:w="555" w:type="dxa"/>
            <w:tcBorders>
              <w:top w:val="single" w:sz="6" w:space="0" w:color="auto"/>
              <w:left w:val="single" w:sz="12" w:space="0" w:color="auto"/>
              <w:bottom w:val="single" w:sz="6" w:space="0" w:color="auto"/>
              <w:right w:val="single" w:sz="6" w:space="0" w:color="auto"/>
            </w:tcBorders>
            <w:vAlign w:val="center"/>
          </w:tcPr>
          <w:p w14:paraId="1B31C0D9" w14:textId="77777777" w:rsidR="001E74FF" w:rsidRPr="00B7444B" w:rsidRDefault="001E74FF" w:rsidP="009E4A48">
            <w:pPr>
              <w:rPr>
                <w:sz w:val="22"/>
                <w:szCs w:val="22"/>
              </w:rPr>
            </w:pPr>
            <w:r w:rsidRPr="00B7444B">
              <w:rPr>
                <w:sz w:val="22"/>
                <w:szCs w:val="22"/>
              </w:rPr>
              <w:t>3.</w:t>
            </w:r>
          </w:p>
        </w:tc>
        <w:tc>
          <w:tcPr>
            <w:tcW w:w="5100" w:type="dxa"/>
            <w:tcBorders>
              <w:top w:val="single" w:sz="6" w:space="0" w:color="auto"/>
              <w:left w:val="single" w:sz="6" w:space="0" w:color="auto"/>
              <w:bottom w:val="single" w:sz="6" w:space="0" w:color="auto"/>
              <w:right w:val="single" w:sz="6" w:space="0" w:color="auto"/>
            </w:tcBorders>
            <w:vAlign w:val="center"/>
          </w:tcPr>
          <w:p w14:paraId="5EC015FA" w14:textId="77777777" w:rsidR="001E74FF" w:rsidRPr="00B7444B" w:rsidRDefault="001E74FF" w:rsidP="009E4A48">
            <w:pPr>
              <w:rPr>
                <w:sz w:val="22"/>
                <w:szCs w:val="22"/>
              </w:rPr>
            </w:pPr>
          </w:p>
        </w:tc>
        <w:tc>
          <w:tcPr>
            <w:tcW w:w="1265" w:type="dxa"/>
            <w:tcBorders>
              <w:top w:val="single" w:sz="6" w:space="0" w:color="auto"/>
              <w:left w:val="single" w:sz="6" w:space="0" w:color="auto"/>
              <w:bottom w:val="single" w:sz="6" w:space="0" w:color="auto"/>
              <w:right w:val="single" w:sz="6" w:space="0" w:color="auto"/>
            </w:tcBorders>
            <w:vAlign w:val="center"/>
          </w:tcPr>
          <w:p w14:paraId="0A180D29" w14:textId="77777777" w:rsidR="001E74FF" w:rsidRPr="00B7444B" w:rsidRDefault="001E74FF" w:rsidP="009E4A48">
            <w:pPr>
              <w:rPr>
                <w:sz w:val="22"/>
                <w:szCs w:val="22"/>
              </w:rPr>
            </w:pPr>
          </w:p>
        </w:tc>
        <w:tc>
          <w:tcPr>
            <w:tcW w:w="1558" w:type="dxa"/>
            <w:tcBorders>
              <w:top w:val="single" w:sz="6" w:space="0" w:color="auto"/>
              <w:left w:val="single" w:sz="6" w:space="0" w:color="auto"/>
              <w:bottom w:val="single" w:sz="6" w:space="0" w:color="auto"/>
              <w:right w:val="single" w:sz="12" w:space="0" w:color="auto"/>
            </w:tcBorders>
            <w:vAlign w:val="center"/>
          </w:tcPr>
          <w:p w14:paraId="57BDA29A" w14:textId="77777777" w:rsidR="001E74FF" w:rsidRPr="00B7444B" w:rsidRDefault="001E74FF" w:rsidP="009E4A48">
            <w:pPr>
              <w:rPr>
                <w:sz w:val="22"/>
                <w:szCs w:val="22"/>
              </w:rPr>
            </w:pPr>
          </w:p>
        </w:tc>
        <w:tc>
          <w:tcPr>
            <w:tcW w:w="1556" w:type="dxa"/>
            <w:tcBorders>
              <w:top w:val="single" w:sz="6" w:space="0" w:color="auto"/>
              <w:left w:val="single" w:sz="6" w:space="0" w:color="auto"/>
              <w:bottom w:val="single" w:sz="6" w:space="0" w:color="auto"/>
              <w:right w:val="single" w:sz="12" w:space="0" w:color="auto"/>
            </w:tcBorders>
          </w:tcPr>
          <w:p w14:paraId="2113DD71" w14:textId="77777777" w:rsidR="001E74FF" w:rsidRPr="00B7444B" w:rsidRDefault="001E74FF" w:rsidP="009E4A48">
            <w:pPr>
              <w:rPr>
                <w:sz w:val="22"/>
                <w:szCs w:val="22"/>
              </w:rPr>
            </w:pPr>
          </w:p>
        </w:tc>
      </w:tr>
      <w:tr w:rsidR="001E74FF" w:rsidRPr="00B7444B" w14:paraId="7D68CEAB" w14:textId="77777777" w:rsidTr="009E4A48">
        <w:trPr>
          <w:trHeight w:val="224"/>
        </w:trPr>
        <w:tc>
          <w:tcPr>
            <w:tcW w:w="555" w:type="dxa"/>
            <w:tcBorders>
              <w:top w:val="single" w:sz="12" w:space="0" w:color="auto"/>
              <w:left w:val="single" w:sz="12" w:space="0" w:color="auto"/>
              <w:bottom w:val="single" w:sz="12" w:space="0" w:color="auto"/>
              <w:right w:val="single" w:sz="6" w:space="0" w:color="auto"/>
            </w:tcBorders>
          </w:tcPr>
          <w:p w14:paraId="62505917" w14:textId="77777777" w:rsidR="001E74FF" w:rsidRPr="00B7444B" w:rsidRDefault="001E74FF" w:rsidP="009E4A48">
            <w:pPr>
              <w:rPr>
                <w:sz w:val="22"/>
                <w:szCs w:val="22"/>
              </w:rPr>
            </w:pPr>
          </w:p>
        </w:tc>
        <w:tc>
          <w:tcPr>
            <w:tcW w:w="5100" w:type="dxa"/>
            <w:tcBorders>
              <w:top w:val="single" w:sz="12" w:space="0" w:color="auto"/>
              <w:left w:val="single" w:sz="6" w:space="0" w:color="auto"/>
              <w:bottom w:val="single" w:sz="12" w:space="0" w:color="auto"/>
              <w:right w:val="single" w:sz="6" w:space="0" w:color="auto"/>
            </w:tcBorders>
          </w:tcPr>
          <w:p w14:paraId="3F76B520" w14:textId="77777777" w:rsidR="001E74FF" w:rsidRPr="00B7444B" w:rsidRDefault="001E74FF" w:rsidP="009E4A48">
            <w:pPr>
              <w:rPr>
                <w:sz w:val="22"/>
                <w:szCs w:val="22"/>
              </w:rPr>
            </w:pPr>
            <w:r w:rsidRPr="00B7444B">
              <w:rPr>
                <w:sz w:val="22"/>
                <w:szCs w:val="22"/>
              </w:rPr>
              <w:t>IŠ VISO:</w:t>
            </w:r>
          </w:p>
        </w:tc>
        <w:tc>
          <w:tcPr>
            <w:tcW w:w="1265" w:type="dxa"/>
            <w:tcBorders>
              <w:top w:val="single" w:sz="12" w:space="0" w:color="auto"/>
              <w:left w:val="single" w:sz="6" w:space="0" w:color="auto"/>
              <w:bottom w:val="single" w:sz="12" w:space="0" w:color="auto"/>
              <w:right w:val="single" w:sz="6" w:space="0" w:color="auto"/>
            </w:tcBorders>
          </w:tcPr>
          <w:p w14:paraId="480F6A6F" w14:textId="77777777" w:rsidR="001E74FF" w:rsidRPr="00B7444B" w:rsidRDefault="001E74FF" w:rsidP="009E4A48">
            <w:pPr>
              <w:rPr>
                <w:sz w:val="22"/>
                <w:szCs w:val="22"/>
              </w:rPr>
            </w:pPr>
          </w:p>
        </w:tc>
        <w:tc>
          <w:tcPr>
            <w:tcW w:w="1558" w:type="dxa"/>
            <w:tcBorders>
              <w:top w:val="single" w:sz="12" w:space="0" w:color="auto"/>
              <w:left w:val="single" w:sz="6" w:space="0" w:color="auto"/>
              <w:bottom w:val="single" w:sz="12" w:space="0" w:color="auto"/>
              <w:right w:val="single" w:sz="12" w:space="0" w:color="auto"/>
            </w:tcBorders>
          </w:tcPr>
          <w:p w14:paraId="12730E0D" w14:textId="77777777" w:rsidR="001E74FF" w:rsidRPr="00B7444B" w:rsidRDefault="001E74FF" w:rsidP="009E4A48">
            <w:pPr>
              <w:rPr>
                <w:sz w:val="22"/>
                <w:szCs w:val="22"/>
              </w:rPr>
            </w:pPr>
          </w:p>
        </w:tc>
        <w:tc>
          <w:tcPr>
            <w:tcW w:w="1556" w:type="dxa"/>
            <w:tcBorders>
              <w:top w:val="single" w:sz="12" w:space="0" w:color="auto"/>
              <w:left w:val="single" w:sz="6" w:space="0" w:color="auto"/>
              <w:bottom w:val="single" w:sz="12" w:space="0" w:color="auto"/>
              <w:right w:val="single" w:sz="12" w:space="0" w:color="auto"/>
            </w:tcBorders>
          </w:tcPr>
          <w:p w14:paraId="62EEC783" w14:textId="77777777" w:rsidR="001E74FF" w:rsidRPr="00B7444B" w:rsidRDefault="001E74FF" w:rsidP="009E4A48">
            <w:pPr>
              <w:rPr>
                <w:sz w:val="22"/>
                <w:szCs w:val="22"/>
              </w:rPr>
            </w:pPr>
          </w:p>
        </w:tc>
      </w:tr>
    </w:tbl>
    <w:p w14:paraId="38CD6D68" w14:textId="77777777" w:rsidR="001E74FF" w:rsidRPr="00B7444B" w:rsidRDefault="001E74FF" w:rsidP="001E74FF">
      <w:pPr>
        <w:rPr>
          <w:sz w:val="12"/>
          <w:szCs w:val="12"/>
        </w:rPr>
      </w:pPr>
    </w:p>
    <w:p w14:paraId="3BEB0F37" w14:textId="14EDD873" w:rsidR="001E74FF" w:rsidRPr="00B7444B" w:rsidRDefault="001E74FF" w:rsidP="001E74FF">
      <w:pPr>
        <w:jc w:val="both"/>
        <w:rPr>
          <w:sz w:val="23"/>
          <w:szCs w:val="23"/>
        </w:rPr>
      </w:pPr>
      <w:r w:rsidRPr="00B7444B">
        <w:rPr>
          <w:sz w:val="23"/>
          <w:szCs w:val="23"/>
        </w:rPr>
        <w:t xml:space="preserve">PASIŪLYMŲ VERTINIMO KRITERIJUS </w:t>
      </w:r>
      <w:r w:rsidRPr="00B7444B">
        <w:rPr>
          <w:i/>
          <w:sz w:val="23"/>
          <w:szCs w:val="23"/>
        </w:rPr>
        <w:t>(„kainos“, „sąnaudų“ arba „kainos ar sąnaudų ir kokybės santykio“ kriterijus, pateikti vertinimo kriterijus ir parametrus, jų lyginamuosius svorius ir vertinimo tvarką)</w:t>
      </w:r>
      <w:r w:rsidRPr="00B7444B">
        <w:rPr>
          <w:sz w:val="23"/>
          <w:szCs w:val="23"/>
        </w:rPr>
        <w:t xml:space="preserve"> _____________________________________________________________________________</w:t>
      </w:r>
    </w:p>
    <w:p w14:paraId="43B3820E" w14:textId="77777777" w:rsidR="001E74FF" w:rsidRPr="00B7444B" w:rsidRDefault="001E74FF" w:rsidP="001E74FF">
      <w:pPr>
        <w:jc w:val="both"/>
        <w:rPr>
          <w:sz w:val="12"/>
          <w:szCs w:val="12"/>
        </w:rPr>
      </w:pPr>
    </w:p>
    <w:p w14:paraId="58911B17" w14:textId="77777777" w:rsidR="001E74FF" w:rsidRPr="00B7444B" w:rsidRDefault="001E74FF" w:rsidP="001E74FF">
      <w:pPr>
        <w:jc w:val="both"/>
        <w:rPr>
          <w:sz w:val="23"/>
          <w:szCs w:val="23"/>
        </w:rPr>
      </w:pPr>
      <w:r w:rsidRPr="00B7444B">
        <w:rPr>
          <w:sz w:val="23"/>
          <w:szCs w:val="23"/>
        </w:rPr>
        <w:t>PREKIŲ PRISTATYMO AR PASLAUGŲ BEI DARBŲ ATLIKIMO TERMINAI</w:t>
      </w:r>
    </w:p>
    <w:p w14:paraId="51C9308C" w14:textId="2C16F4FD" w:rsidR="001E74FF" w:rsidRPr="00B7444B" w:rsidRDefault="001E74FF" w:rsidP="001E74FF">
      <w:pPr>
        <w:jc w:val="both"/>
        <w:rPr>
          <w:sz w:val="23"/>
          <w:szCs w:val="23"/>
        </w:rPr>
      </w:pPr>
      <w:r w:rsidRPr="00B7444B">
        <w:rPr>
          <w:sz w:val="23"/>
          <w:szCs w:val="23"/>
        </w:rPr>
        <w:t>____________________________________________________________________________________</w:t>
      </w:r>
    </w:p>
    <w:p w14:paraId="2E5859FB" w14:textId="77777777" w:rsidR="001E74FF" w:rsidRPr="00B7444B" w:rsidRDefault="001E74FF" w:rsidP="001E74FF">
      <w:pPr>
        <w:jc w:val="both"/>
        <w:rPr>
          <w:sz w:val="12"/>
          <w:szCs w:val="12"/>
        </w:rPr>
      </w:pPr>
    </w:p>
    <w:p w14:paraId="0E80B3F9" w14:textId="77777777" w:rsidR="001E74FF" w:rsidRPr="00B7444B" w:rsidRDefault="001E74FF" w:rsidP="001E74FF">
      <w:pPr>
        <w:jc w:val="both"/>
        <w:rPr>
          <w:sz w:val="23"/>
          <w:szCs w:val="23"/>
        </w:rPr>
      </w:pPr>
      <w:r w:rsidRPr="00B7444B">
        <w:rPr>
          <w:sz w:val="23"/>
          <w:szCs w:val="23"/>
        </w:rPr>
        <w:t>PREKIŲ, PASLAUGŲ BEI DARBŲ PIRKIMO SUTARTIES TRUKMĖ (</w:t>
      </w:r>
      <w:r w:rsidRPr="00B7444B">
        <w:rPr>
          <w:i/>
          <w:iCs/>
          <w:sz w:val="23"/>
          <w:szCs w:val="23"/>
        </w:rPr>
        <w:t>sutartis sudaroma žodžiu arba raštu, išskiriant numatomų pratęsimų skaičių bei laiką</w:t>
      </w:r>
      <w:r w:rsidRPr="00B7444B">
        <w:rPr>
          <w:sz w:val="23"/>
          <w:szCs w:val="23"/>
        </w:rPr>
        <w:t xml:space="preserve">) </w:t>
      </w:r>
    </w:p>
    <w:p w14:paraId="7A851D5D" w14:textId="773AF6B2" w:rsidR="001E74FF" w:rsidRPr="00B7444B" w:rsidRDefault="001E74FF" w:rsidP="001E74FF">
      <w:pPr>
        <w:jc w:val="both"/>
        <w:rPr>
          <w:sz w:val="23"/>
          <w:szCs w:val="23"/>
        </w:rPr>
      </w:pPr>
      <w:r w:rsidRPr="00B7444B">
        <w:rPr>
          <w:sz w:val="23"/>
          <w:szCs w:val="23"/>
        </w:rPr>
        <w:t>____________________________________________________________________________________</w:t>
      </w:r>
    </w:p>
    <w:p w14:paraId="5FC464AE" w14:textId="77777777" w:rsidR="001E74FF" w:rsidRPr="00B7444B" w:rsidRDefault="001E74FF" w:rsidP="001E74FF">
      <w:pPr>
        <w:jc w:val="both"/>
        <w:rPr>
          <w:sz w:val="12"/>
          <w:szCs w:val="12"/>
        </w:rPr>
      </w:pPr>
    </w:p>
    <w:p w14:paraId="0C5756A2" w14:textId="1E969085" w:rsidR="001E74FF" w:rsidRPr="00B7444B" w:rsidRDefault="001E74FF" w:rsidP="001E74FF">
      <w:pPr>
        <w:jc w:val="both"/>
        <w:rPr>
          <w:sz w:val="23"/>
          <w:szCs w:val="23"/>
        </w:rPr>
      </w:pPr>
      <w:r w:rsidRPr="00B7444B">
        <w:rPr>
          <w:sz w:val="23"/>
          <w:szCs w:val="23"/>
        </w:rPr>
        <w:t>APMOKĖJIMO TERMINAS (</w:t>
      </w:r>
      <w:r w:rsidRPr="00B7444B">
        <w:rPr>
          <w:i/>
          <w:iCs/>
          <w:sz w:val="23"/>
          <w:szCs w:val="23"/>
        </w:rPr>
        <w:t>nurodyti dienų skaičių</w:t>
      </w:r>
      <w:r w:rsidRPr="00B7444B">
        <w:rPr>
          <w:sz w:val="23"/>
          <w:szCs w:val="23"/>
        </w:rPr>
        <w:t>) IR BŪDAS (</w:t>
      </w:r>
      <w:r w:rsidRPr="00B7444B">
        <w:rPr>
          <w:i/>
          <w:iCs/>
          <w:sz w:val="23"/>
          <w:szCs w:val="23"/>
        </w:rPr>
        <w:t>nurodyti</w:t>
      </w:r>
      <w:r w:rsidRPr="00B7444B">
        <w:rPr>
          <w:sz w:val="23"/>
          <w:szCs w:val="23"/>
        </w:rPr>
        <w:t xml:space="preserve"> </w:t>
      </w:r>
      <w:r w:rsidRPr="00B7444B">
        <w:rPr>
          <w:i/>
          <w:iCs/>
          <w:sz w:val="23"/>
          <w:szCs w:val="23"/>
        </w:rPr>
        <w:t>ar numatomas avansas, apmokėjimas dalimis, išankstinis apmokėjimas ir pan.</w:t>
      </w:r>
      <w:r w:rsidRPr="00B7444B">
        <w:rPr>
          <w:sz w:val="23"/>
          <w:szCs w:val="23"/>
        </w:rPr>
        <w:t>)</w:t>
      </w:r>
      <w:r w:rsidR="007A695C" w:rsidRPr="00B7444B">
        <w:rPr>
          <w:sz w:val="23"/>
          <w:szCs w:val="23"/>
        </w:rPr>
        <w:t xml:space="preserve"> (</w:t>
      </w:r>
      <w:r w:rsidR="007A695C" w:rsidRPr="00B7444B">
        <w:rPr>
          <w:b/>
          <w:bCs/>
          <w:sz w:val="18"/>
          <w:szCs w:val="18"/>
        </w:rPr>
        <w:t>Tiekėjams nustatyta prievolė teikti sąskaitas per SABIS  ne tik LR viešųjų pirkimų įstatymu, bet ir LR finansinės apskaitos įstatymu bei susijusiais Vyriausybės nutarimais)</w:t>
      </w:r>
    </w:p>
    <w:p w14:paraId="0DA33C27" w14:textId="3B52D09F" w:rsidR="001E74FF" w:rsidRPr="00B7444B" w:rsidRDefault="001E74FF" w:rsidP="001E74FF">
      <w:pPr>
        <w:jc w:val="both"/>
        <w:rPr>
          <w:sz w:val="23"/>
          <w:szCs w:val="23"/>
        </w:rPr>
      </w:pPr>
      <w:r w:rsidRPr="00B7444B">
        <w:rPr>
          <w:sz w:val="23"/>
          <w:szCs w:val="23"/>
        </w:rPr>
        <w:t>____________________________________________________________________________________</w:t>
      </w:r>
    </w:p>
    <w:p w14:paraId="4A475997" w14:textId="77777777" w:rsidR="001E74FF" w:rsidRPr="00B7444B" w:rsidRDefault="001E74FF" w:rsidP="001E74FF">
      <w:pPr>
        <w:jc w:val="both"/>
        <w:rPr>
          <w:i/>
          <w:sz w:val="23"/>
          <w:szCs w:val="23"/>
        </w:rPr>
      </w:pPr>
      <w:r w:rsidRPr="00B7444B">
        <w:rPr>
          <w:sz w:val="23"/>
          <w:szCs w:val="23"/>
        </w:rPr>
        <w:t xml:space="preserve">PREKIŲ, PASLAUGŲ IR DARBŲ UŽSAKYMO REIKALINGUMO PAGRINDIMAS </w:t>
      </w:r>
      <w:r w:rsidRPr="00B7444B">
        <w:rPr>
          <w:i/>
          <w:sz w:val="23"/>
          <w:szCs w:val="23"/>
        </w:rPr>
        <w:t xml:space="preserve">(nurodomos planuojamų lėšų šaltinis, projekto pavadinimas ir numeris, paaiškinimas ar pirkimas (ne)vykdomas naudojantis CPO  elektroniniu katalogu </w:t>
      </w:r>
      <w:r w:rsidRPr="00B7444B">
        <w:rPr>
          <w:i/>
          <w:sz w:val="20"/>
        </w:rPr>
        <w:t>(jeigu reikalinga)</w:t>
      </w:r>
      <w:r w:rsidRPr="00B7444B">
        <w:rPr>
          <w:i/>
          <w:sz w:val="23"/>
          <w:szCs w:val="23"/>
        </w:rPr>
        <w:t>)</w:t>
      </w:r>
    </w:p>
    <w:p w14:paraId="23CEEF95" w14:textId="6E64F618" w:rsidR="001E74FF" w:rsidRPr="00B7444B" w:rsidRDefault="001E74FF" w:rsidP="001E74FF">
      <w:pPr>
        <w:jc w:val="both"/>
        <w:rPr>
          <w:sz w:val="23"/>
          <w:szCs w:val="23"/>
        </w:rPr>
      </w:pPr>
      <w:r w:rsidRPr="00B7444B">
        <w:rPr>
          <w:sz w:val="23"/>
          <w:szCs w:val="23"/>
        </w:rPr>
        <w:t>____________________________________________________________________________________</w:t>
      </w:r>
    </w:p>
    <w:p w14:paraId="54C9FF18" w14:textId="77777777" w:rsidR="001E74FF" w:rsidRPr="00B7444B" w:rsidRDefault="001E74FF" w:rsidP="001E74FF">
      <w:pPr>
        <w:jc w:val="both"/>
        <w:rPr>
          <w:sz w:val="23"/>
          <w:szCs w:val="23"/>
        </w:rPr>
      </w:pPr>
      <w:r w:rsidRPr="00B7444B">
        <w:rPr>
          <w:sz w:val="23"/>
          <w:szCs w:val="23"/>
        </w:rPr>
        <w:t>PRIEDAI (</w:t>
      </w:r>
      <w:r w:rsidRPr="00B7444B">
        <w:rPr>
          <w:i/>
          <w:iCs/>
          <w:sz w:val="20"/>
        </w:rPr>
        <w:t>jei taikoma</w:t>
      </w:r>
      <w:r w:rsidRPr="00B7444B">
        <w:rPr>
          <w:sz w:val="20"/>
        </w:rPr>
        <w:t>):</w:t>
      </w:r>
    </w:p>
    <w:p w14:paraId="644C1EFF" w14:textId="77777777" w:rsidR="001E74FF" w:rsidRPr="00B7444B" w:rsidRDefault="001E74FF" w:rsidP="001E74FF">
      <w:pPr>
        <w:jc w:val="both"/>
        <w:rPr>
          <w:sz w:val="22"/>
          <w:szCs w:val="22"/>
        </w:rPr>
      </w:pPr>
      <w:r w:rsidRPr="00B7444B">
        <w:rPr>
          <w:sz w:val="22"/>
          <w:szCs w:val="22"/>
        </w:rPr>
        <w:t>1. Techninė specifikacija.</w:t>
      </w:r>
    </w:p>
    <w:p w14:paraId="574E1053" w14:textId="77777777" w:rsidR="001E74FF" w:rsidRPr="00B7444B" w:rsidRDefault="001E74FF" w:rsidP="001E74FF">
      <w:pPr>
        <w:jc w:val="both"/>
        <w:rPr>
          <w:sz w:val="22"/>
          <w:szCs w:val="22"/>
        </w:rPr>
      </w:pPr>
      <w:r w:rsidRPr="00B7444B">
        <w:rPr>
          <w:sz w:val="22"/>
          <w:szCs w:val="22"/>
        </w:rPr>
        <w:t>2. Siūlomi tiekėjų kvalifikacijos vertinimo reikalavimai, pašalinimo pagrindai, aplinkos apsaugos standartai.</w:t>
      </w:r>
    </w:p>
    <w:p w14:paraId="68D52B5F" w14:textId="77777777" w:rsidR="001E74FF" w:rsidRPr="00B7444B" w:rsidRDefault="001E74FF" w:rsidP="001E74FF">
      <w:pPr>
        <w:jc w:val="both"/>
        <w:rPr>
          <w:sz w:val="20"/>
        </w:rPr>
      </w:pPr>
      <w:r w:rsidRPr="00B7444B">
        <w:rPr>
          <w:sz w:val="22"/>
          <w:szCs w:val="22"/>
        </w:rPr>
        <w:t>3. Siūlomų kviesti tiekėjų sąrašas</w:t>
      </w:r>
      <w:r w:rsidRPr="00B7444B">
        <w:rPr>
          <w:sz w:val="23"/>
          <w:szCs w:val="23"/>
        </w:rPr>
        <w:t xml:space="preserve"> </w:t>
      </w:r>
      <w:r w:rsidRPr="00B7444B">
        <w:rPr>
          <w:i/>
          <w:sz w:val="20"/>
        </w:rPr>
        <w:t>(jeigu paraiška teikiama dėl pirkimo, kuris bus vykdomas apie jį neskelbiant).</w:t>
      </w:r>
    </w:p>
    <w:p w14:paraId="43A871F0" w14:textId="77777777" w:rsidR="001E74FF" w:rsidRPr="00B7444B" w:rsidRDefault="001E74FF" w:rsidP="001E74FF">
      <w:pPr>
        <w:rPr>
          <w:sz w:val="23"/>
          <w:szCs w:val="23"/>
        </w:rPr>
      </w:pPr>
      <w:r w:rsidRPr="00B7444B">
        <w:rPr>
          <w:sz w:val="23"/>
          <w:szCs w:val="23"/>
        </w:rPr>
        <w:t xml:space="preserve"> </w:t>
      </w:r>
    </w:p>
    <w:p w14:paraId="3027DC9B" w14:textId="1D95EADC" w:rsidR="001E74FF" w:rsidRPr="00B7444B" w:rsidRDefault="001E74FF" w:rsidP="001E74FF">
      <w:pPr>
        <w:rPr>
          <w:sz w:val="23"/>
          <w:szCs w:val="23"/>
        </w:rPr>
      </w:pPr>
      <w:r w:rsidRPr="00B7444B">
        <w:rPr>
          <w:sz w:val="23"/>
          <w:szCs w:val="23"/>
        </w:rPr>
        <w:t>Pirkimo organizatorius  ______________________________________________________________</w:t>
      </w:r>
    </w:p>
    <w:p w14:paraId="0446E6AD" w14:textId="77777777" w:rsidR="001E74FF" w:rsidRPr="00B7444B" w:rsidRDefault="001E74FF" w:rsidP="001E74FF">
      <w:pPr>
        <w:rPr>
          <w:sz w:val="23"/>
          <w:szCs w:val="23"/>
          <w:vertAlign w:val="superscript"/>
        </w:rPr>
      </w:pPr>
      <w:r w:rsidRPr="00B7444B">
        <w:rPr>
          <w:sz w:val="23"/>
          <w:szCs w:val="23"/>
        </w:rPr>
        <w:tab/>
      </w:r>
      <w:r w:rsidRPr="00B7444B">
        <w:rPr>
          <w:sz w:val="23"/>
          <w:szCs w:val="23"/>
        </w:rPr>
        <w:tab/>
      </w:r>
      <w:r w:rsidRPr="00B7444B">
        <w:rPr>
          <w:sz w:val="23"/>
          <w:szCs w:val="23"/>
        </w:rPr>
        <w:tab/>
      </w:r>
      <w:r w:rsidRPr="00B7444B">
        <w:rPr>
          <w:sz w:val="23"/>
          <w:szCs w:val="23"/>
        </w:rPr>
        <w:tab/>
      </w:r>
      <w:r w:rsidRPr="00B7444B">
        <w:rPr>
          <w:sz w:val="23"/>
          <w:szCs w:val="23"/>
          <w:vertAlign w:val="superscript"/>
        </w:rPr>
        <w:t>(pareigos, vardas, pavardė, parašas)</w:t>
      </w:r>
    </w:p>
    <w:p w14:paraId="2F0C2F73" w14:textId="77777777" w:rsidR="001E74FF" w:rsidRPr="00B7444B" w:rsidRDefault="001E74FF" w:rsidP="001E74FF">
      <w:pPr>
        <w:rPr>
          <w:sz w:val="23"/>
          <w:szCs w:val="23"/>
        </w:rPr>
      </w:pPr>
      <w:r w:rsidRPr="00B7444B">
        <w:rPr>
          <w:sz w:val="23"/>
          <w:szCs w:val="23"/>
        </w:rPr>
        <w:t>SUDERINTA:</w:t>
      </w:r>
    </w:p>
    <w:p w14:paraId="018515E3" w14:textId="0F6D1ECE" w:rsidR="001E74FF" w:rsidRPr="00B7444B" w:rsidRDefault="001E74FF" w:rsidP="001E74FF">
      <w:pPr>
        <w:rPr>
          <w:sz w:val="23"/>
          <w:szCs w:val="23"/>
        </w:rPr>
      </w:pPr>
      <w:r w:rsidRPr="00B7444B">
        <w:rPr>
          <w:sz w:val="23"/>
          <w:szCs w:val="23"/>
        </w:rPr>
        <w:t>Siūlomas pirkimo būdas: _____________________________________________________________</w:t>
      </w:r>
    </w:p>
    <w:p w14:paraId="69A56766" w14:textId="77777777" w:rsidR="001E74FF" w:rsidRPr="00B7444B" w:rsidRDefault="001E74FF" w:rsidP="001E74FF">
      <w:pPr>
        <w:rPr>
          <w:sz w:val="12"/>
          <w:szCs w:val="12"/>
        </w:rPr>
      </w:pPr>
    </w:p>
    <w:p w14:paraId="097CAE44" w14:textId="77777777" w:rsidR="001E74FF" w:rsidRPr="00B7444B" w:rsidRDefault="001E74FF" w:rsidP="001E74FF">
      <w:pPr>
        <w:rPr>
          <w:sz w:val="23"/>
          <w:szCs w:val="23"/>
        </w:rPr>
      </w:pPr>
      <w:r w:rsidRPr="00B7444B">
        <w:rPr>
          <w:sz w:val="23"/>
          <w:szCs w:val="23"/>
        </w:rPr>
        <w:t>Skirta vykdyti (pabraukti): CPO, pirkimo organizatorius arba viešojo pirkimo komisija.</w:t>
      </w:r>
    </w:p>
    <w:p w14:paraId="0F362F76" w14:textId="77777777" w:rsidR="001E74FF" w:rsidRPr="00B7444B" w:rsidRDefault="001E74FF" w:rsidP="001E74FF">
      <w:pPr>
        <w:rPr>
          <w:sz w:val="12"/>
          <w:szCs w:val="12"/>
        </w:rPr>
      </w:pPr>
    </w:p>
    <w:p w14:paraId="2CC783A8" w14:textId="1054ECAA" w:rsidR="001E74FF" w:rsidRPr="00B7444B" w:rsidRDefault="001E74FF" w:rsidP="001E74FF">
      <w:pPr>
        <w:rPr>
          <w:sz w:val="23"/>
          <w:szCs w:val="23"/>
        </w:rPr>
      </w:pPr>
      <w:r w:rsidRPr="00B7444B">
        <w:rPr>
          <w:sz w:val="23"/>
          <w:szCs w:val="23"/>
        </w:rPr>
        <w:t>Asmuo, atsakingas už viešųjų pirkimų planavimą ______ ___________________________________</w:t>
      </w:r>
    </w:p>
    <w:p w14:paraId="7D1289F0" w14:textId="654F9E13" w:rsidR="001E74FF" w:rsidRPr="00B7444B" w:rsidRDefault="001E74FF" w:rsidP="001E74FF">
      <w:pPr>
        <w:rPr>
          <w:sz w:val="23"/>
          <w:szCs w:val="23"/>
          <w:vertAlign w:val="superscript"/>
        </w:rPr>
      </w:pPr>
      <w:r w:rsidRPr="00B7444B">
        <w:rPr>
          <w:sz w:val="23"/>
          <w:szCs w:val="23"/>
          <w:vertAlign w:val="superscript"/>
        </w:rPr>
        <w:tab/>
      </w:r>
      <w:r w:rsidRPr="00B7444B">
        <w:rPr>
          <w:sz w:val="23"/>
          <w:szCs w:val="23"/>
          <w:vertAlign w:val="superscript"/>
        </w:rPr>
        <w:tab/>
      </w:r>
      <w:r w:rsidRPr="00B7444B">
        <w:rPr>
          <w:sz w:val="23"/>
          <w:szCs w:val="23"/>
          <w:vertAlign w:val="superscript"/>
        </w:rPr>
        <w:tab/>
      </w:r>
      <w:r w:rsidRPr="00B7444B">
        <w:rPr>
          <w:sz w:val="23"/>
          <w:szCs w:val="23"/>
          <w:vertAlign w:val="superscript"/>
        </w:rPr>
        <w:tab/>
      </w:r>
      <w:r w:rsidRPr="00B7444B">
        <w:rPr>
          <w:sz w:val="23"/>
          <w:szCs w:val="23"/>
          <w:vertAlign w:val="superscript"/>
        </w:rPr>
        <w:tab/>
      </w:r>
      <w:r w:rsidRPr="00B7444B">
        <w:rPr>
          <w:sz w:val="23"/>
          <w:szCs w:val="23"/>
          <w:vertAlign w:val="superscript"/>
        </w:rPr>
        <w:tab/>
      </w:r>
      <w:r w:rsidRPr="00B7444B">
        <w:rPr>
          <w:sz w:val="23"/>
          <w:szCs w:val="23"/>
          <w:vertAlign w:val="superscript"/>
        </w:rPr>
        <w:tab/>
      </w:r>
      <w:r w:rsidRPr="00B7444B">
        <w:rPr>
          <w:sz w:val="23"/>
          <w:szCs w:val="23"/>
          <w:vertAlign w:val="superscript"/>
        </w:rPr>
        <w:tab/>
        <w:t>(vardas, pavardė, parašas)</w:t>
      </w:r>
    </w:p>
    <w:p w14:paraId="4B42A815" w14:textId="7C80F49D" w:rsidR="001E74FF" w:rsidRPr="00B7444B" w:rsidRDefault="001E74FF" w:rsidP="001E74FF">
      <w:pPr>
        <w:rPr>
          <w:sz w:val="23"/>
          <w:szCs w:val="23"/>
        </w:rPr>
      </w:pPr>
      <w:r w:rsidRPr="00B7444B">
        <w:rPr>
          <w:sz w:val="23"/>
          <w:szCs w:val="23"/>
        </w:rPr>
        <w:t>Asmuo, atsakingas už išankstinę finansų kontrolę __________________________________________</w:t>
      </w:r>
    </w:p>
    <w:p w14:paraId="57371D0C" w14:textId="3ACBFFC5" w:rsidR="001E74FF" w:rsidRPr="00B7444B" w:rsidRDefault="001E74FF" w:rsidP="001E74FF">
      <w:pPr>
        <w:rPr>
          <w:sz w:val="23"/>
          <w:szCs w:val="23"/>
          <w:vertAlign w:val="superscript"/>
        </w:rPr>
      </w:pPr>
      <w:r w:rsidRPr="00B7444B">
        <w:rPr>
          <w:sz w:val="23"/>
          <w:szCs w:val="23"/>
        </w:rPr>
        <w:tab/>
      </w:r>
      <w:r w:rsidRPr="00B7444B">
        <w:rPr>
          <w:sz w:val="23"/>
          <w:szCs w:val="23"/>
        </w:rPr>
        <w:tab/>
      </w:r>
      <w:r w:rsidRPr="00B7444B">
        <w:rPr>
          <w:sz w:val="23"/>
          <w:szCs w:val="23"/>
        </w:rPr>
        <w:tab/>
      </w:r>
      <w:r w:rsidRPr="00B7444B">
        <w:rPr>
          <w:sz w:val="23"/>
          <w:szCs w:val="23"/>
        </w:rPr>
        <w:tab/>
      </w:r>
      <w:r w:rsidRPr="00B7444B">
        <w:rPr>
          <w:sz w:val="23"/>
          <w:szCs w:val="23"/>
        </w:rPr>
        <w:tab/>
      </w:r>
      <w:r w:rsidRPr="00B7444B">
        <w:rPr>
          <w:sz w:val="23"/>
          <w:szCs w:val="23"/>
        </w:rPr>
        <w:tab/>
      </w:r>
      <w:r w:rsidRPr="00B7444B">
        <w:rPr>
          <w:sz w:val="23"/>
          <w:szCs w:val="23"/>
        </w:rPr>
        <w:tab/>
      </w:r>
      <w:r w:rsidRPr="00B7444B">
        <w:rPr>
          <w:sz w:val="23"/>
          <w:szCs w:val="23"/>
        </w:rPr>
        <w:tab/>
      </w:r>
      <w:r w:rsidRPr="00B7444B">
        <w:rPr>
          <w:sz w:val="23"/>
          <w:szCs w:val="23"/>
          <w:vertAlign w:val="superscript"/>
        </w:rPr>
        <w:t>(vardas, pavardė, parašas)</w:t>
      </w:r>
    </w:p>
    <w:p w14:paraId="055FC3D1" w14:textId="77777777" w:rsidR="001E74FF" w:rsidRPr="00B7444B" w:rsidRDefault="001E74FF" w:rsidP="001E74FF">
      <w:pPr>
        <w:rPr>
          <w:sz w:val="23"/>
          <w:szCs w:val="23"/>
        </w:rPr>
      </w:pPr>
      <w:r w:rsidRPr="00B7444B">
        <w:rPr>
          <w:sz w:val="23"/>
          <w:szCs w:val="23"/>
        </w:rPr>
        <w:t xml:space="preserve">LEIDŽIU PRADĖTI PIRKIMĄ: </w:t>
      </w:r>
    </w:p>
    <w:p w14:paraId="6A4C229A" w14:textId="6C553259" w:rsidR="001E74FF" w:rsidRPr="00B7444B" w:rsidRDefault="001E74FF" w:rsidP="001E74FF">
      <w:pPr>
        <w:rPr>
          <w:sz w:val="23"/>
          <w:szCs w:val="23"/>
        </w:rPr>
      </w:pPr>
      <w:r w:rsidRPr="00B7444B">
        <w:rPr>
          <w:sz w:val="23"/>
          <w:szCs w:val="23"/>
        </w:rPr>
        <w:t>Direktorius (arba jo įgaliotas asmuo) _____________________________________________________</w:t>
      </w:r>
    </w:p>
    <w:p w14:paraId="05D85B6B" w14:textId="77777777" w:rsidR="001E74FF" w:rsidRPr="00B7444B" w:rsidRDefault="001E74FF" w:rsidP="001E74FF"/>
    <w:p w14:paraId="666AB199" w14:textId="1AAD82CF" w:rsidR="00136BCD" w:rsidRPr="00B7444B" w:rsidRDefault="007614AF" w:rsidP="00F27F44">
      <w:pPr>
        <w:jc w:val="right"/>
        <w:rPr>
          <w:sz w:val="22"/>
          <w:szCs w:val="22"/>
        </w:rPr>
      </w:pPr>
      <w:r w:rsidRPr="00B7444B">
        <w:rPr>
          <w:sz w:val="22"/>
          <w:szCs w:val="22"/>
        </w:rPr>
        <w:t xml:space="preserve">Viešųjų pirkimų organizavimo </w:t>
      </w:r>
      <w:r w:rsidR="00F27F44" w:rsidRPr="00B7444B">
        <w:rPr>
          <w:sz w:val="22"/>
          <w:szCs w:val="22"/>
        </w:rPr>
        <w:t>taisyklių</w:t>
      </w:r>
    </w:p>
    <w:p w14:paraId="262C2CC6" w14:textId="77777777" w:rsidR="00136BCD" w:rsidRPr="00B7444B" w:rsidRDefault="00136BCD" w:rsidP="00136BCD">
      <w:pPr>
        <w:jc w:val="right"/>
        <w:rPr>
          <w:sz w:val="22"/>
          <w:szCs w:val="22"/>
        </w:rPr>
      </w:pPr>
      <w:r w:rsidRPr="00B7444B">
        <w:rPr>
          <w:sz w:val="22"/>
          <w:szCs w:val="22"/>
        </w:rPr>
        <w:t xml:space="preserve">Priedas Nr. 4 </w:t>
      </w:r>
    </w:p>
    <w:tbl>
      <w:tblPr>
        <w:tblW w:w="0" w:type="auto"/>
        <w:tblInd w:w="6345" w:type="dxa"/>
        <w:tblLook w:val="04A0" w:firstRow="1" w:lastRow="0" w:firstColumn="1" w:lastColumn="0" w:noHBand="0" w:noVBand="1"/>
      </w:tblPr>
      <w:tblGrid>
        <w:gridCol w:w="3434"/>
      </w:tblGrid>
      <w:tr w:rsidR="00B7444B" w:rsidRPr="00B7444B" w14:paraId="10DE49A8" w14:textId="77777777" w:rsidTr="007639DB">
        <w:tc>
          <w:tcPr>
            <w:tcW w:w="3434" w:type="dxa"/>
          </w:tcPr>
          <w:p w14:paraId="2C749E01" w14:textId="77777777" w:rsidR="00D73037" w:rsidRPr="00B7444B" w:rsidRDefault="00D73037" w:rsidP="005968AB">
            <w:pPr>
              <w:pStyle w:val="Patvirtinta"/>
              <w:spacing w:line="240" w:lineRule="auto"/>
              <w:ind w:left="0"/>
              <w:rPr>
                <w:color w:val="auto"/>
                <w:sz w:val="22"/>
                <w:szCs w:val="22"/>
              </w:rPr>
            </w:pPr>
            <w:r w:rsidRPr="00B7444B">
              <w:rPr>
                <w:color w:val="auto"/>
                <w:sz w:val="22"/>
                <w:szCs w:val="22"/>
              </w:rPr>
              <w:t>TVIRTINU</w:t>
            </w:r>
          </w:p>
        </w:tc>
      </w:tr>
      <w:tr w:rsidR="00B7444B" w:rsidRPr="00B7444B" w14:paraId="442423A3" w14:textId="77777777" w:rsidTr="007639DB">
        <w:tc>
          <w:tcPr>
            <w:tcW w:w="3434" w:type="dxa"/>
            <w:tcBorders>
              <w:bottom w:val="single" w:sz="4" w:space="0" w:color="auto"/>
            </w:tcBorders>
          </w:tcPr>
          <w:p w14:paraId="3ABC7BD6" w14:textId="77777777" w:rsidR="00D73037" w:rsidRPr="00B7444B" w:rsidRDefault="00D73037" w:rsidP="005968AB">
            <w:pPr>
              <w:pStyle w:val="Patvirtinta"/>
              <w:spacing w:line="240" w:lineRule="auto"/>
              <w:ind w:left="0"/>
              <w:rPr>
                <w:color w:val="auto"/>
                <w:sz w:val="22"/>
                <w:szCs w:val="22"/>
              </w:rPr>
            </w:pPr>
            <w:r w:rsidRPr="00B7444B">
              <w:rPr>
                <w:color w:val="auto"/>
                <w:sz w:val="22"/>
                <w:szCs w:val="22"/>
              </w:rPr>
              <w:t xml:space="preserve">Direktorius </w:t>
            </w:r>
          </w:p>
          <w:p w14:paraId="6BE7975B" w14:textId="77777777" w:rsidR="00D73037" w:rsidRPr="00B7444B" w:rsidRDefault="00D73037" w:rsidP="005968AB">
            <w:pPr>
              <w:pStyle w:val="Patvirtinta"/>
              <w:spacing w:line="240" w:lineRule="auto"/>
              <w:ind w:left="0"/>
              <w:rPr>
                <w:color w:val="auto"/>
                <w:sz w:val="22"/>
                <w:szCs w:val="22"/>
              </w:rPr>
            </w:pPr>
            <w:r w:rsidRPr="00B7444B">
              <w:rPr>
                <w:color w:val="auto"/>
                <w:sz w:val="22"/>
                <w:szCs w:val="22"/>
              </w:rPr>
              <w:t>(arba jo įgaliotas asmuo)</w:t>
            </w:r>
          </w:p>
          <w:p w14:paraId="2EA67D5D" w14:textId="77777777" w:rsidR="00D73037" w:rsidRPr="00B7444B" w:rsidRDefault="00D73037" w:rsidP="005968AB">
            <w:pPr>
              <w:pStyle w:val="Patvirtinta"/>
              <w:spacing w:line="240" w:lineRule="auto"/>
              <w:ind w:left="0"/>
              <w:rPr>
                <w:i/>
                <w:color w:val="auto"/>
                <w:sz w:val="22"/>
                <w:szCs w:val="22"/>
              </w:rPr>
            </w:pPr>
          </w:p>
        </w:tc>
      </w:tr>
      <w:tr w:rsidR="00B7444B" w:rsidRPr="00B7444B" w14:paraId="4DFDB25E" w14:textId="77777777" w:rsidTr="007639DB">
        <w:tc>
          <w:tcPr>
            <w:tcW w:w="3434" w:type="dxa"/>
            <w:tcBorders>
              <w:top w:val="single" w:sz="4" w:space="0" w:color="auto"/>
            </w:tcBorders>
          </w:tcPr>
          <w:p w14:paraId="39780FAA" w14:textId="77777777" w:rsidR="00D73037" w:rsidRPr="00B7444B" w:rsidRDefault="00D73037" w:rsidP="005968AB">
            <w:pPr>
              <w:pStyle w:val="Patvirtinta"/>
              <w:spacing w:line="240" w:lineRule="auto"/>
              <w:ind w:left="0"/>
              <w:jc w:val="center"/>
              <w:rPr>
                <w:i/>
                <w:color w:val="auto"/>
              </w:rPr>
            </w:pPr>
            <w:r w:rsidRPr="00B7444B">
              <w:rPr>
                <w:i/>
                <w:color w:val="auto"/>
              </w:rPr>
              <w:t>(parašas)</w:t>
            </w:r>
          </w:p>
        </w:tc>
      </w:tr>
      <w:tr w:rsidR="00B7444B" w:rsidRPr="00B7444B" w14:paraId="4897C186" w14:textId="77777777" w:rsidTr="007639DB">
        <w:tc>
          <w:tcPr>
            <w:tcW w:w="3434" w:type="dxa"/>
            <w:tcBorders>
              <w:bottom w:val="single" w:sz="4" w:space="0" w:color="auto"/>
            </w:tcBorders>
          </w:tcPr>
          <w:p w14:paraId="18B0902D" w14:textId="77777777" w:rsidR="00D73037" w:rsidRPr="00B7444B" w:rsidRDefault="00D73037" w:rsidP="005968AB">
            <w:pPr>
              <w:pStyle w:val="Patvirtinta"/>
              <w:spacing w:line="240" w:lineRule="auto"/>
              <w:ind w:left="0"/>
              <w:jc w:val="right"/>
              <w:rPr>
                <w:i/>
                <w:color w:val="auto"/>
                <w:sz w:val="24"/>
                <w:szCs w:val="24"/>
              </w:rPr>
            </w:pPr>
          </w:p>
        </w:tc>
      </w:tr>
      <w:tr w:rsidR="00B7444B" w:rsidRPr="00B7444B" w14:paraId="6167DAFA" w14:textId="77777777" w:rsidTr="007639DB">
        <w:tc>
          <w:tcPr>
            <w:tcW w:w="3434" w:type="dxa"/>
            <w:tcBorders>
              <w:top w:val="single" w:sz="4" w:space="0" w:color="auto"/>
            </w:tcBorders>
          </w:tcPr>
          <w:p w14:paraId="00E80DD8" w14:textId="77777777" w:rsidR="00D73037" w:rsidRPr="00B7444B" w:rsidRDefault="00D73037" w:rsidP="005968AB">
            <w:pPr>
              <w:pStyle w:val="Patvirtinta"/>
              <w:spacing w:line="240" w:lineRule="auto"/>
              <w:ind w:left="0"/>
              <w:jc w:val="center"/>
              <w:rPr>
                <w:i/>
                <w:color w:val="auto"/>
              </w:rPr>
            </w:pPr>
            <w:r w:rsidRPr="00B7444B">
              <w:rPr>
                <w:i/>
                <w:color w:val="auto"/>
              </w:rPr>
              <w:t>(vardas, pavardė)</w:t>
            </w:r>
          </w:p>
        </w:tc>
      </w:tr>
    </w:tbl>
    <w:p w14:paraId="68489BE9" w14:textId="34209C39" w:rsidR="00D73037" w:rsidRPr="00B7444B" w:rsidRDefault="007639DB" w:rsidP="00D73037">
      <w:pPr>
        <w:spacing w:before="40" w:after="20"/>
        <w:jc w:val="center"/>
        <w:outlineLvl w:val="0"/>
        <w:rPr>
          <w:bCs/>
          <w:caps/>
          <w:sz w:val="22"/>
          <w:szCs w:val="22"/>
        </w:rPr>
      </w:pPr>
      <w:r w:rsidRPr="00B7444B">
        <w:rPr>
          <w:bCs/>
          <w:sz w:val="22"/>
          <w:szCs w:val="22"/>
        </w:rPr>
        <w:t>VALSTYBINIS MOKSLINIŲ TYRIMŲ INSTITUTAS</w:t>
      </w:r>
      <w:r w:rsidRPr="00B7444B">
        <w:rPr>
          <w:bCs/>
          <w:sz w:val="23"/>
          <w:szCs w:val="23"/>
        </w:rPr>
        <w:t xml:space="preserve"> </w:t>
      </w:r>
      <w:r w:rsidR="00D73037" w:rsidRPr="00B7444B">
        <w:rPr>
          <w:bCs/>
          <w:caps/>
          <w:sz w:val="22"/>
          <w:szCs w:val="22"/>
        </w:rPr>
        <w:t>GAMTOS TYRIMŲ CENTRAS</w:t>
      </w:r>
    </w:p>
    <w:p w14:paraId="44921EF3" w14:textId="77777777" w:rsidR="00D73037" w:rsidRPr="00B7444B" w:rsidRDefault="00D73037" w:rsidP="00D73037">
      <w:pPr>
        <w:spacing w:before="40" w:after="20"/>
        <w:jc w:val="center"/>
        <w:outlineLvl w:val="0"/>
        <w:rPr>
          <w:b/>
          <w:caps/>
          <w:sz w:val="22"/>
          <w:szCs w:val="22"/>
        </w:rPr>
      </w:pPr>
    </w:p>
    <w:p w14:paraId="34BA19EF" w14:textId="77777777" w:rsidR="00D73037" w:rsidRPr="00B7444B" w:rsidRDefault="00D73037" w:rsidP="00D73037">
      <w:pPr>
        <w:spacing w:before="40" w:after="20"/>
        <w:jc w:val="center"/>
        <w:outlineLvl w:val="0"/>
        <w:rPr>
          <w:b/>
          <w:caps/>
          <w:sz w:val="22"/>
          <w:szCs w:val="22"/>
        </w:rPr>
      </w:pPr>
      <w:r w:rsidRPr="00B7444B">
        <w:rPr>
          <w:b/>
          <w:caps/>
          <w:sz w:val="22"/>
          <w:szCs w:val="22"/>
        </w:rPr>
        <w:t>TIEKĖJŲ APKLAUSOS PAŽYMA Nr.</w:t>
      </w:r>
    </w:p>
    <w:p w14:paraId="6281AE81" w14:textId="77777777" w:rsidR="00D73037" w:rsidRPr="00B7444B" w:rsidRDefault="00D73037" w:rsidP="00D73037">
      <w:pPr>
        <w:spacing w:before="40" w:after="20"/>
        <w:jc w:val="center"/>
        <w:outlineLvl w:val="0"/>
        <w:rPr>
          <w:b/>
          <w:caps/>
          <w:sz w:val="22"/>
          <w:szCs w:val="22"/>
        </w:rPr>
      </w:pPr>
      <w:r w:rsidRPr="00B7444B">
        <w:rPr>
          <w:b/>
          <w:caps/>
          <w:sz w:val="22"/>
          <w:szCs w:val="22"/>
        </w:rPr>
        <w:t>____________</w:t>
      </w:r>
    </w:p>
    <w:p w14:paraId="24106C0C" w14:textId="77777777" w:rsidR="00D73037" w:rsidRPr="004612B3" w:rsidRDefault="00D73037" w:rsidP="00D73037">
      <w:pPr>
        <w:jc w:val="center"/>
        <w:rPr>
          <w:szCs w:val="24"/>
          <w:vertAlign w:val="superscript"/>
        </w:rPr>
      </w:pPr>
      <w:r w:rsidRPr="004612B3">
        <w:rPr>
          <w:szCs w:val="24"/>
          <w:vertAlign w:val="superscript"/>
        </w:rPr>
        <w:t>(data)</w:t>
      </w:r>
    </w:p>
    <w:p w14:paraId="250DD264" w14:textId="77777777" w:rsidR="00D73037" w:rsidRPr="004612B3" w:rsidRDefault="00D73037" w:rsidP="00D73037">
      <w:pPr>
        <w:jc w:val="center"/>
        <w:rPr>
          <w:sz w:val="22"/>
          <w:szCs w:val="22"/>
        </w:rPr>
      </w:pPr>
      <w:r w:rsidRPr="004612B3">
        <w:rPr>
          <w:sz w:val="22"/>
          <w:szCs w:val="22"/>
        </w:rPr>
        <w:t>Vilnius</w:t>
      </w:r>
    </w:p>
    <w:p w14:paraId="1E4D0B7D" w14:textId="77777777" w:rsidR="00D73037" w:rsidRPr="004612B3" w:rsidRDefault="00D73037" w:rsidP="00D73037">
      <w:pPr>
        <w:shd w:val="clear" w:color="auto" w:fill="FFFFFF"/>
        <w:rPr>
          <w:bCs/>
          <w:sz w:val="22"/>
          <w:szCs w:val="22"/>
        </w:rPr>
      </w:pPr>
      <w:r w:rsidRPr="004612B3">
        <w:rPr>
          <w:b/>
          <w:spacing w:val="2"/>
          <w:sz w:val="22"/>
          <w:szCs w:val="22"/>
        </w:rPr>
        <w:t>Pirkimo objekto</w:t>
      </w:r>
      <w:r w:rsidRPr="004612B3">
        <w:rPr>
          <w:b/>
          <w:sz w:val="22"/>
          <w:szCs w:val="22"/>
        </w:rPr>
        <w:t xml:space="preserve"> pavadinimas ir trumpas aprašas: </w:t>
      </w:r>
      <w:r w:rsidRPr="004612B3">
        <w:rPr>
          <w:bCs/>
          <w:sz w:val="22"/>
          <w:szCs w:val="22"/>
        </w:rPr>
        <w:t>___________________________________________</w:t>
      </w:r>
    </w:p>
    <w:p w14:paraId="0CBE86FE" w14:textId="77777777" w:rsidR="00D73037" w:rsidRPr="004612B3" w:rsidRDefault="00D73037" w:rsidP="00D73037">
      <w:pPr>
        <w:shd w:val="clear" w:color="auto" w:fill="FFFFFF"/>
        <w:tabs>
          <w:tab w:val="right" w:leader="dot" w:pos="4596"/>
        </w:tabs>
        <w:rPr>
          <w:bCs/>
          <w:sz w:val="22"/>
          <w:szCs w:val="22"/>
        </w:rPr>
      </w:pPr>
      <w:r w:rsidRPr="004612B3">
        <w:rPr>
          <w:b/>
          <w:sz w:val="22"/>
          <w:szCs w:val="22"/>
        </w:rPr>
        <w:t xml:space="preserve">Pirkimo organizatorius: </w:t>
      </w:r>
      <w:r w:rsidRPr="004612B3">
        <w:rPr>
          <w:bCs/>
          <w:sz w:val="22"/>
          <w:szCs w:val="22"/>
        </w:rPr>
        <w:t>___________________________________________</w:t>
      </w:r>
    </w:p>
    <w:p w14:paraId="044D63D1" w14:textId="77777777" w:rsidR="00D73037" w:rsidRPr="004612B3" w:rsidRDefault="00D73037" w:rsidP="00D73037">
      <w:pPr>
        <w:shd w:val="clear" w:color="auto" w:fill="FFFFFF"/>
        <w:ind w:firstLine="1296"/>
        <w:rPr>
          <w:bCs/>
          <w:sz w:val="20"/>
        </w:rPr>
      </w:pPr>
      <w:r w:rsidRPr="004612B3">
        <w:rPr>
          <w:bCs/>
          <w:sz w:val="20"/>
        </w:rPr>
        <w:t xml:space="preserve"> </w:t>
      </w:r>
      <w:r w:rsidRPr="004612B3">
        <w:rPr>
          <w:bCs/>
          <w:sz w:val="20"/>
        </w:rPr>
        <w:tab/>
        <w:t>(Padalinio pavadinimas, vardas, pavardė)</w:t>
      </w:r>
    </w:p>
    <w:p w14:paraId="27FAFC7A" w14:textId="77777777" w:rsidR="00D73037" w:rsidRPr="004612B3" w:rsidRDefault="00D73037" w:rsidP="00D73037">
      <w:pPr>
        <w:shd w:val="clear" w:color="auto" w:fill="FFFFFF"/>
        <w:tabs>
          <w:tab w:val="right" w:leader="dot" w:pos="15120"/>
        </w:tabs>
        <w:rPr>
          <w:sz w:val="22"/>
          <w:szCs w:val="22"/>
        </w:rPr>
      </w:pPr>
      <w:r w:rsidRPr="004612B3">
        <w:rPr>
          <w:b/>
          <w:bCs/>
          <w:sz w:val="22"/>
          <w:szCs w:val="22"/>
        </w:rPr>
        <w:t>Viešojo pirkimo Paraiškos data ir Nr.</w:t>
      </w:r>
      <w:r w:rsidRPr="004612B3">
        <w:rPr>
          <w:sz w:val="22"/>
          <w:szCs w:val="22"/>
        </w:rPr>
        <w:t xml:space="preserve"> ______________________________________________________</w:t>
      </w:r>
    </w:p>
    <w:p w14:paraId="62B4ACF5" w14:textId="77777777" w:rsidR="00D73037" w:rsidRPr="004612B3" w:rsidRDefault="00D73037" w:rsidP="00D73037">
      <w:pPr>
        <w:jc w:val="both"/>
        <w:rPr>
          <w:b/>
          <w:sz w:val="22"/>
          <w:szCs w:val="22"/>
        </w:rPr>
      </w:pPr>
      <w:r w:rsidRPr="004612B3">
        <w:rPr>
          <w:b/>
          <w:sz w:val="22"/>
          <w:szCs w:val="22"/>
        </w:rPr>
        <w:t xml:space="preserve">MVP apklausa vykdyta </w:t>
      </w:r>
      <w:r w:rsidRPr="004612B3">
        <w:rPr>
          <w:bCs/>
          <w:sz w:val="22"/>
          <w:szCs w:val="22"/>
        </w:rPr>
        <w:t xml:space="preserve">(raštu / žodžiu): </w:t>
      </w:r>
      <w:r w:rsidRPr="004612B3">
        <w:rPr>
          <w:b/>
          <w:sz w:val="22"/>
          <w:szCs w:val="22"/>
        </w:rPr>
        <w:t>_____________________________________________________</w:t>
      </w:r>
    </w:p>
    <w:p w14:paraId="485C2EA3" w14:textId="77777777" w:rsidR="00D73037" w:rsidRPr="004612B3" w:rsidRDefault="00D73037" w:rsidP="00D73037">
      <w:pPr>
        <w:shd w:val="clear" w:color="auto" w:fill="FFFFFF"/>
        <w:tabs>
          <w:tab w:val="left" w:pos="7048"/>
          <w:tab w:val="right" w:leader="dot" w:pos="9500"/>
        </w:tabs>
        <w:jc w:val="both"/>
        <w:rPr>
          <w:i/>
          <w:iCs/>
          <w:spacing w:val="3"/>
          <w:sz w:val="20"/>
        </w:rPr>
      </w:pPr>
      <w:r w:rsidRPr="004612B3">
        <w:rPr>
          <w:i/>
          <w:iCs/>
          <w:spacing w:val="3"/>
          <w:sz w:val="20"/>
        </w:rPr>
        <w:t>(Raštu apklaustų tiekėjų pasiūlymai pridedami, nurodant priedus Nr. xx)</w:t>
      </w:r>
    </w:p>
    <w:p w14:paraId="1375F1D1" w14:textId="77777777" w:rsidR="00D73037" w:rsidRPr="004612B3" w:rsidRDefault="00D73037" w:rsidP="00D73037">
      <w:pPr>
        <w:shd w:val="clear" w:color="auto" w:fill="FFFFFF"/>
        <w:tabs>
          <w:tab w:val="left" w:pos="7048"/>
          <w:tab w:val="right" w:leader="dot" w:pos="9500"/>
        </w:tabs>
        <w:jc w:val="both"/>
        <w:rPr>
          <w:spacing w:val="3"/>
          <w:sz w:val="22"/>
          <w:szCs w:val="22"/>
        </w:rPr>
      </w:pPr>
      <w:r w:rsidRPr="004612B3">
        <w:rPr>
          <w:b/>
          <w:bCs/>
          <w:spacing w:val="3"/>
          <w:sz w:val="22"/>
          <w:szCs w:val="22"/>
        </w:rPr>
        <w:t>Ar pirkimas vykdytas CVP IS priemonėmis</w:t>
      </w:r>
      <w:r w:rsidRPr="004612B3">
        <w:rPr>
          <w:spacing w:val="3"/>
          <w:sz w:val="22"/>
          <w:szCs w:val="22"/>
        </w:rPr>
        <w:t xml:space="preserve"> (Taip / Ne) :_______________</w:t>
      </w:r>
    </w:p>
    <w:p w14:paraId="2ECAA728" w14:textId="77777777" w:rsidR="00D73037" w:rsidRPr="004612B3" w:rsidRDefault="00D73037" w:rsidP="00D73037">
      <w:pPr>
        <w:shd w:val="clear" w:color="auto" w:fill="FFFFFF"/>
        <w:tabs>
          <w:tab w:val="left" w:pos="7048"/>
          <w:tab w:val="right" w:leader="dot" w:pos="9500"/>
        </w:tabs>
        <w:jc w:val="both"/>
        <w:rPr>
          <w:spacing w:val="3"/>
          <w:sz w:val="22"/>
          <w:szCs w:val="22"/>
        </w:rPr>
      </w:pPr>
    </w:p>
    <w:p w14:paraId="2F7B8745" w14:textId="77777777" w:rsidR="00D73037" w:rsidRPr="004612B3" w:rsidRDefault="00D73037" w:rsidP="00D73037">
      <w:pPr>
        <w:jc w:val="both"/>
        <w:rPr>
          <w:b/>
          <w:sz w:val="20"/>
        </w:rPr>
      </w:pPr>
      <w:r w:rsidRPr="004612B3">
        <w:rPr>
          <w:b/>
          <w:sz w:val="22"/>
          <w:szCs w:val="22"/>
        </w:rPr>
        <w:t xml:space="preserve">Apklausti tiekėjai </w:t>
      </w:r>
      <w:r w:rsidRPr="004612B3">
        <w:rPr>
          <w:i/>
          <w:sz w:val="20"/>
        </w:rPr>
        <w:t>(pildoma, jei pirkimas vykdytas apie jį neskelbiant):</w:t>
      </w:r>
    </w:p>
    <w:tbl>
      <w:tblPr>
        <w:tblW w:w="4982" w:type="pct"/>
        <w:tblInd w:w="-5" w:type="dxa"/>
        <w:tblLayout w:type="fixed"/>
        <w:tblCellMar>
          <w:left w:w="40" w:type="dxa"/>
          <w:right w:w="40" w:type="dxa"/>
        </w:tblCellMar>
        <w:tblLook w:val="04A0" w:firstRow="1" w:lastRow="0" w:firstColumn="1" w:lastColumn="0" w:noHBand="0" w:noVBand="1"/>
      </w:tblPr>
      <w:tblGrid>
        <w:gridCol w:w="433"/>
        <w:gridCol w:w="2016"/>
        <w:gridCol w:w="1872"/>
        <w:gridCol w:w="2713"/>
        <w:gridCol w:w="2697"/>
      </w:tblGrid>
      <w:tr w:rsidR="004612B3" w:rsidRPr="004612B3" w14:paraId="7E030C6F" w14:textId="77777777" w:rsidTr="005968AB">
        <w:trPr>
          <w:cantSplit/>
          <w:trHeight w:val="295"/>
        </w:trPr>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14:paraId="31011E76" w14:textId="77777777" w:rsidR="00D73037" w:rsidRPr="004612B3" w:rsidRDefault="00D73037" w:rsidP="005968AB">
            <w:pPr>
              <w:shd w:val="clear" w:color="auto" w:fill="FFFFFF"/>
              <w:jc w:val="center"/>
              <w:rPr>
                <w:b/>
                <w:sz w:val="22"/>
                <w:szCs w:val="22"/>
              </w:rPr>
            </w:pPr>
            <w:r w:rsidRPr="004612B3">
              <w:rPr>
                <w:b/>
                <w:bCs/>
                <w:sz w:val="22"/>
                <w:szCs w:val="22"/>
              </w:rPr>
              <w:t>Eil. Nr.</w:t>
            </w:r>
          </w:p>
        </w:tc>
        <w:tc>
          <w:tcPr>
            <w:tcW w:w="1036" w:type="pct"/>
            <w:tcBorders>
              <w:top w:val="single" w:sz="4" w:space="0" w:color="auto"/>
              <w:left w:val="single" w:sz="4" w:space="0" w:color="auto"/>
              <w:bottom w:val="single" w:sz="4" w:space="0" w:color="auto"/>
              <w:right w:val="single" w:sz="6" w:space="0" w:color="auto"/>
            </w:tcBorders>
            <w:shd w:val="clear" w:color="auto" w:fill="FFFFFF"/>
          </w:tcPr>
          <w:p w14:paraId="12FA57C8" w14:textId="77777777" w:rsidR="00D73037" w:rsidRPr="004612B3" w:rsidRDefault="00D73037" w:rsidP="005968AB">
            <w:pPr>
              <w:shd w:val="clear" w:color="auto" w:fill="FFFFFF"/>
              <w:jc w:val="center"/>
              <w:rPr>
                <w:b/>
                <w:spacing w:val="-1"/>
                <w:sz w:val="22"/>
                <w:szCs w:val="22"/>
              </w:rPr>
            </w:pPr>
          </w:p>
          <w:p w14:paraId="29064F00" w14:textId="77777777" w:rsidR="00D73037" w:rsidRPr="004612B3" w:rsidRDefault="00D73037" w:rsidP="005968AB">
            <w:pPr>
              <w:shd w:val="clear" w:color="auto" w:fill="FFFFFF"/>
              <w:jc w:val="center"/>
              <w:rPr>
                <w:b/>
                <w:sz w:val="22"/>
                <w:szCs w:val="22"/>
              </w:rPr>
            </w:pPr>
            <w:r w:rsidRPr="004612B3">
              <w:rPr>
                <w:b/>
                <w:spacing w:val="-1"/>
                <w:sz w:val="22"/>
                <w:szCs w:val="22"/>
              </w:rPr>
              <w:t xml:space="preserve">Tiekėjas </w:t>
            </w:r>
          </w:p>
        </w:tc>
        <w:tc>
          <w:tcPr>
            <w:tcW w:w="962" w:type="pct"/>
            <w:tcBorders>
              <w:top w:val="single" w:sz="4" w:space="0" w:color="auto"/>
              <w:left w:val="single" w:sz="6" w:space="0" w:color="auto"/>
              <w:bottom w:val="single" w:sz="4" w:space="0" w:color="auto"/>
              <w:right w:val="single" w:sz="6" w:space="0" w:color="auto"/>
            </w:tcBorders>
            <w:shd w:val="clear" w:color="auto" w:fill="FFFFFF"/>
          </w:tcPr>
          <w:p w14:paraId="72118771" w14:textId="77777777" w:rsidR="00D73037" w:rsidRPr="004612B3" w:rsidRDefault="00D73037" w:rsidP="005968AB">
            <w:pPr>
              <w:shd w:val="clear" w:color="auto" w:fill="FFFFFF"/>
              <w:jc w:val="center"/>
              <w:rPr>
                <w:b/>
                <w:spacing w:val="-1"/>
                <w:sz w:val="22"/>
                <w:szCs w:val="22"/>
              </w:rPr>
            </w:pPr>
          </w:p>
          <w:p w14:paraId="2585EF17" w14:textId="77777777" w:rsidR="00D73037" w:rsidRPr="004612B3" w:rsidRDefault="00D73037" w:rsidP="005968AB">
            <w:pPr>
              <w:shd w:val="clear" w:color="auto" w:fill="FFFFFF"/>
              <w:jc w:val="center"/>
              <w:rPr>
                <w:b/>
                <w:sz w:val="22"/>
                <w:szCs w:val="22"/>
              </w:rPr>
            </w:pPr>
            <w:r w:rsidRPr="004612B3">
              <w:rPr>
                <w:b/>
                <w:spacing w:val="-1"/>
                <w:sz w:val="22"/>
                <w:szCs w:val="22"/>
              </w:rPr>
              <w:t>Tiekėjo kodas</w:t>
            </w:r>
          </w:p>
        </w:tc>
        <w:tc>
          <w:tcPr>
            <w:tcW w:w="1394" w:type="pct"/>
            <w:tcBorders>
              <w:top w:val="single" w:sz="4" w:space="0" w:color="auto"/>
              <w:left w:val="single" w:sz="6" w:space="0" w:color="auto"/>
              <w:bottom w:val="single" w:sz="4" w:space="0" w:color="auto"/>
              <w:right w:val="single" w:sz="6" w:space="0" w:color="auto"/>
            </w:tcBorders>
            <w:shd w:val="clear" w:color="auto" w:fill="FFFFFF"/>
          </w:tcPr>
          <w:p w14:paraId="1E3214B5" w14:textId="77777777" w:rsidR="00D73037" w:rsidRPr="004612B3" w:rsidRDefault="00D73037" w:rsidP="005968AB">
            <w:pPr>
              <w:shd w:val="clear" w:color="auto" w:fill="FFFFFF"/>
              <w:jc w:val="center"/>
              <w:rPr>
                <w:b/>
                <w:spacing w:val="1"/>
                <w:sz w:val="22"/>
                <w:szCs w:val="22"/>
              </w:rPr>
            </w:pPr>
            <w:r w:rsidRPr="004612B3">
              <w:rPr>
                <w:b/>
                <w:spacing w:val="-3"/>
                <w:sz w:val="22"/>
                <w:szCs w:val="22"/>
              </w:rPr>
              <w:t>Adresas, interneto svetainės, el. pašto adresas, telefono, fakso numeris ar kt.</w:t>
            </w:r>
          </w:p>
        </w:tc>
        <w:tc>
          <w:tcPr>
            <w:tcW w:w="1386" w:type="pct"/>
            <w:tcBorders>
              <w:top w:val="single" w:sz="4" w:space="0" w:color="auto"/>
              <w:left w:val="single" w:sz="6" w:space="0" w:color="auto"/>
              <w:bottom w:val="single" w:sz="4" w:space="0" w:color="auto"/>
              <w:right w:val="single" w:sz="6" w:space="0" w:color="auto"/>
            </w:tcBorders>
            <w:shd w:val="clear" w:color="auto" w:fill="FFFFFF"/>
          </w:tcPr>
          <w:p w14:paraId="025124F2" w14:textId="77777777" w:rsidR="00D73037" w:rsidRPr="004612B3" w:rsidRDefault="00D73037" w:rsidP="005968AB">
            <w:pPr>
              <w:shd w:val="clear" w:color="auto" w:fill="FFFFFF"/>
              <w:jc w:val="center"/>
              <w:rPr>
                <w:b/>
                <w:sz w:val="22"/>
                <w:szCs w:val="22"/>
              </w:rPr>
            </w:pPr>
            <w:r w:rsidRPr="004612B3">
              <w:rPr>
                <w:b/>
                <w:spacing w:val="1"/>
                <w:sz w:val="22"/>
                <w:szCs w:val="22"/>
              </w:rPr>
              <w:t>Pasiūlymą pateikusio asmens pareigos, vardas, pavardė</w:t>
            </w:r>
          </w:p>
        </w:tc>
      </w:tr>
      <w:tr w:rsidR="004612B3" w:rsidRPr="004612B3" w14:paraId="44B790C7" w14:textId="77777777" w:rsidTr="005968AB">
        <w:trPr>
          <w:cantSplit/>
        </w:trPr>
        <w:tc>
          <w:tcPr>
            <w:tcW w:w="222" w:type="pct"/>
            <w:tcBorders>
              <w:top w:val="single" w:sz="4" w:space="0" w:color="auto"/>
              <w:left w:val="single" w:sz="4" w:space="0" w:color="auto"/>
              <w:bottom w:val="single" w:sz="4" w:space="0" w:color="auto"/>
              <w:right w:val="single" w:sz="4" w:space="0" w:color="auto"/>
            </w:tcBorders>
            <w:shd w:val="clear" w:color="auto" w:fill="FFFFFF"/>
          </w:tcPr>
          <w:p w14:paraId="56010B31" w14:textId="77777777" w:rsidR="00D73037" w:rsidRPr="004612B3" w:rsidRDefault="00D73037" w:rsidP="005968AB">
            <w:pPr>
              <w:shd w:val="clear" w:color="auto" w:fill="FFFFFF"/>
              <w:jc w:val="center"/>
              <w:rPr>
                <w:sz w:val="22"/>
                <w:szCs w:val="22"/>
              </w:rPr>
            </w:pPr>
            <w:r w:rsidRPr="004612B3">
              <w:rPr>
                <w:sz w:val="22"/>
                <w:szCs w:val="22"/>
              </w:rPr>
              <w:t>1.</w:t>
            </w:r>
          </w:p>
        </w:tc>
        <w:tc>
          <w:tcPr>
            <w:tcW w:w="1036" w:type="pct"/>
            <w:tcBorders>
              <w:top w:val="single" w:sz="4" w:space="0" w:color="auto"/>
              <w:left w:val="single" w:sz="4" w:space="0" w:color="auto"/>
              <w:bottom w:val="single" w:sz="6" w:space="0" w:color="auto"/>
              <w:right w:val="single" w:sz="6" w:space="0" w:color="auto"/>
            </w:tcBorders>
            <w:shd w:val="clear" w:color="auto" w:fill="FFFFFF"/>
          </w:tcPr>
          <w:p w14:paraId="011733F1" w14:textId="77777777" w:rsidR="00D73037" w:rsidRPr="004612B3" w:rsidRDefault="00D73037" w:rsidP="005968AB">
            <w:pPr>
              <w:shd w:val="clear" w:color="auto" w:fill="FFFFFF"/>
              <w:rPr>
                <w:sz w:val="22"/>
                <w:szCs w:val="22"/>
              </w:rPr>
            </w:pPr>
          </w:p>
        </w:tc>
        <w:tc>
          <w:tcPr>
            <w:tcW w:w="962" w:type="pct"/>
            <w:tcBorders>
              <w:top w:val="single" w:sz="4" w:space="0" w:color="auto"/>
              <w:left w:val="single" w:sz="6" w:space="0" w:color="auto"/>
              <w:bottom w:val="single" w:sz="6" w:space="0" w:color="auto"/>
              <w:right w:val="single" w:sz="6" w:space="0" w:color="auto"/>
            </w:tcBorders>
            <w:shd w:val="clear" w:color="auto" w:fill="FFFFFF"/>
          </w:tcPr>
          <w:p w14:paraId="72304F8F" w14:textId="77777777" w:rsidR="00D73037" w:rsidRPr="004612B3" w:rsidRDefault="00D73037" w:rsidP="005968AB">
            <w:pPr>
              <w:shd w:val="clear" w:color="auto" w:fill="FFFFFF"/>
              <w:rPr>
                <w:sz w:val="22"/>
                <w:szCs w:val="22"/>
              </w:rPr>
            </w:pPr>
          </w:p>
        </w:tc>
        <w:tc>
          <w:tcPr>
            <w:tcW w:w="1394" w:type="pct"/>
            <w:tcBorders>
              <w:top w:val="single" w:sz="4" w:space="0" w:color="auto"/>
              <w:left w:val="single" w:sz="6" w:space="0" w:color="auto"/>
              <w:bottom w:val="single" w:sz="6" w:space="0" w:color="auto"/>
              <w:right w:val="single" w:sz="6" w:space="0" w:color="auto"/>
            </w:tcBorders>
            <w:shd w:val="clear" w:color="auto" w:fill="FFFFFF"/>
          </w:tcPr>
          <w:p w14:paraId="426904D4" w14:textId="77777777" w:rsidR="00D73037" w:rsidRPr="004612B3" w:rsidRDefault="00D73037" w:rsidP="005968AB">
            <w:pPr>
              <w:shd w:val="clear" w:color="auto" w:fill="FFFFFF"/>
              <w:rPr>
                <w:sz w:val="22"/>
                <w:szCs w:val="22"/>
              </w:rPr>
            </w:pPr>
          </w:p>
        </w:tc>
        <w:tc>
          <w:tcPr>
            <w:tcW w:w="1386" w:type="pct"/>
            <w:tcBorders>
              <w:top w:val="single" w:sz="4" w:space="0" w:color="auto"/>
              <w:left w:val="single" w:sz="6" w:space="0" w:color="auto"/>
              <w:bottom w:val="single" w:sz="6" w:space="0" w:color="auto"/>
              <w:right w:val="single" w:sz="6" w:space="0" w:color="auto"/>
            </w:tcBorders>
            <w:shd w:val="clear" w:color="auto" w:fill="FFFFFF"/>
          </w:tcPr>
          <w:p w14:paraId="51EB2357" w14:textId="77777777" w:rsidR="00D73037" w:rsidRPr="004612B3" w:rsidRDefault="00D73037" w:rsidP="005968AB">
            <w:pPr>
              <w:shd w:val="clear" w:color="auto" w:fill="FFFFFF"/>
              <w:rPr>
                <w:sz w:val="22"/>
                <w:szCs w:val="22"/>
              </w:rPr>
            </w:pPr>
          </w:p>
        </w:tc>
      </w:tr>
      <w:tr w:rsidR="004612B3" w:rsidRPr="004612B3" w14:paraId="1F02E988" w14:textId="77777777" w:rsidTr="005968AB">
        <w:trPr>
          <w:cantSplit/>
        </w:trPr>
        <w:tc>
          <w:tcPr>
            <w:tcW w:w="222" w:type="pct"/>
            <w:tcBorders>
              <w:top w:val="single" w:sz="4" w:space="0" w:color="auto"/>
              <w:left w:val="single" w:sz="4" w:space="0" w:color="auto"/>
              <w:bottom w:val="single" w:sz="4" w:space="0" w:color="auto"/>
              <w:right w:val="single" w:sz="4" w:space="0" w:color="auto"/>
            </w:tcBorders>
            <w:shd w:val="clear" w:color="auto" w:fill="FFFFFF"/>
          </w:tcPr>
          <w:p w14:paraId="513A09C5" w14:textId="77777777" w:rsidR="00D73037" w:rsidRPr="004612B3" w:rsidRDefault="00D73037" w:rsidP="005968AB">
            <w:pPr>
              <w:shd w:val="clear" w:color="auto" w:fill="FFFFFF"/>
              <w:jc w:val="center"/>
              <w:rPr>
                <w:sz w:val="22"/>
                <w:szCs w:val="22"/>
              </w:rPr>
            </w:pPr>
            <w:r w:rsidRPr="004612B3">
              <w:rPr>
                <w:sz w:val="22"/>
                <w:szCs w:val="22"/>
              </w:rPr>
              <w:t>2.</w:t>
            </w:r>
          </w:p>
        </w:tc>
        <w:tc>
          <w:tcPr>
            <w:tcW w:w="1036" w:type="pct"/>
            <w:tcBorders>
              <w:top w:val="single" w:sz="6" w:space="0" w:color="auto"/>
              <w:left w:val="single" w:sz="4" w:space="0" w:color="auto"/>
              <w:bottom w:val="single" w:sz="6" w:space="0" w:color="auto"/>
              <w:right w:val="single" w:sz="6" w:space="0" w:color="auto"/>
            </w:tcBorders>
            <w:shd w:val="clear" w:color="auto" w:fill="FFFFFF"/>
          </w:tcPr>
          <w:p w14:paraId="3A959E7D" w14:textId="77777777" w:rsidR="00D73037" w:rsidRPr="004612B3" w:rsidRDefault="00D73037" w:rsidP="005968AB">
            <w:pPr>
              <w:shd w:val="clear" w:color="auto" w:fill="FFFFFF"/>
              <w:rPr>
                <w:sz w:val="22"/>
                <w:szCs w:val="22"/>
              </w:rPr>
            </w:pPr>
          </w:p>
        </w:tc>
        <w:tc>
          <w:tcPr>
            <w:tcW w:w="962" w:type="pct"/>
            <w:tcBorders>
              <w:top w:val="single" w:sz="6" w:space="0" w:color="auto"/>
              <w:left w:val="single" w:sz="6" w:space="0" w:color="auto"/>
              <w:bottom w:val="single" w:sz="6" w:space="0" w:color="auto"/>
              <w:right w:val="single" w:sz="6" w:space="0" w:color="auto"/>
            </w:tcBorders>
            <w:shd w:val="clear" w:color="auto" w:fill="FFFFFF"/>
          </w:tcPr>
          <w:p w14:paraId="18EDE5AC" w14:textId="77777777" w:rsidR="00D73037" w:rsidRPr="004612B3" w:rsidRDefault="00D73037" w:rsidP="005968AB">
            <w:pPr>
              <w:shd w:val="clear" w:color="auto" w:fill="FFFFFF"/>
              <w:rPr>
                <w:sz w:val="22"/>
                <w:szCs w:val="22"/>
              </w:rPr>
            </w:pPr>
          </w:p>
        </w:tc>
        <w:tc>
          <w:tcPr>
            <w:tcW w:w="1394" w:type="pct"/>
            <w:tcBorders>
              <w:top w:val="single" w:sz="6" w:space="0" w:color="auto"/>
              <w:left w:val="single" w:sz="6" w:space="0" w:color="auto"/>
              <w:bottom w:val="single" w:sz="6" w:space="0" w:color="auto"/>
              <w:right w:val="single" w:sz="6" w:space="0" w:color="auto"/>
            </w:tcBorders>
            <w:shd w:val="clear" w:color="auto" w:fill="FFFFFF"/>
          </w:tcPr>
          <w:p w14:paraId="7990BD2A" w14:textId="77777777" w:rsidR="00D73037" w:rsidRPr="004612B3" w:rsidRDefault="00D73037" w:rsidP="005968AB">
            <w:pPr>
              <w:shd w:val="clear" w:color="auto" w:fill="FFFFFF"/>
              <w:rPr>
                <w:sz w:val="22"/>
                <w:szCs w:val="22"/>
              </w:rPr>
            </w:pPr>
          </w:p>
        </w:tc>
        <w:tc>
          <w:tcPr>
            <w:tcW w:w="1386" w:type="pct"/>
            <w:tcBorders>
              <w:top w:val="single" w:sz="6" w:space="0" w:color="auto"/>
              <w:left w:val="single" w:sz="6" w:space="0" w:color="auto"/>
              <w:bottom w:val="single" w:sz="6" w:space="0" w:color="auto"/>
              <w:right w:val="single" w:sz="6" w:space="0" w:color="auto"/>
            </w:tcBorders>
            <w:shd w:val="clear" w:color="auto" w:fill="FFFFFF"/>
          </w:tcPr>
          <w:p w14:paraId="40B5F19D" w14:textId="77777777" w:rsidR="00D73037" w:rsidRPr="004612B3" w:rsidRDefault="00D73037" w:rsidP="005968AB">
            <w:pPr>
              <w:shd w:val="clear" w:color="auto" w:fill="FFFFFF"/>
              <w:rPr>
                <w:sz w:val="22"/>
                <w:szCs w:val="22"/>
              </w:rPr>
            </w:pPr>
          </w:p>
        </w:tc>
      </w:tr>
      <w:tr w:rsidR="004612B3" w:rsidRPr="004612B3" w14:paraId="470EBA29" w14:textId="77777777" w:rsidTr="005968AB">
        <w:trPr>
          <w:cantSplit/>
        </w:trPr>
        <w:tc>
          <w:tcPr>
            <w:tcW w:w="222" w:type="pct"/>
            <w:tcBorders>
              <w:top w:val="single" w:sz="4" w:space="0" w:color="auto"/>
              <w:left w:val="single" w:sz="4" w:space="0" w:color="auto"/>
              <w:bottom w:val="single" w:sz="4" w:space="0" w:color="auto"/>
              <w:right w:val="single" w:sz="4" w:space="0" w:color="auto"/>
            </w:tcBorders>
            <w:shd w:val="clear" w:color="auto" w:fill="FFFFFF"/>
          </w:tcPr>
          <w:p w14:paraId="4DC5C38C" w14:textId="77777777" w:rsidR="00D73037" w:rsidRPr="004612B3" w:rsidRDefault="00D73037" w:rsidP="005968AB">
            <w:pPr>
              <w:shd w:val="clear" w:color="auto" w:fill="FFFFFF"/>
              <w:jc w:val="center"/>
              <w:rPr>
                <w:sz w:val="22"/>
                <w:szCs w:val="22"/>
              </w:rPr>
            </w:pPr>
            <w:r w:rsidRPr="004612B3">
              <w:rPr>
                <w:sz w:val="22"/>
                <w:szCs w:val="22"/>
              </w:rPr>
              <w:t>3.</w:t>
            </w:r>
          </w:p>
        </w:tc>
        <w:tc>
          <w:tcPr>
            <w:tcW w:w="1036" w:type="pct"/>
            <w:tcBorders>
              <w:top w:val="single" w:sz="6" w:space="0" w:color="auto"/>
              <w:left w:val="single" w:sz="4" w:space="0" w:color="auto"/>
              <w:bottom w:val="single" w:sz="6" w:space="0" w:color="auto"/>
              <w:right w:val="single" w:sz="6" w:space="0" w:color="auto"/>
            </w:tcBorders>
            <w:shd w:val="clear" w:color="auto" w:fill="FFFFFF"/>
          </w:tcPr>
          <w:p w14:paraId="36EBB417" w14:textId="77777777" w:rsidR="00D73037" w:rsidRPr="004612B3" w:rsidRDefault="00D73037" w:rsidP="005968AB">
            <w:pPr>
              <w:shd w:val="clear" w:color="auto" w:fill="FFFFFF"/>
              <w:rPr>
                <w:sz w:val="22"/>
                <w:szCs w:val="22"/>
              </w:rPr>
            </w:pPr>
          </w:p>
        </w:tc>
        <w:tc>
          <w:tcPr>
            <w:tcW w:w="962" w:type="pct"/>
            <w:tcBorders>
              <w:top w:val="single" w:sz="6" w:space="0" w:color="auto"/>
              <w:left w:val="single" w:sz="6" w:space="0" w:color="auto"/>
              <w:bottom w:val="single" w:sz="6" w:space="0" w:color="auto"/>
              <w:right w:val="single" w:sz="6" w:space="0" w:color="auto"/>
            </w:tcBorders>
            <w:shd w:val="clear" w:color="auto" w:fill="FFFFFF"/>
          </w:tcPr>
          <w:p w14:paraId="0B68B538" w14:textId="77777777" w:rsidR="00D73037" w:rsidRPr="004612B3" w:rsidRDefault="00D73037" w:rsidP="005968AB">
            <w:pPr>
              <w:shd w:val="clear" w:color="auto" w:fill="FFFFFF"/>
              <w:rPr>
                <w:sz w:val="22"/>
                <w:szCs w:val="22"/>
              </w:rPr>
            </w:pPr>
          </w:p>
        </w:tc>
        <w:tc>
          <w:tcPr>
            <w:tcW w:w="1394" w:type="pct"/>
            <w:tcBorders>
              <w:top w:val="single" w:sz="6" w:space="0" w:color="auto"/>
              <w:left w:val="single" w:sz="6" w:space="0" w:color="auto"/>
              <w:bottom w:val="single" w:sz="6" w:space="0" w:color="auto"/>
              <w:right w:val="single" w:sz="6" w:space="0" w:color="auto"/>
            </w:tcBorders>
            <w:shd w:val="clear" w:color="auto" w:fill="FFFFFF"/>
          </w:tcPr>
          <w:p w14:paraId="4AFCD72C" w14:textId="77777777" w:rsidR="00D73037" w:rsidRPr="004612B3" w:rsidRDefault="00D73037" w:rsidP="005968AB">
            <w:pPr>
              <w:shd w:val="clear" w:color="auto" w:fill="FFFFFF"/>
              <w:rPr>
                <w:sz w:val="22"/>
                <w:szCs w:val="22"/>
              </w:rPr>
            </w:pPr>
          </w:p>
        </w:tc>
        <w:tc>
          <w:tcPr>
            <w:tcW w:w="1386" w:type="pct"/>
            <w:tcBorders>
              <w:top w:val="single" w:sz="6" w:space="0" w:color="auto"/>
              <w:left w:val="single" w:sz="6" w:space="0" w:color="auto"/>
              <w:bottom w:val="single" w:sz="6" w:space="0" w:color="auto"/>
              <w:right w:val="single" w:sz="6" w:space="0" w:color="auto"/>
            </w:tcBorders>
            <w:shd w:val="clear" w:color="auto" w:fill="FFFFFF"/>
          </w:tcPr>
          <w:p w14:paraId="60D784CE" w14:textId="77777777" w:rsidR="00D73037" w:rsidRPr="004612B3" w:rsidRDefault="00D73037" w:rsidP="005968AB">
            <w:pPr>
              <w:shd w:val="clear" w:color="auto" w:fill="FFFFFF"/>
              <w:rPr>
                <w:sz w:val="22"/>
                <w:szCs w:val="22"/>
              </w:rPr>
            </w:pPr>
          </w:p>
        </w:tc>
      </w:tr>
    </w:tbl>
    <w:p w14:paraId="1B08A33E" w14:textId="77777777" w:rsidR="00D73037" w:rsidRPr="004612B3" w:rsidRDefault="00D73037" w:rsidP="00D73037">
      <w:pPr>
        <w:jc w:val="both"/>
        <w:rPr>
          <w:b/>
          <w:sz w:val="22"/>
          <w:szCs w:val="22"/>
        </w:rPr>
      </w:pPr>
    </w:p>
    <w:p w14:paraId="356B4E07" w14:textId="77777777" w:rsidR="00D73037" w:rsidRPr="004612B3" w:rsidRDefault="00D73037" w:rsidP="00D73037">
      <w:pPr>
        <w:jc w:val="both"/>
        <w:rPr>
          <w:b/>
          <w:sz w:val="22"/>
          <w:szCs w:val="22"/>
        </w:rPr>
      </w:pPr>
      <w:r w:rsidRPr="004612B3">
        <w:rPr>
          <w:b/>
          <w:sz w:val="22"/>
          <w:szCs w:val="22"/>
        </w:rPr>
        <w:t>Informacija apie pasiūlymus: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024"/>
        <w:gridCol w:w="1713"/>
        <w:gridCol w:w="1668"/>
        <w:gridCol w:w="1701"/>
        <w:gridCol w:w="2126"/>
      </w:tblGrid>
      <w:tr w:rsidR="004612B3" w:rsidRPr="004612B3" w14:paraId="79C92CCD" w14:textId="77777777" w:rsidTr="005968AB">
        <w:tc>
          <w:tcPr>
            <w:tcW w:w="587" w:type="dxa"/>
            <w:tcBorders>
              <w:top w:val="single" w:sz="4" w:space="0" w:color="auto"/>
              <w:left w:val="single" w:sz="4" w:space="0" w:color="auto"/>
              <w:bottom w:val="single" w:sz="4" w:space="0" w:color="auto"/>
              <w:right w:val="single" w:sz="4" w:space="0" w:color="auto"/>
            </w:tcBorders>
            <w:vAlign w:val="center"/>
          </w:tcPr>
          <w:p w14:paraId="709D2779" w14:textId="77777777" w:rsidR="00D73037" w:rsidRPr="004612B3" w:rsidRDefault="00D73037" w:rsidP="005968AB">
            <w:pPr>
              <w:jc w:val="center"/>
              <w:rPr>
                <w:b/>
                <w:bCs/>
                <w:sz w:val="22"/>
                <w:szCs w:val="22"/>
              </w:rPr>
            </w:pPr>
            <w:r w:rsidRPr="004612B3">
              <w:rPr>
                <w:b/>
                <w:bCs/>
                <w:sz w:val="22"/>
                <w:szCs w:val="22"/>
              </w:rPr>
              <w:t>Eil. Nr.</w:t>
            </w:r>
          </w:p>
        </w:tc>
        <w:tc>
          <w:tcPr>
            <w:tcW w:w="2024" w:type="dxa"/>
            <w:tcBorders>
              <w:top w:val="single" w:sz="4" w:space="0" w:color="auto"/>
              <w:left w:val="single" w:sz="4" w:space="0" w:color="auto"/>
              <w:bottom w:val="single" w:sz="4" w:space="0" w:color="auto"/>
              <w:right w:val="single" w:sz="4" w:space="0" w:color="auto"/>
            </w:tcBorders>
            <w:vAlign w:val="center"/>
          </w:tcPr>
          <w:p w14:paraId="5800515B" w14:textId="77777777" w:rsidR="00D73037" w:rsidRPr="004612B3" w:rsidRDefault="00D73037" w:rsidP="005968AB">
            <w:pPr>
              <w:jc w:val="center"/>
              <w:rPr>
                <w:b/>
                <w:sz w:val="22"/>
                <w:szCs w:val="22"/>
              </w:rPr>
            </w:pPr>
            <w:r w:rsidRPr="004612B3">
              <w:rPr>
                <w:b/>
                <w:sz w:val="22"/>
                <w:szCs w:val="22"/>
              </w:rPr>
              <w:t>Tiekėjas</w:t>
            </w:r>
          </w:p>
        </w:tc>
        <w:tc>
          <w:tcPr>
            <w:tcW w:w="1713" w:type="dxa"/>
            <w:tcBorders>
              <w:top w:val="single" w:sz="4" w:space="0" w:color="auto"/>
              <w:left w:val="single" w:sz="4" w:space="0" w:color="auto"/>
              <w:bottom w:val="single" w:sz="4" w:space="0" w:color="auto"/>
              <w:right w:val="single" w:sz="4" w:space="0" w:color="auto"/>
            </w:tcBorders>
            <w:vAlign w:val="center"/>
          </w:tcPr>
          <w:p w14:paraId="1F3DE867" w14:textId="77777777" w:rsidR="00D73037" w:rsidRPr="004612B3" w:rsidRDefault="00D73037" w:rsidP="005968AB">
            <w:pPr>
              <w:jc w:val="center"/>
              <w:rPr>
                <w:b/>
                <w:sz w:val="22"/>
                <w:szCs w:val="22"/>
              </w:rPr>
            </w:pPr>
            <w:r w:rsidRPr="004612B3">
              <w:rPr>
                <w:b/>
                <w:sz w:val="22"/>
                <w:szCs w:val="22"/>
              </w:rPr>
              <w:t>Pasiūlymo pateikimo data, laikas</w:t>
            </w:r>
          </w:p>
        </w:tc>
        <w:tc>
          <w:tcPr>
            <w:tcW w:w="1668" w:type="dxa"/>
            <w:tcBorders>
              <w:top w:val="single" w:sz="4" w:space="0" w:color="auto"/>
              <w:left w:val="single" w:sz="4" w:space="0" w:color="auto"/>
              <w:bottom w:val="single" w:sz="4" w:space="0" w:color="auto"/>
              <w:right w:val="single" w:sz="4" w:space="0" w:color="auto"/>
            </w:tcBorders>
            <w:vAlign w:val="center"/>
          </w:tcPr>
          <w:p w14:paraId="250970D1" w14:textId="77777777" w:rsidR="00D73037" w:rsidRPr="004612B3" w:rsidRDefault="00D73037" w:rsidP="005968AB">
            <w:pPr>
              <w:jc w:val="center"/>
              <w:rPr>
                <w:sz w:val="22"/>
                <w:szCs w:val="22"/>
              </w:rPr>
            </w:pPr>
            <w:r w:rsidRPr="004612B3">
              <w:rPr>
                <w:b/>
                <w:sz w:val="22"/>
                <w:szCs w:val="22"/>
              </w:rPr>
              <w:t>Pasiūlymo kaina / įkainis Eur be PVM</w:t>
            </w:r>
          </w:p>
        </w:tc>
        <w:tc>
          <w:tcPr>
            <w:tcW w:w="1701" w:type="dxa"/>
            <w:tcBorders>
              <w:top w:val="single" w:sz="4" w:space="0" w:color="auto"/>
              <w:left w:val="single" w:sz="4" w:space="0" w:color="auto"/>
              <w:bottom w:val="single" w:sz="4" w:space="0" w:color="auto"/>
              <w:right w:val="single" w:sz="4" w:space="0" w:color="auto"/>
            </w:tcBorders>
            <w:vAlign w:val="center"/>
          </w:tcPr>
          <w:p w14:paraId="7639BAA5" w14:textId="77777777" w:rsidR="00D73037" w:rsidRPr="004612B3" w:rsidRDefault="00D73037" w:rsidP="005968AB">
            <w:pPr>
              <w:jc w:val="center"/>
              <w:rPr>
                <w:b/>
                <w:bCs/>
                <w:sz w:val="22"/>
                <w:szCs w:val="22"/>
              </w:rPr>
            </w:pPr>
            <w:r w:rsidRPr="004612B3">
              <w:rPr>
                <w:b/>
                <w:sz w:val="22"/>
                <w:szCs w:val="22"/>
              </w:rPr>
              <w:t>Pasiūlymo kaina / įkainis Eur su PVM</w:t>
            </w:r>
          </w:p>
        </w:tc>
        <w:tc>
          <w:tcPr>
            <w:tcW w:w="2126" w:type="dxa"/>
            <w:tcBorders>
              <w:top w:val="single" w:sz="4" w:space="0" w:color="auto"/>
              <w:left w:val="single" w:sz="4" w:space="0" w:color="auto"/>
              <w:bottom w:val="single" w:sz="4" w:space="0" w:color="auto"/>
              <w:right w:val="single" w:sz="4" w:space="0" w:color="auto"/>
            </w:tcBorders>
          </w:tcPr>
          <w:p w14:paraId="1FBA390A" w14:textId="77777777" w:rsidR="00D73037" w:rsidRPr="004612B3" w:rsidRDefault="00D73037" w:rsidP="005968AB">
            <w:pPr>
              <w:jc w:val="center"/>
              <w:rPr>
                <w:b/>
                <w:bCs/>
                <w:sz w:val="22"/>
                <w:szCs w:val="22"/>
              </w:rPr>
            </w:pPr>
            <w:r w:rsidRPr="004612B3">
              <w:rPr>
                <w:b/>
                <w:bCs/>
                <w:sz w:val="22"/>
                <w:szCs w:val="22"/>
              </w:rPr>
              <w:t xml:space="preserve">Sutartis su laimėtoju </w:t>
            </w:r>
          </w:p>
          <w:p w14:paraId="462AFA17" w14:textId="77777777" w:rsidR="00D73037" w:rsidRPr="004612B3" w:rsidRDefault="00D73037" w:rsidP="005968AB">
            <w:pPr>
              <w:jc w:val="center"/>
              <w:rPr>
                <w:b/>
                <w:bCs/>
                <w:sz w:val="22"/>
                <w:szCs w:val="22"/>
              </w:rPr>
            </w:pPr>
            <w:r w:rsidRPr="004612B3">
              <w:rPr>
                <w:b/>
                <w:bCs/>
                <w:sz w:val="22"/>
                <w:szCs w:val="22"/>
              </w:rPr>
              <w:t>sudaroma raštu ar žodžiu (nurodyti)*</w:t>
            </w:r>
          </w:p>
        </w:tc>
      </w:tr>
      <w:tr w:rsidR="00B7444B" w:rsidRPr="00B7444B" w14:paraId="7818276B" w14:textId="77777777" w:rsidTr="005968AB">
        <w:tc>
          <w:tcPr>
            <w:tcW w:w="587" w:type="dxa"/>
            <w:tcBorders>
              <w:top w:val="single" w:sz="4" w:space="0" w:color="auto"/>
              <w:left w:val="single" w:sz="4" w:space="0" w:color="auto"/>
              <w:bottom w:val="single" w:sz="4" w:space="0" w:color="auto"/>
              <w:right w:val="single" w:sz="4" w:space="0" w:color="auto"/>
            </w:tcBorders>
          </w:tcPr>
          <w:p w14:paraId="35C8BC9E" w14:textId="77777777" w:rsidR="00D73037" w:rsidRPr="00B7444B" w:rsidRDefault="00D73037" w:rsidP="005968AB">
            <w:pPr>
              <w:jc w:val="both"/>
              <w:rPr>
                <w:sz w:val="22"/>
                <w:szCs w:val="22"/>
              </w:rPr>
            </w:pPr>
            <w:r w:rsidRPr="00B7444B">
              <w:rPr>
                <w:sz w:val="22"/>
                <w:szCs w:val="22"/>
              </w:rPr>
              <w:t>1.</w:t>
            </w:r>
          </w:p>
        </w:tc>
        <w:tc>
          <w:tcPr>
            <w:tcW w:w="2024" w:type="dxa"/>
            <w:tcBorders>
              <w:top w:val="single" w:sz="4" w:space="0" w:color="auto"/>
              <w:left w:val="single" w:sz="4" w:space="0" w:color="auto"/>
              <w:bottom w:val="single" w:sz="4" w:space="0" w:color="auto"/>
              <w:right w:val="single" w:sz="4" w:space="0" w:color="auto"/>
            </w:tcBorders>
          </w:tcPr>
          <w:p w14:paraId="70F8D4E2" w14:textId="77777777" w:rsidR="00D73037" w:rsidRPr="00B7444B" w:rsidRDefault="00D73037" w:rsidP="005968AB">
            <w:pPr>
              <w:jc w:val="both"/>
              <w:rPr>
                <w:sz w:val="22"/>
                <w:szCs w:val="22"/>
              </w:rPr>
            </w:pPr>
          </w:p>
        </w:tc>
        <w:tc>
          <w:tcPr>
            <w:tcW w:w="1713" w:type="dxa"/>
            <w:tcBorders>
              <w:top w:val="single" w:sz="4" w:space="0" w:color="auto"/>
              <w:left w:val="single" w:sz="4" w:space="0" w:color="auto"/>
              <w:bottom w:val="single" w:sz="4" w:space="0" w:color="auto"/>
              <w:right w:val="single" w:sz="4" w:space="0" w:color="auto"/>
            </w:tcBorders>
          </w:tcPr>
          <w:p w14:paraId="150BD9FD" w14:textId="77777777" w:rsidR="00D73037" w:rsidRPr="00B7444B" w:rsidRDefault="00D73037" w:rsidP="005968AB">
            <w:pPr>
              <w:jc w:val="both"/>
              <w:rPr>
                <w:sz w:val="22"/>
                <w:szCs w:val="22"/>
              </w:rPr>
            </w:pPr>
          </w:p>
        </w:tc>
        <w:tc>
          <w:tcPr>
            <w:tcW w:w="1668" w:type="dxa"/>
            <w:tcBorders>
              <w:top w:val="single" w:sz="4" w:space="0" w:color="auto"/>
              <w:left w:val="single" w:sz="4" w:space="0" w:color="auto"/>
              <w:bottom w:val="single" w:sz="4" w:space="0" w:color="auto"/>
              <w:right w:val="single" w:sz="4" w:space="0" w:color="auto"/>
            </w:tcBorders>
          </w:tcPr>
          <w:p w14:paraId="02B68A5E" w14:textId="77777777" w:rsidR="00D73037" w:rsidRPr="00B7444B" w:rsidRDefault="00D73037" w:rsidP="005968AB">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FE6E841" w14:textId="77777777" w:rsidR="00D73037" w:rsidRPr="00B7444B" w:rsidRDefault="00D73037" w:rsidP="005968AB">
            <w:pPr>
              <w:jc w:val="both"/>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4868D09E" w14:textId="77777777" w:rsidR="00D73037" w:rsidRPr="00B7444B" w:rsidRDefault="00D73037" w:rsidP="005968AB">
            <w:pPr>
              <w:jc w:val="both"/>
              <w:rPr>
                <w:sz w:val="22"/>
                <w:szCs w:val="22"/>
              </w:rPr>
            </w:pPr>
          </w:p>
        </w:tc>
      </w:tr>
      <w:tr w:rsidR="00B7444B" w:rsidRPr="00B7444B" w14:paraId="7334F604" w14:textId="77777777" w:rsidTr="005968AB">
        <w:tc>
          <w:tcPr>
            <w:tcW w:w="587" w:type="dxa"/>
            <w:tcBorders>
              <w:top w:val="single" w:sz="4" w:space="0" w:color="auto"/>
              <w:left w:val="single" w:sz="4" w:space="0" w:color="auto"/>
              <w:bottom w:val="single" w:sz="4" w:space="0" w:color="auto"/>
              <w:right w:val="single" w:sz="4" w:space="0" w:color="auto"/>
            </w:tcBorders>
          </w:tcPr>
          <w:p w14:paraId="51AD34E6" w14:textId="77777777" w:rsidR="00D73037" w:rsidRPr="00B7444B" w:rsidRDefault="00D73037" w:rsidP="005968AB">
            <w:pPr>
              <w:jc w:val="both"/>
              <w:rPr>
                <w:sz w:val="22"/>
                <w:szCs w:val="22"/>
              </w:rPr>
            </w:pPr>
            <w:r w:rsidRPr="00B7444B">
              <w:rPr>
                <w:sz w:val="22"/>
                <w:szCs w:val="22"/>
              </w:rPr>
              <w:t>2.</w:t>
            </w:r>
          </w:p>
        </w:tc>
        <w:tc>
          <w:tcPr>
            <w:tcW w:w="2024" w:type="dxa"/>
            <w:tcBorders>
              <w:top w:val="single" w:sz="4" w:space="0" w:color="auto"/>
              <w:left w:val="single" w:sz="4" w:space="0" w:color="auto"/>
              <w:bottom w:val="single" w:sz="4" w:space="0" w:color="auto"/>
              <w:right w:val="single" w:sz="4" w:space="0" w:color="auto"/>
            </w:tcBorders>
          </w:tcPr>
          <w:p w14:paraId="7CD32D4C" w14:textId="77777777" w:rsidR="00D73037" w:rsidRPr="00B7444B" w:rsidRDefault="00D73037" w:rsidP="005968AB">
            <w:pPr>
              <w:jc w:val="both"/>
              <w:rPr>
                <w:sz w:val="22"/>
                <w:szCs w:val="22"/>
              </w:rPr>
            </w:pPr>
          </w:p>
        </w:tc>
        <w:tc>
          <w:tcPr>
            <w:tcW w:w="1713" w:type="dxa"/>
            <w:tcBorders>
              <w:top w:val="single" w:sz="4" w:space="0" w:color="auto"/>
              <w:left w:val="single" w:sz="4" w:space="0" w:color="auto"/>
              <w:bottom w:val="single" w:sz="4" w:space="0" w:color="auto"/>
              <w:right w:val="single" w:sz="4" w:space="0" w:color="auto"/>
            </w:tcBorders>
          </w:tcPr>
          <w:p w14:paraId="4C7DC354" w14:textId="77777777" w:rsidR="00D73037" w:rsidRPr="00B7444B" w:rsidRDefault="00D73037" w:rsidP="005968AB">
            <w:pPr>
              <w:jc w:val="both"/>
              <w:rPr>
                <w:sz w:val="22"/>
                <w:szCs w:val="22"/>
              </w:rPr>
            </w:pPr>
          </w:p>
        </w:tc>
        <w:tc>
          <w:tcPr>
            <w:tcW w:w="1668" w:type="dxa"/>
            <w:tcBorders>
              <w:top w:val="single" w:sz="4" w:space="0" w:color="auto"/>
              <w:left w:val="single" w:sz="4" w:space="0" w:color="auto"/>
              <w:bottom w:val="single" w:sz="4" w:space="0" w:color="auto"/>
              <w:right w:val="single" w:sz="4" w:space="0" w:color="auto"/>
            </w:tcBorders>
          </w:tcPr>
          <w:p w14:paraId="0FBB5E23" w14:textId="77777777" w:rsidR="00D73037" w:rsidRPr="00B7444B" w:rsidRDefault="00D73037" w:rsidP="005968AB">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217186B" w14:textId="77777777" w:rsidR="00D73037" w:rsidRPr="00B7444B" w:rsidRDefault="00D73037" w:rsidP="005968AB">
            <w:pPr>
              <w:jc w:val="both"/>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B108115" w14:textId="77777777" w:rsidR="00D73037" w:rsidRPr="00B7444B" w:rsidRDefault="00D73037" w:rsidP="005968AB">
            <w:pPr>
              <w:jc w:val="both"/>
              <w:rPr>
                <w:sz w:val="22"/>
                <w:szCs w:val="22"/>
              </w:rPr>
            </w:pPr>
          </w:p>
        </w:tc>
      </w:tr>
      <w:tr w:rsidR="00B7444B" w:rsidRPr="00B7444B" w14:paraId="5596E4EF" w14:textId="77777777" w:rsidTr="005968AB">
        <w:tc>
          <w:tcPr>
            <w:tcW w:w="587" w:type="dxa"/>
            <w:tcBorders>
              <w:top w:val="single" w:sz="4" w:space="0" w:color="auto"/>
              <w:left w:val="single" w:sz="4" w:space="0" w:color="auto"/>
              <w:bottom w:val="single" w:sz="4" w:space="0" w:color="auto"/>
              <w:right w:val="single" w:sz="4" w:space="0" w:color="auto"/>
            </w:tcBorders>
          </w:tcPr>
          <w:p w14:paraId="51CEED2A" w14:textId="77777777" w:rsidR="00D73037" w:rsidRPr="00B7444B" w:rsidRDefault="00D73037" w:rsidP="005968AB">
            <w:pPr>
              <w:jc w:val="both"/>
              <w:rPr>
                <w:sz w:val="22"/>
                <w:szCs w:val="22"/>
              </w:rPr>
            </w:pPr>
            <w:r w:rsidRPr="00B7444B">
              <w:rPr>
                <w:sz w:val="22"/>
                <w:szCs w:val="22"/>
              </w:rPr>
              <w:t>3.</w:t>
            </w:r>
          </w:p>
        </w:tc>
        <w:tc>
          <w:tcPr>
            <w:tcW w:w="2024" w:type="dxa"/>
            <w:tcBorders>
              <w:top w:val="single" w:sz="4" w:space="0" w:color="auto"/>
              <w:left w:val="single" w:sz="4" w:space="0" w:color="auto"/>
              <w:bottom w:val="single" w:sz="4" w:space="0" w:color="auto"/>
              <w:right w:val="single" w:sz="4" w:space="0" w:color="auto"/>
            </w:tcBorders>
          </w:tcPr>
          <w:p w14:paraId="0A6D4BE3" w14:textId="77777777" w:rsidR="00D73037" w:rsidRPr="00B7444B" w:rsidRDefault="00D73037" w:rsidP="005968AB">
            <w:pPr>
              <w:jc w:val="both"/>
              <w:rPr>
                <w:sz w:val="22"/>
                <w:szCs w:val="22"/>
              </w:rPr>
            </w:pPr>
          </w:p>
        </w:tc>
        <w:tc>
          <w:tcPr>
            <w:tcW w:w="1713" w:type="dxa"/>
            <w:tcBorders>
              <w:top w:val="single" w:sz="4" w:space="0" w:color="auto"/>
              <w:left w:val="single" w:sz="4" w:space="0" w:color="auto"/>
              <w:bottom w:val="single" w:sz="4" w:space="0" w:color="auto"/>
              <w:right w:val="single" w:sz="4" w:space="0" w:color="auto"/>
            </w:tcBorders>
          </w:tcPr>
          <w:p w14:paraId="1E04FEF6" w14:textId="77777777" w:rsidR="00D73037" w:rsidRPr="00B7444B" w:rsidRDefault="00D73037" w:rsidP="005968AB">
            <w:pPr>
              <w:jc w:val="both"/>
              <w:rPr>
                <w:sz w:val="22"/>
                <w:szCs w:val="22"/>
              </w:rPr>
            </w:pPr>
          </w:p>
        </w:tc>
        <w:tc>
          <w:tcPr>
            <w:tcW w:w="1668" w:type="dxa"/>
            <w:tcBorders>
              <w:top w:val="single" w:sz="4" w:space="0" w:color="auto"/>
              <w:left w:val="single" w:sz="4" w:space="0" w:color="auto"/>
              <w:bottom w:val="single" w:sz="4" w:space="0" w:color="auto"/>
              <w:right w:val="single" w:sz="4" w:space="0" w:color="auto"/>
            </w:tcBorders>
          </w:tcPr>
          <w:p w14:paraId="40B5DF63" w14:textId="77777777" w:rsidR="00D73037" w:rsidRPr="00B7444B" w:rsidRDefault="00D73037" w:rsidP="005968AB">
            <w:pPr>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C479F66" w14:textId="77777777" w:rsidR="00D73037" w:rsidRPr="00B7444B" w:rsidRDefault="00D73037" w:rsidP="005968AB">
            <w:pPr>
              <w:jc w:val="both"/>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2BADC02" w14:textId="77777777" w:rsidR="00D73037" w:rsidRPr="00B7444B" w:rsidRDefault="00D73037" w:rsidP="005968AB">
            <w:pPr>
              <w:jc w:val="both"/>
              <w:rPr>
                <w:sz w:val="22"/>
                <w:szCs w:val="22"/>
              </w:rPr>
            </w:pPr>
          </w:p>
        </w:tc>
      </w:tr>
    </w:tbl>
    <w:p w14:paraId="4F0EB339" w14:textId="77777777" w:rsidR="00B45280" w:rsidRPr="00B7444B" w:rsidRDefault="00D73037" w:rsidP="00B45280">
      <w:pPr>
        <w:jc w:val="both"/>
        <w:rPr>
          <w:sz w:val="18"/>
          <w:szCs w:val="18"/>
        </w:rPr>
      </w:pPr>
      <w:r w:rsidRPr="00B7444B">
        <w:rPr>
          <w:sz w:val="20"/>
        </w:rPr>
        <w:t xml:space="preserve">* </w:t>
      </w:r>
      <w:bookmarkStart w:id="26" w:name="_Hlk192668774"/>
      <w:r w:rsidR="00B45280" w:rsidRPr="00B7444B">
        <w:rPr>
          <w:rFonts w:asciiTheme="majorBidi" w:hAnsiTheme="majorBidi" w:cstheme="majorBidi"/>
          <w:sz w:val="18"/>
          <w:szCs w:val="18"/>
        </w:rPr>
        <w:t>Tiekėjų apklausos pažyma gali būti nepildoma, jei neskelbiama apklausa atliekama žodžiu, yra apklausiamas tik vienas tiekėjas ir pirkimo sutarties vertė neviršija 5 000 Eur (penki tūkstančiai eurų) be PVM.</w:t>
      </w:r>
    </w:p>
    <w:bookmarkEnd w:id="26"/>
    <w:p w14:paraId="0E70BE6D" w14:textId="01FE8387" w:rsidR="00F65DBD" w:rsidRPr="00B7444B" w:rsidRDefault="00F65DBD" w:rsidP="00B45280">
      <w:pPr>
        <w:jc w:val="both"/>
        <w:rPr>
          <w:sz w:val="18"/>
          <w:szCs w:val="18"/>
        </w:rPr>
      </w:pPr>
      <w:r w:rsidRPr="00B7444B">
        <w:rPr>
          <w:rFonts w:asciiTheme="majorBidi" w:hAnsiTheme="majorBidi" w:cstheme="majorBidi"/>
          <w:sz w:val="18"/>
          <w:szCs w:val="18"/>
        </w:rPr>
        <w:t>.</w:t>
      </w:r>
    </w:p>
    <w:p w14:paraId="6BD45D4F" w14:textId="77777777" w:rsidR="00D73037" w:rsidRPr="00B7444B" w:rsidRDefault="00D73037" w:rsidP="00D73037">
      <w:pPr>
        <w:jc w:val="both"/>
        <w:rPr>
          <w:sz w:val="20"/>
        </w:rPr>
      </w:pPr>
    </w:p>
    <w:p w14:paraId="4D0C8D3E" w14:textId="381B4682" w:rsidR="00D73037" w:rsidRPr="00B7444B" w:rsidRDefault="00D73037" w:rsidP="00D73037">
      <w:pPr>
        <w:jc w:val="both"/>
        <w:rPr>
          <w:sz w:val="22"/>
          <w:szCs w:val="22"/>
        </w:rPr>
      </w:pPr>
      <w:r w:rsidRPr="00B7444B">
        <w:rPr>
          <w:b/>
          <w:sz w:val="22"/>
          <w:szCs w:val="22"/>
        </w:rPr>
        <w:t>Neskelbiama apklausa vykdyta vadovaujantis: (</w:t>
      </w:r>
      <w:r w:rsidRPr="00B7444B">
        <w:rPr>
          <w:bCs/>
          <w:i/>
          <w:iCs/>
          <w:sz w:val="22"/>
          <w:szCs w:val="22"/>
        </w:rPr>
        <w:t>MVPTA 2</w:t>
      </w:r>
      <w:r w:rsidR="00B45280" w:rsidRPr="00B7444B">
        <w:rPr>
          <w:bCs/>
          <w:i/>
          <w:iCs/>
          <w:sz w:val="22"/>
          <w:szCs w:val="22"/>
        </w:rPr>
        <w:t>4</w:t>
      </w:r>
      <w:r w:rsidRPr="00B7444B">
        <w:rPr>
          <w:bCs/>
          <w:i/>
          <w:iCs/>
          <w:sz w:val="22"/>
          <w:szCs w:val="22"/>
        </w:rPr>
        <w:t>.1.1 punktu</w:t>
      </w:r>
      <w:r w:rsidRPr="00B7444B">
        <w:rPr>
          <w:sz w:val="22"/>
          <w:szCs w:val="22"/>
        </w:rPr>
        <w:t xml:space="preserve">, </w:t>
      </w:r>
      <w:r w:rsidRPr="00B7444B">
        <w:rPr>
          <w:bCs/>
          <w:i/>
          <w:iCs/>
          <w:sz w:val="22"/>
          <w:szCs w:val="22"/>
        </w:rPr>
        <w:t>MVPTA 2</w:t>
      </w:r>
      <w:r w:rsidR="00B45280" w:rsidRPr="00B7444B">
        <w:rPr>
          <w:bCs/>
          <w:i/>
          <w:iCs/>
          <w:sz w:val="22"/>
          <w:szCs w:val="22"/>
        </w:rPr>
        <w:t>4</w:t>
      </w:r>
      <w:r w:rsidRPr="00B7444B">
        <w:rPr>
          <w:bCs/>
          <w:i/>
          <w:iCs/>
          <w:sz w:val="22"/>
          <w:szCs w:val="22"/>
        </w:rPr>
        <w:t>.2.1 punktu</w:t>
      </w:r>
      <w:r w:rsidRPr="00B7444B">
        <w:rPr>
          <w:sz w:val="22"/>
          <w:szCs w:val="22"/>
        </w:rPr>
        <w:t xml:space="preserve"> </w:t>
      </w:r>
      <w:r w:rsidRPr="00B7444B">
        <w:rPr>
          <w:i/>
          <w:iCs/>
          <w:sz w:val="22"/>
          <w:szCs w:val="22"/>
        </w:rPr>
        <w:t>ir pan.)</w:t>
      </w:r>
      <w:r w:rsidRPr="00B7444B">
        <w:rPr>
          <w:sz w:val="22"/>
          <w:szCs w:val="22"/>
        </w:rPr>
        <w:t xml:space="preserve">  (</w:t>
      </w:r>
      <w:r w:rsidRPr="00B7444B">
        <w:rPr>
          <w:i/>
          <w:iCs/>
          <w:sz w:val="22"/>
          <w:szCs w:val="22"/>
        </w:rPr>
        <w:t>Taisyklių 6.8.1 punktu ir pan.</w:t>
      </w:r>
      <w:r w:rsidRPr="00B7444B">
        <w:rPr>
          <w:sz w:val="22"/>
          <w:szCs w:val="22"/>
        </w:rPr>
        <w:t>) _____________________________________________________________</w:t>
      </w:r>
    </w:p>
    <w:p w14:paraId="759372F0" w14:textId="77777777" w:rsidR="00D73037" w:rsidRPr="00B7444B" w:rsidRDefault="00D73037" w:rsidP="00D73037">
      <w:pPr>
        <w:jc w:val="both"/>
        <w:rPr>
          <w:sz w:val="22"/>
          <w:szCs w:val="22"/>
        </w:rPr>
      </w:pPr>
    </w:p>
    <w:p w14:paraId="34AD6536" w14:textId="77777777" w:rsidR="00D73037" w:rsidRPr="004612B3" w:rsidRDefault="00D73037" w:rsidP="00D73037">
      <w:pPr>
        <w:jc w:val="both"/>
        <w:rPr>
          <w:sz w:val="22"/>
          <w:szCs w:val="22"/>
        </w:rPr>
      </w:pPr>
      <w:r w:rsidRPr="00B7444B">
        <w:rPr>
          <w:b/>
          <w:sz w:val="22"/>
          <w:szCs w:val="22"/>
        </w:rPr>
        <w:t>Jeigu vertintas daugiau nei 1 tiekėjo pasiūlymas</w:t>
      </w:r>
      <w:r w:rsidRPr="004612B3">
        <w:rPr>
          <w:b/>
          <w:sz w:val="22"/>
          <w:szCs w:val="22"/>
        </w:rPr>
        <w:t>, laimėjusiu pripažintas tiekėjas:</w:t>
      </w:r>
      <w:r w:rsidRPr="004612B3">
        <w:rPr>
          <w:sz w:val="22"/>
          <w:szCs w:val="22"/>
        </w:rPr>
        <w:t xml:space="preserve"> __________________</w:t>
      </w:r>
    </w:p>
    <w:p w14:paraId="7B10A48D" w14:textId="77777777" w:rsidR="00D73037" w:rsidRPr="004612B3" w:rsidRDefault="00D73037" w:rsidP="00D73037">
      <w:pPr>
        <w:rPr>
          <w:sz w:val="20"/>
        </w:rPr>
      </w:pPr>
      <w:r w:rsidRPr="004612B3">
        <w:rPr>
          <w:sz w:val="20"/>
        </w:rPr>
        <w:tab/>
      </w:r>
      <w:r w:rsidRPr="004612B3">
        <w:rPr>
          <w:sz w:val="20"/>
        </w:rPr>
        <w:tab/>
      </w:r>
      <w:r w:rsidRPr="004612B3">
        <w:rPr>
          <w:sz w:val="20"/>
        </w:rPr>
        <w:tab/>
      </w:r>
    </w:p>
    <w:p w14:paraId="4885B08E" w14:textId="77777777" w:rsidR="00D73037" w:rsidRPr="004612B3" w:rsidRDefault="00D73037" w:rsidP="00D73037">
      <w:pPr>
        <w:jc w:val="both"/>
        <w:rPr>
          <w:b/>
        </w:rPr>
      </w:pPr>
    </w:p>
    <w:p w14:paraId="4BD310D3" w14:textId="77777777" w:rsidR="00D73037" w:rsidRPr="004612B3" w:rsidRDefault="00D73037" w:rsidP="00D73037"/>
    <w:tbl>
      <w:tblPr>
        <w:tblW w:w="0" w:type="auto"/>
        <w:tblLook w:val="04A0" w:firstRow="1" w:lastRow="0" w:firstColumn="1" w:lastColumn="0" w:noHBand="0" w:noVBand="1"/>
      </w:tblPr>
      <w:tblGrid>
        <w:gridCol w:w="2977"/>
        <w:gridCol w:w="709"/>
        <w:gridCol w:w="2311"/>
        <w:gridCol w:w="698"/>
        <w:gridCol w:w="2943"/>
      </w:tblGrid>
      <w:tr w:rsidR="004612B3" w:rsidRPr="004612B3" w14:paraId="0E44AE56" w14:textId="77777777" w:rsidTr="005968AB">
        <w:tc>
          <w:tcPr>
            <w:tcW w:w="2977" w:type="dxa"/>
            <w:tcBorders>
              <w:top w:val="single" w:sz="4" w:space="0" w:color="auto"/>
              <w:left w:val="nil"/>
              <w:bottom w:val="nil"/>
              <w:right w:val="nil"/>
            </w:tcBorders>
          </w:tcPr>
          <w:p w14:paraId="7B39554D" w14:textId="77777777" w:rsidR="00D73037" w:rsidRPr="004612B3" w:rsidRDefault="00D73037" w:rsidP="005968AB">
            <w:pPr>
              <w:rPr>
                <w:sz w:val="20"/>
              </w:rPr>
            </w:pPr>
            <w:r w:rsidRPr="004612B3">
              <w:rPr>
                <w:sz w:val="20"/>
              </w:rPr>
              <w:t>(Pirkimų organizatoriaus pareigos)</w:t>
            </w:r>
          </w:p>
          <w:p w14:paraId="618A6554" w14:textId="77777777" w:rsidR="00D73037" w:rsidRPr="004612B3" w:rsidRDefault="00D73037" w:rsidP="005968AB">
            <w:pPr>
              <w:ind w:firstLine="720"/>
              <w:jc w:val="center"/>
              <w:rPr>
                <w:sz w:val="20"/>
              </w:rPr>
            </w:pPr>
          </w:p>
        </w:tc>
        <w:tc>
          <w:tcPr>
            <w:tcW w:w="709" w:type="dxa"/>
          </w:tcPr>
          <w:p w14:paraId="155E392F" w14:textId="77777777" w:rsidR="00D73037" w:rsidRPr="004612B3" w:rsidRDefault="00D73037" w:rsidP="005968AB">
            <w:pPr>
              <w:ind w:firstLine="720"/>
              <w:jc w:val="center"/>
              <w:rPr>
                <w:sz w:val="20"/>
              </w:rPr>
            </w:pPr>
          </w:p>
        </w:tc>
        <w:tc>
          <w:tcPr>
            <w:tcW w:w="2311" w:type="dxa"/>
            <w:tcBorders>
              <w:top w:val="single" w:sz="4" w:space="0" w:color="auto"/>
              <w:left w:val="nil"/>
              <w:bottom w:val="nil"/>
              <w:right w:val="nil"/>
            </w:tcBorders>
          </w:tcPr>
          <w:p w14:paraId="5AC4889A" w14:textId="77777777" w:rsidR="00D73037" w:rsidRPr="004612B3" w:rsidRDefault="00D73037" w:rsidP="005968AB">
            <w:pPr>
              <w:rPr>
                <w:sz w:val="20"/>
              </w:rPr>
            </w:pPr>
            <w:r w:rsidRPr="004612B3">
              <w:rPr>
                <w:sz w:val="20"/>
              </w:rPr>
              <w:t xml:space="preserve">      (parašas, data)</w:t>
            </w:r>
          </w:p>
        </w:tc>
        <w:tc>
          <w:tcPr>
            <w:tcW w:w="698" w:type="dxa"/>
          </w:tcPr>
          <w:p w14:paraId="40B9758E" w14:textId="77777777" w:rsidR="00D73037" w:rsidRPr="004612B3" w:rsidRDefault="00D73037" w:rsidP="005968AB">
            <w:pPr>
              <w:ind w:firstLine="720"/>
              <w:jc w:val="center"/>
              <w:rPr>
                <w:sz w:val="20"/>
              </w:rPr>
            </w:pPr>
          </w:p>
        </w:tc>
        <w:tc>
          <w:tcPr>
            <w:tcW w:w="2943" w:type="dxa"/>
            <w:tcBorders>
              <w:top w:val="single" w:sz="4" w:space="0" w:color="auto"/>
              <w:left w:val="nil"/>
              <w:bottom w:val="nil"/>
              <w:right w:val="nil"/>
            </w:tcBorders>
          </w:tcPr>
          <w:p w14:paraId="25DF9ADC" w14:textId="77777777" w:rsidR="00D73037" w:rsidRPr="004612B3" w:rsidRDefault="00D73037" w:rsidP="005968AB">
            <w:pPr>
              <w:ind w:firstLine="720"/>
              <w:jc w:val="center"/>
              <w:rPr>
                <w:sz w:val="20"/>
              </w:rPr>
            </w:pPr>
            <w:r w:rsidRPr="004612B3">
              <w:rPr>
                <w:sz w:val="20"/>
              </w:rPr>
              <w:t>(vardas, pavardė)</w:t>
            </w:r>
          </w:p>
        </w:tc>
      </w:tr>
      <w:tr w:rsidR="00D73037" w:rsidRPr="004612B3" w14:paraId="784BA434" w14:textId="77777777" w:rsidTr="005968AB">
        <w:tc>
          <w:tcPr>
            <w:tcW w:w="2977" w:type="dxa"/>
            <w:tcBorders>
              <w:top w:val="single" w:sz="4" w:space="0" w:color="auto"/>
              <w:left w:val="nil"/>
              <w:bottom w:val="nil"/>
              <w:right w:val="nil"/>
            </w:tcBorders>
          </w:tcPr>
          <w:p w14:paraId="7BE0C67F" w14:textId="77777777" w:rsidR="00D73037" w:rsidRPr="004612B3" w:rsidRDefault="00D73037" w:rsidP="005968AB">
            <w:pPr>
              <w:rPr>
                <w:sz w:val="20"/>
              </w:rPr>
            </w:pPr>
            <w:r w:rsidRPr="004612B3">
              <w:rPr>
                <w:sz w:val="20"/>
              </w:rPr>
              <w:t>(Asmens, atsakingo už einamąją finansų kontrolę, pareigos)</w:t>
            </w:r>
          </w:p>
        </w:tc>
        <w:tc>
          <w:tcPr>
            <w:tcW w:w="709" w:type="dxa"/>
          </w:tcPr>
          <w:p w14:paraId="792BEB3F" w14:textId="77777777" w:rsidR="00D73037" w:rsidRPr="004612B3" w:rsidRDefault="00D73037" w:rsidP="005968AB">
            <w:pPr>
              <w:ind w:firstLine="720"/>
              <w:jc w:val="center"/>
              <w:rPr>
                <w:sz w:val="20"/>
              </w:rPr>
            </w:pPr>
          </w:p>
        </w:tc>
        <w:tc>
          <w:tcPr>
            <w:tcW w:w="2311" w:type="dxa"/>
            <w:tcBorders>
              <w:top w:val="single" w:sz="4" w:space="0" w:color="auto"/>
              <w:left w:val="nil"/>
              <w:bottom w:val="nil"/>
              <w:right w:val="nil"/>
            </w:tcBorders>
          </w:tcPr>
          <w:p w14:paraId="24ECCC7F" w14:textId="77777777" w:rsidR="00D73037" w:rsidRPr="004612B3" w:rsidRDefault="00D73037" w:rsidP="005968AB">
            <w:pPr>
              <w:rPr>
                <w:sz w:val="20"/>
              </w:rPr>
            </w:pPr>
            <w:r w:rsidRPr="004612B3">
              <w:rPr>
                <w:sz w:val="20"/>
              </w:rPr>
              <w:t xml:space="preserve">      (parašas, data)</w:t>
            </w:r>
          </w:p>
        </w:tc>
        <w:tc>
          <w:tcPr>
            <w:tcW w:w="698" w:type="dxa"/>
          </w:tcPr>
          <w:p w14:paraId="2B6DDA50" w14:textId="77777777" w:rsidR="00D73037" w:rsidRPr="004612B3" w:rsidRDefault="00D73037" w:rsidP="005968AB">
            <w:pPr>
              <w:ind w:firstLine="720"/>
              <w:jc w:val="center"/>
              <w:rPr>
                <w:sz w:val="20"/>
              </w:rPr>
            </w:pPr>
          </w:p>
        </w:tc>
        <w:tc>
          <w:tcPr>
            <w:tcW w:w="2943" w:type="dxa"/>
            <w:tcBorders>
              <w:top w:val="single" w:sz="4" w:space="0" w:color="auto"/>
              <w:left w:val="nil"/>
              <w:bottom w:val="nil"/>
              <w:right w:val="nil"/>
            </w:tcBorders>
          </w:tcPr>
          <w:p w14:paraId="305CEF0D" w14:textId="77777777" w:rsidR="00D73037" w:rsidRPr="004612B3" w:rsidRDefault="00D73037" w:rsidP="005968AB">
            <w:pPr>
              <w:ind w:firstLine="720"/>
              <w:jc w:val="center"/>
              <w:rPr>
                <w:sz w:val="20"/>
              </w:rPr>
            </w:pPr>
            <w:r w:rsidRPr="004612B3">
              <w:rPr>
                <w:sz w:val="20"/>
              </w:rPr>
              <w:t>(vardas, pavardė)</w:t>
            </w:r>
          </w:p>
        </w:tc>
      </w:tr>
    </w:tbl>
    <w:p w14:paraId="08E760F8" w14:textId="77777777" w:rsidR="00D73037" w:rsidRPr="004612B3" w:rsidRDefault="00D73037" w:rsidP="00D73037"/>
    <w:p w14:paraId="7A23DB37" w14:textId="77777777" w:rsidR="00F26D4C" w:rsidRPr="004612B3" w:rsidRDefault="00F26D4C" w:rsidP="00F26D4C">
      <w:pPr>
        <w:jc w:val="right"/>
        <w:rPr>
          <w:sz w:val="22"/>
          <w:szCs w:val="22"/>
        </w:rPr>
      </w:pPr>
    </w:p>
    <w:p w14:paraId="4C9DC6AA" w14:textId="77777777" w:rsidR="00F26D4C" w:rsidRPr="004612B3" w:rsidRDefault="00F26D4C" w:rsidP="00F26D4C">
      <w:pPr>
        <w:jc w:val="right"/>
        <w:rPr>
          <w:sz w:val="22"/>
          <w:szCs w:val="22"/>
        </w:rPr>
      </w:pPr>
      <w:r w:rsidRPr="004612B3">
        <w:rPr>
          <w:sz w:val="22"/>
          <w:szCs w:val="22"/>
        </w:rPr>
        <w:lastRenderedPageBreak/>
        <w:t>Viešųjų pirkimų organizavimo taisyklių</w:t>
      </w:r>
    </w:p>
    <w:p w14:paraId="5BDB40FF" w14:textId="77777777" w:rsidR="00136BCD" w:rsidRPr="00B7444B" w:rsidRDefault="00F26D4C" w:rsidP="00F26D4C">
      <w:pPr>
        <w:jc w:val="right"/>
        <w:rPr>
          <w:sz w:val="22"/>
          <w:szCs w:val="22"/>
        </w:rPr>
      </w:pPr>
      <w:r w:rsidRPr="00B7444B">
        <w:rPr>
          <w:sz w:val="22"/>
          <w:szCs w:val="22"/>
        </w:rPr>
        <w:t xml:space="preserve">Priedas Nr. </w:t>
      </w:r>
      <w:r w:rsidR="00A3430E" w:rsidRPr="00B7444B">
        <w:rPr>
          <w:sz w:val="22"/>
          <w:szCs w:val="22"/>
        </w:rPr>
        <w:t>5</w:t>
      </w:r>
    </w:p>
    <w:p w14:paraId="05595D4B" w14:textId="77777777" w:rsidR="00F26D4C" w:rsidRPr="00B7444B" w:rsidRDefault="00F26D4C" w:rsidP="00F26D4C">
      <w:pPr>
        <w:jc w:val="right"/>
        <w:rPr>
          <w:sz w:val="22"/>
          <w:szCs w:val="22"/>
        </w:rPr>
      </w:pPr>
    </w:p>
    <w:p w14:paraId="505CB3E0" w14:textId="77777777" w:rsidR="00F26D4C" w:rsidRPr="00B7444B" w:rsidRDefault="00F26D4C" w:rsidP="00F26D4C">
      <w:pPr>
        <w:jc w:val="right"/>
      </w:pPr>
    </w:p>
    <w:p w14:paraId="605CFE0E" w14:textId="6A8B53E6" w:rsidR="006503BA" w:rsidRPr="00B7444B" w:rsidRDefault="006503BA" w:rsidP="00F26D4C">
      <w:pPr>
        <w:pStyle w:val="Pavadinimas"/>
      </w:pPr>
      <w:r w:rsidRPr="00B7444B">
        <w:rPr>
          <w:bCs w:val="0"/>
          <w:sz w:val="22"/>
          <w:szCs w:val="22"/>
        </w:rPr>
        <w:t>VALSTYBINIS MOKSLINIŲ TYRIMŲ INSTITUTAS</w:t>
      </w:r>
    </w:p>
    <w:p w14:paraId="0F6D89F8" w14:textId="38ACD5E5" w:rsidR="00F26D4C" w:rsidRPr="00B7444B" w:rsidRDefault="00F26D4C" w:rsidP="00F26D4C">
      <w:pPr>
        <w:pStyle w:val="Pavadinimas"/>
      </w:pPr>
      <w:r w:rsidRPr="00B7444B">
        <w:t>GAMTOS TYRIMŲ CENTR</w:t>
      </w:r>
      <w:r w:rsidR="00673E21" w:rsidRPr="00B7444B">
        <w:t>AS</w:t>
      </w:r>
    </w:p>
    <w:p w14:paraId="7852B0A7" w14:textId="77777777" w:rsidR="00F26D4C" w:rsidRPr="00B7444B" w:rsidRDefault="00F26D4C" w:rsidP="00F26D4C">
      <w:pPr>
        <w:jc w:val="center"/>
        <w:rPr>
          <w:i/>
          <w:lang w:eastAsia="ar-SA"/>
        </w:rPr>
      </w:pPr>
    </w:p>
    <w:p w14:paraId="174FF467" w14:textId="77777777" w:rsidR="00F26D4C" w:rsidRPr="00B7444B" w:rsidRDefault="00F26D4C" w:rsidP="00F26D4C">
      <w:pPr>
        <w:suppressAutoHyphens/>
        <w:jc w:val="center"/>
        <w:textAlignment w:val="baseline"/>
        <w:rPr>
          <w:b/>
          <w:sz w:val="22"/>
          <w:szCs w:val="22"/>
        </w:rPr>
      </w:pPr>
      <w:r w:rsidRPr="00B7444B">
        <w:rPr>
          <w:sz w:val="22"/>
          <w:szCs w:val="22"/>
        </w:rPr>
        <w:t>_______________________________________________________________________________________</w:t>
      </w:r>
    </w:p>
    <w:p w14:paraId="715FBF19" w14:textId="77777777" w:rsidR="00F26D4C" w:rsidRPr="00B7444B" w:rsidRDefault="00F26D4C" w:rsidP="00F26D4C">
      <w:pPr>
        <w:suppressAutoHyphens/>
        <w:spacing w:line="240" w:lineRule="atLeast"/>
        <w:jc w:val="center"/>
        <w:textAlignment w:val="baseline"/>
        <w:rPr>
          <w:i/>
          <w:sz w:val="22"/>
          <w:szCs w:val="22"/>
        </w:rPr>
      </w:pPr>
      <w:r w:rsidRPr="00B7444B">
        <w:rPr>
          <w:i/>
          <w:sz w:val="22"/>
          <w:szCs w:val="22"/>
        </w:rPr>
        <w:t xml:space="preserve">(komisijos nario, eksperto, stebėtojo, darbuotojo, perkančiosios organizacijos vadovo paskirto atlikti pirkimą, </w:t>
      </w:r>
    </w:p>
    <w:p w14:paraId="01331E51" w14:textId="77777777" w:rsidR="00F26D4C" w:rsidRPr="00B7444B" w:rsidRDefault="00F26D4C" w:rsidP="00F26D4C">
      <w:pPr>
        <w:suppressAutoHyphens/>
        <w:spacing w:line="240" w:lineRule="atLeast"/>
        <w:jc w:val="center"/>
        <w:textAlignment w:val="baseline"/>
        <w:rPr>
          <w:i/>
          <w:sz w:val="22"/>
          <w:szCs w:val="22"/>
        </w:rPr>
      </w:pPr>
      <w:r w:rsidRPr="00B7444B">
        <w:rPr>
          <w:i/>
          <w:sz w:val="22"/>
          <w:szCs w:val="22"/>
        </w:rPr>
        <w:t>vardas ir pavardė)</w:t>
      </w:r>
    </w:p>
    <w:p w14:paraId="211EC333" w14:textId="77777777" w:rsidR="00F26D4C" w:rsidRPr="00B7444B" w:rsidRDefault="00F26D4C" w:rsidP="00F26D4C">
      <w:pPr>
        <w:jc w:val="center"/>
        <w:rPr>
          <w:i/>
          <w:lang w:eastAsia="ar-SA"/>
        </w:rPr>
      </w:pPr>
    </w:p>
    <w:p w14:paraId="343330BB" w14:textId="77777777" w:rsidR="00F26D4C" w:rsidRPr="00B7444B" w:rsidRDefault="00F26D4C" w:rsidP="00F26D4C">
      <w:pPr>
        <w:jc w:val="center"/>
        <w:rPr>
          <w:i/>
          <w:lang w:eastAsia="ar-SA"/>
        </w:rPr>
      </w:pPr>
    </w:p>
    <w:p w14:paraId="2AE13390" w14:textId="77777777" w:rsidR="00F26D4C" w:rsidRPr="00B7444B" w:rsidRDefault="00F26D4C" w:rsidP="00F26D4C">
      <w:pPr>
        <w:jc w:val="center"/>
        <w:rPr>
          <w:b/>
          <w:lang w:eastAsia="ar-SA"/>
        </w:rPr>
      </w:pPr>
      <w:r w:rsidRPr="00B7444B">
        <w:rPr>
          <w:b/>
          <w:lang w:eastAsia="ar-SA"/>
        </w:rPr>
        <w:t>KONFIDENCIALUMO PASIŽADĖJIMAS</w:t>
      </w:r>
    </w:p>
    <w:p w14:paraId="1C83F14C" w14:textId="77777777" w:rsidR="00F26D4C" w:rsidRPr="00B7444B" w:rsidRDefault="00F26D4C" w:rsidP="00F26D4C">
      <w:pPr>
        <w:jc w:val="both"/>
        <w:rPr>
          <w:lang w:eastAsia="ar-SA"/>
        </w:rPr>
      </w:pPr>
    </w:p>
    <w:p w14:paraId="0CCCA181" w14:textId="77777777" w:rsidR="00F77286" w:rsidRPr="00B7444B" w:rsidRDefault="00F77286" w:rsidP="00F77286">
      <w:pPr>
        <w:tabs>
          <w:tab w:val="left" w:pos="284"/>
          <w:tab w:val="left" w:pos="1985"/>
        </w:tabs>
        <w:suppressAutoHyphens/>
        <w:jc w:val="center"/>
        <w:textAlignment w:val="baseline"/>
      </w:pPr>
      <w:r w:rsidRPr="00B7444B">
        <w:t>20</w:t>
      </w:r>
      <w:r w:rsidR="00BC3142" w:rsidRPr="00B7444B">
        <w:t>2</w:t>
      </w:r>
      <w:r w:rsidRPr="00B7444B">
        <w:t xml:space="preserve">__ </w:t>
      </w:r>
      <w:proofErr w:type="spellStart"/>
      <w:r w:rsidRPr="00B7444B">
        <w:t>m.____________d</w:t>
      </w:r>
      <w:proofErr w:type="spellEnd"/>
      <w:r w:rsidRPr="00B7444B">
        <w:t xml:space="preserve">. </w:t>
      </w:r>
    </w:p>
    <w:p w14:paraId="215C8621" w14:textId="77777777" w:rsidR="00F77286" w:rsidRPr="00B7444B" w:rsidRDefault="00F77286" w:rsidP="00F77286">
      <w:pPr>
        <w:suppressAutoHyphens/>
        <w:jc w:val="center"/>
        <w:textAlignment w:val="baseline"/>
        <w:rPr>
          <w:sz w:val="22"/>
          <w:szCs w:val="22"/>
        </w:rPr>
      </w:pPr>
      <w:r w:rsidRPr="00B7444B">
        <w:rPr>
          <w:sz w:val="22"/>
          <w:szCs w:val="22"/>
        </w:rPr>
        <w:t>Vilnius</w:t>
      </w:r>
    </w:p>
    <w:p w14:paraId="75925AEB" w14:textId="77777777" w:rsidR="00F26D4C" w:rsidRPr="00B7444B" w:rsidRDefault="00F26D4C" w:rsidP="00F26D4C">
      <w:pPr>
        <w:jc w:val="both"/>
        <w:rPr>
          <w:b/>
          <w:lang w:eastAsia="ar-SA"/>
        </w:rPr>
      </w:pPr>
    </w:p>
    <w:p w14:paraId="0AB6D10A" w14:textId="77777777" w:rsidR="00F77286" w:rsidRPr="00B7444B" w:rsidRDefault="00F77286" w:rsidP="00F77286">
      <w:pPr>
        <w:suppressAutoHyphens/>
        <w:ind w:firstLine="720"/>
        <w:jc w:val="both"/>
        <w:textAlignment w:val="baseline"/>
        <w:rPr>
          <w:sz w:val="22"/>
          <w:szCs w:val="22"/>
        </w:rPr>
      </w:pPr>
      <w:r w:rsidRPr="00B7444B">
        <w:t>Būdamas _________________________</w:t>
      </w:r>
      <w:r w:rsidRPr="00B7444B">
        <w:rPr>
          <w:sz w:val="22"/>
          <w:szCs w:val="22"/>
        </w:rPr>
        <w:t>_______________________________________:</w:t>
      </w:r>
    </w:p>
    <w:p w14:paraId="227E1878" w14:textId="77777777" w:rsidR="00F77286" w:rsidRPr="00B7444B" w:rsidRDefault="00F77286" w:rsidP="00F77286">
      <w:pPr>
        <w:suppressAutoHyphens/>
        <w:ind w:firstLine="1881"/>
        <w:jc w:val="both"/>
        <w:textAlignment w:val="baseline"/>
        <w:rPr>
          <w:i/>
          <w:sz w:val="22"/>
          <w:szCs w:val="22"/>
        </w:rPr>
      </w:pPr>
      <w:r w:rsidRPr="00B7444B">
        <w:rPr>
          <w:i/>
          <w:sz w:val="22"/>
          <w:szCs w:val="22"/>
        </w:rPr>
        <w:t>(komisijos nariu, ekspertu, stebėtoju, pirkimo iniciatoriumi, pirkimo organizatoriumi)</w:t>
      </w:r>
    </w:p>
    <w:p w14:paraId="5A7D7109" w14:textId="77777777" w:rsidR="00F26D4C" w:rsidRPr="00B7444B" w:rsidRDefault="00F26D4C" w:rsidP="00F77286">
      <w:pPr>
        <w:pStyle w:val="Pagrindinistekstas"/>
        <w:jc w:val="both"/>
        <w:rPr>
          <w:i/>
          <w:iCs/>
          <w:sz w:val="20"/>
        </w:rPr>
      </w:pPr>
    </w:p>
    <w:p w14:paraId="19663E03" w14:textId="77777777" w:rsidR="00F26D4C" w:rsidRPr="00B7444B" w:rsidRDefault="00F26D4C" w:rsidP="00F26D4C">
      <w:pPr>
        <w:pStyle w:val="Pagrindinistekstas"/>
        <w:ind w:firstLine="720"/>
        <w:jc w:val="both"/>
      </w:pPr>
      <w:r w:rsidRPr="00B7444B">
        <w:t>1.</w:t>
      </w:r>
      <w:r w:rsidR="00F77286" w:rsidRPr="00B7444B">
        <w:t xml:space="preserve"> </w:t>
      </w:r>
      <w:r w:rsidRPr="00B7444B">
        <w:t>Pasižadu:</w:t>
      </w:r>
    </w:p>
    <w:p w14:paraId="0265C778" w14:textId="77777777" w:rsidR="00F26D4C" w:rsidRPr="00B7444B" w:rsidRDefault="00F26D4C" w:rsidP="00F77286">
      <w:pPr>
        <w:pStyle w:val="Pagrindinistekstas"/>
        <w:ind w:firstLine="720"/>
        <w:jc w:val="both"/>
      </w:pPr>
      <w:r w:rsidRPr="00B7444B">
        <w:t>1.1.</w:t>
      </w:r>
      <w:r w:rsidR="00F77286" w:rsidRPr="00B7444B">
        <w:t xml:space="preserve"> </w:t>
      </w:r>
      <w:r w:rsidRPr="00B7444B">
        <w:t>saugoti ir tik įstatymų ir kitų teisės aktų nustatytais tikslais ir tvarka naudoti visą su pirkimu susijusią informaciją, kuri man taps žinoma;</w:t>
      </w:r>
    </w:p>
    <w:p w14:paraId="15A1F9EC" w14:textId="77777777" w:rsidR="00F26D4C" w:rsidRPr="00B7444B" w:rsidRDefault="00F26D4C" w:rsidP="00F77286">
      <w:pPr>
        <w:pStyle w:val="Pagrindinistekstas"/>
        <w:ind w:firstLine="720"/>
        <w:jc w:val="both"/>
      </w:pPr>
      <w:r w:rsidRPr="00B7444B">
        <w:t>1.2.</w:t>
      </w:r>
      <w:r w:rsidR="00F77286" w:rsidRPr="00B7444B">
        <w:t xml:space="preserve"> </w:t>
      </w:r>
      <w:r w:rsidRPr="00B7444B">
        <w:t>man patikėtus dokumentus</w:t>
      </w:r>
      <w:r w:rsidR="00F77286" w:rsidRPr="00B7444B">
        <w:t xml:space="preserve">, kuriuose pateikiama konfidenciali informacija, </w:t>
      </w:r>
      <w:r w:rsidRPr="00B7444B">
        <w:t>saugoti tokiu būdu, kad tretieji asmenys neturėtų galimybės su jais susipažinti ar pasinaudoti;</w:t>
      </w:r>
    </w:p>
    <w:p w14:paraId="01FD967A" w14:textId="77777777" w:rsidR="00F26D4C" w:rsidRPr="00B7444B" w:rsidRDefault="00F26D4C" w:rsidP="00F77286">
      <w:pPr>
        <w:pStyle w:val="Pagrindinistekstas"/>
        <w:ind w:firstLine="720"/>
        <w:jc w:val="both"/>
      </w:pPr>
      <w:r w:rsidRPr="00B7444B">
        <w:t>1.3.</w:t>
      </w:r>
      <w:r w:rsidR="00F77286" w:rsidRPr="00B7444B">
        <w:t xml:space="preserve"> neatskleisti tiekėjams konfidencialios informacijos, esančios tiekėjo pasiūlyme, jei jos atskleidimas prieštarauja teisės aktams, kenkia visuomenės interesams, teisėtiems tiekėjo ar perkančiosios organizacijos komerciniams interesams ar trukdo užtikrinti sąžiningą konkurenciją</w:t>
      </w:r>
      <w:r w:rsidRPr="00B7444B">
        <w:t>.</w:t>
      </w:r>
    </w:p>
    <w:p w14:paraId="7882723A" w14:textId="5D45A258" w:rsidR="00F26D4C" w:rsidRPr="00B7444B" w:rsidRDefault="00F26D4C" w:rsidP="007973EA">
      <w:pPr>
        <w:pStyle w:val="Pagrindinistekstas"/>
        <w:ind w:firstLine="720"/>
        <w:jc w:val="both"/>
      </w:pPr>
      <w:r w:rsidRPr="00B7444B">
        <w:t>2.</w:t>
      </w:r>
      <w:r w:rsidR="00F77286" w:rsidRPr="00B7444B">
        <w:t xml:space="preserve"> </w:t>
      </w:r>
      <w:r w:rsidRPr="00B7444B">
        <w:t xml:space="preserve">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w:t>
      </w:r>
      <w:r w:rsidR="00673E21" w:rsidRPr="00B7444B">
        <w:t xml:space="preserve">Valstybinio mokslinių tyrimų instituto </w:t>
      </w:r>
      <w:r w:rsidR="007973EA" w:rsidRPr="00B7444B">
        <w:t>Gamtos tyrimų centro</w:t>
      </w:r>
      <w:r w:rsidRPr="00B7444B">
        <w:t xml:space="preserve"> </w:t>
      </w:r>
      <w:r w:rsidR="007973EA" w:rsidRPr="00B7444B">
        <w:t>direktoriaus</w:t>
      </w:r>
      <w:r w:rsidRPr="00B7444B">
        <w:t xml:space="preserve"> ar jo įgalioto asmens. Konfidencialią informaciją galėsiu atskleisti tik Lietuvos Respublikos įstatymų nustatytais atvejais.</w:t>
      </w:r>
    </w:p>
    <w:p w14:paraId="3F6505D9" w14:textId="77777777" w:rsidR="00F26D4C" w:rsidRPr="00B7444B" w:rsidRDefault="00F26D4C" w:rsidP="00F26D4C">
      <w:pPr>
        <w:pStyle w:val="Pagrindinistekstas"/>
        <w:ind w:firstLine="720"/>
        <w:jc w:val="both"/>
      </w:pPr>
      <w:r w:rsidRPr="00B7444B">
        <w:t>3.</w:t>
      </w:r>
      <w:r w:rsidR="00F77286" w:rsidRPr="00B7444B">
        <w:t xml:space="preserve"> </w:t>
      </w:r>
      <w:r w:rsidRPr="00B7444B">
        <w:t>Man išaiškinta, kad konfidencialią informaciją sudaro:</w:t>
      </w:r>
    </w:p>
    <w:p w14:paraId="219E1A18" w14:textId="77777777" w:rsidR="00F26D4C" w:rsidRPr="00B7444B" w:rsidRDefault="00F26D4C" w:rsidP="007973EA">
      <w:pPr>
        <w:pStyle w:val="Pagrindinistekstas"/>
        <w:ind w:firstLine="720"/>
        <w:jc w:val="both"/>
      </w:pPr>
      <w:r w:rsidRPr="00B7444B">
        <w:t>3.1.</w:t>
      </w:r>
      <w:r w:rsidR="00F77286" w:rsidRPr="00B7444B">
        <w:t xml:space="preserve"> </w:t>
      </w:r>
      <w:r w:rsidR="007973EA" w:rsidRPr="00B7444B">
        <w:t>informacija, kurios konfidencialumą nurodė šią informaciją pateikusioji šalis ir kurios atskleidimas nėra privalomas pagal Lietuvos Respublikos teisės aktus</w:t>
      </w:r>
      <w:r w:rsidRPr="00B7444B">
        <w:t>;</w:t>
      </w:r>
    </w:p>
    <w:p w14:paraId="495BD067" w14:textId="77777777" w:rsidR="00F26D4C" w:rsidRPr="00B7444B" w:rsidRDefault="00F26D4C" w:rsidP="007973EA">
      <w:pPr>
        <w:pStyle w:val="Pagrindinistekstas"/>
        <w:ind w:firstLine="720"/>
        <w:jc w:val="both"/>
      </w:pPr>
      <w:r w:rsidRPr="00B7444B">
        <w:t>3.2.</w:t>
      </w:r>
      <w:r w:rsidR="00F77286" w:rsidRPr="00B7444B">
        <w:t xml:space="preserve"> </w:t>
      </w:r>
      <w:r w:rsidR="007973EA" w:rsidRPr="00B7444B">
        <w:t>visa su pirkimo dokumentų rengimu ar pirkimo procedūrų vykdymu susijusi informacija ir dokumentai, kuriuos Viešųjų pirkimų įstatymas ir kiti jo įgyvendinamieji teisės aktai nenumato teikti pirkimo procedūrose dalyvaujančioms arba nedalyvaujančioms šalims</w:t>
      </w:r>
      <w:r w:rsidRPr="00B7444B">
        <w:t>;</w:t>
      </w:r>
    </w:p>
    <w:p w14:paraId="6256D668" w14:textId="77777777" w:rsidR="00F26D4C" w:rsidRPr="00B7444B" w:rsidRDefault="00F26D4C" w:rsidP="00F26D4C">
      <w:pPr>
        <w:pStyle w:val="Pagrindinistekstas"/>
        <w:ind w:firstLine="720"/>
        <w:jc w:val="both"/>
      </w:pPr>
      <w:r w:rsidRPr="00B7444B">
        <w:t>3.3.</w:t>
      </w:r>
      <w:r w:rsidR="00F77286" w:rsidRPr="00B7444B">
        <w:t xml:space="preserve"> </w:t>
      </w:r>
      <w:r w:rsidRPr="00B7444B">
        <w:t>informacija, jeigu jos atskleidimas prieštarauja įstatymams, daro nuostolių teisėtiems šalių komerciniams interesams arba trukdo užtikrinti sąžiningą konkurenciją.</w:t>
      </w:r>
    </w:p>
    <w:p w14:paraId="386C4F90" w14:textId="1458BD36" w:rsidR="00F26D4C" w:rsidRPr="00B7444B" w:rsidRDefault="00F26D4C" w:rsidP="007973EA">
      <w:pPr>
        <w:pStyle w:val="Pagrindinistekstas"/>
        <w:ind w:firstLine="720"/>
        <w:jc w:val="both"/>
      </w:pPr>
      <w:r w:rsidRPr="00B7444B">
        <w:t>4.</w:t>
      </w:r>
      <w:r w:rsidR="00F77286" w:rsidRPr="00B7444B">
        <w:t xml:space="preserve"> </w:t>
      </w:r>
      <w:r w:rsidRPr="00B7444B">
        <w:t xml:space="preserve">Esu įspėtas, kad, pažeidęs šį pasižadėjimą, turėsiu atlyginti </w:t>
      </w:r>
      <w:r w:rsidR="005A3F0A" w:rsidRPr="00B7444B">
        <w:t xml:space="preserve">Valstybiniam mokslinių tyrimų institutui </w:t>
      </w:r>
      <w:r w:rsidR="007973EA" w:rsidRPr="00B7444B">
        <w:t>Gamtos tyrimų centrui</w:t>
      </w:r>
      <w:r w:rsidRPr="00B7444B">
        <w:t xml:space="preserve"> ir tiekėjams padarytus nuostolius.</w:t>
      </w:r>
    </w:p>
    <w:p w14:paraId="2E3523DA" w14:textId="77777777" w:rsidR="00F26D4C" w:rsidRPr="004612B3" w:rsidRDefault="007973EA" w:rsidP="00F26D4C">
      <w:pPr>
        <w:jc w:val="both"/>
        <w:rPr>
          <w:lang w:eastAsia="ar-SA"/>
        </w:rPr>
      </w:pPr>
      <w:r w:rsidRPr="004612B3">
        <w:rPr>
          <w:lang w:eastAsia="ar-SA"/>
        </w:rPr>
        <w:t>________________                       _________________          _________________________</w:t>
      </w:r>
    </w:p>
    <w:p w14:paraId="47AD222F" w14:textId="77777777" w:rsidR="00F26D4C" w:rsidRPr="004612B3" w:rsidRDefault="007973EA" w:rsidP="00F26D4C">
      <w:pPr>
        <w:rPr>
          <w:iCs/>
          <w:sz w:val="20"/>
        </w:rPr>
      </w:pPr>
      <w:r w:rsidRPr="004612B3">
        <w:rPr>
          <w:iCs/>
          <w:sz w:val="20"/>
          <w:lang w:eastAsia="ar-SA"/>
        </w:rPr>
        <w:t xml:space="preserve">                </w:t>
      </w:r>
      <w:r w:rsidR="00F26D4C" w:rsidRPr="004612B3">
        <w:rPr>
          <w:iCs/>
          <w:sz w:val="20"/>
          <w:lang w:eastAsia="ar-SA"/>
        </w:rPr>
        <w:t xml:space="preserve">(pareigos)                                             (parašas)                           </w:t>
      </w:r>
      <w:r w:rsidRPr="004612B3">
        <w:rPr>
          <w:iCs/>
          <w:sz w:val="20"/>
          <w:lang w:eastAsia="ar-SA"/>
        </w:rPr>
        <w:t xml:space="preserve">                   </w:t>
      </w:r>
      <w:r w:rsidRPr="004612B3">
        <w:rPr>
          <w:iCs/>
          <w:position w:val="6"/>
          <w:sz w:val="20"/>
          <w:lang w:eastAsia="ar-SA"/>
        </w:rPr>
        <w:t>(vardas ir</w:t>
      </w:r>
      <w:r w:rsidR="00F26D4C" w:rsidRPr="004612B3">
        <w:rPr>
          <w:iCs/>
          <w:position w:val="6"/>
          <w:sz w:val="20"/>
          <w:lang w:eastAsia="ar-SA"/>
        </w:rPr>
        <w:t xml:space="preserve"> pavardė)</w:t>
      </w:r>
    </w:p>
    <w:p w14:paraId="5805438F" w14:textId="77777777" w:rsidR="00F26D4C" w:rsidRPr="004612B3" w:rsidRDefault="00F26D4C" w:rsidP="00F26D4C"/>
    <w:p w14:paraId="5CFDA0A9" w14:textId="77777777" w:rsidR="00136BCD" w:rsidRPr="004612B3" w:rsidRDefault="00136BCD" w:rsidP="00136BCD"/>
    <w:p w14:paraId="090959D3" w14:textId="77777777" w:rsidR="00F26D4C" w:rsidRPr="004612B3" w:rsidRDefault="00F26D4C" w:rsidP="00136BCD"/>
    <w:p w14:paraId="46C7B2BE" w14:textId="77777777" w:rsidR="00F26D4C" w:rsidRPr="004612B3" w:rsidRDefault="00F26D4C" w:rsidP="00F26D4C">
      <w:pPr>
        <w:keepLines/>
        <w:tabs>
          <w:tab w:val="left" w:pos="1304"/>
          <w:tab w:val="left" w:pos="1457"/>
          <w:tab w:val="left" w:pos="1604"/>
          <w:tab w:val="left" w:pos="1757"/>
        </w:tabs>
        <w:suppressAutoHyphens/>
        <w:ind w:left="5387"/>
        <w:textAlignment w:val="center"/>
        <w:rPr>
          <w:szCs w:val="24"/>
        </w:rPr>
      </w:pPr>
    </w:p>
    <w:p w14:paraId="7620FA9D" w14:textId="77777777" w:rsidR="00F26D4C" w:rsidRPr="004612B3" w:rsidRDefault="00F26D4C" w:rsidP="00136BCD"/>
    <w:p w14:paraId="6A3B3FD6" w14:textId="77777777" w:rsidR="00A3430E" w:rsidRPr="004612B3" w:rsidRDefault="00A3430E" w:rsidP="00A3430E">
      <w:pPr>
        <w:jc w:val="right"/>
        <w:rPr>
          <w:sz w:val="22"/>
          <w:szCs w:val="22"/>
        </w:rPr>
      </w:pPr>
      <w:r w:rsidRPr="004612B3">
        <w:rPr>
          <w:sz w:val="22"/>
          <w:szCs w:val="22"/>
        </w:rPr>
        <w:t>Viešųjų pirkimų organizavimo taisyklių</w:t>
      </w:r>
    </w:p>
    <w:p w14:paraId="7E0CD6AC" w14:textId="77777777" w:rsidR="00A3430E" w:rsidRPr="004612B3" w:rsidRDefault="00A3430E" w:rsidP="00A3430E">
      <w:pPr>
        <w:jc w:val="right"/>
        <w:rPr>
          <w:sz w:val="22"/>
          <w:szCs w:val="22"/>
        </w:rPr>
      </w:pPr>
      <w:r w:rsidRPr="004612B3">
        <w:rPr>
          <w:sz w:val="22"/>
          <w:szCs w:val="22"/>
        </w:rPr>
        <w:t xml:space="preserve">Priedas Nr. </w:t>
      </w:r>
      <w:r w:rsidR="00236CB5" w:rsidRPr="004612B3">
        <w:rPr>
          <w:sz w:val="22"/>
          <w:szCs w:val="22"/>
        </w:rPr>
        <w:t>6</w:t>
      </w:r>
    </w:p>
    <w:p w14:paraId="37E6931F" w14:textId="77777777" w:rsidR="005D02A5" w:rsidRDefault="005D02A5" w:rsidP="009A63B8">
      <w:pPr>
        <w:suppressAutoHyphens/>
        <w:jc w:val="center"/>
        <w:textAlignment w:val="baseline"/>
        <w:rPr>
          <w:b/>
          <w:sz w:val="20"/>
        </w:rPr>
      </w:pPr>
    </w:p>
    <w:p w14:paraId="55466013" w14:textId="77777777" w:rsidR="005D02A5" w:rsidRDefault="005D02A5" w:rsidP="009A63B8">
      <w:pPr>
        <w:suppressAutoHyphens/>
        <w:jc w:val="center"/>
        <w:textAlignment w:val="baseline"/>
        <w:rPr>
          <w:b/>
          <w:sz w:val="20"/>
        </w:rPr>
      </w:pPr>
    </w:p>
    <w:p w14:paraId="4C424204" w14:textId="77777777" w:rsidR="005D02A5" w:rsidRDefault="005D02A5" w:rsidP="009A63B8">
      <w:pPr>
        <w:suppressAutoHyphens/>
        <w:jc w:val="center"/>
        <w:textAlignment w:val="baseline"/>
        <w:rPr>
          <w:b/>
          <w:sz w:val="20"/>
        </w:rPr>
      </w:pPr>
    </w:p>
    <w:p w14:paraId="771A446C" w14:textId="77777777" w:rsidR="005D02A5" w:rsidRDefault="005D02A5" w:rsidP="009A63B8">
      <w:pPr>
        <w:suppressAutoHyphens/>
        <w:jc w:val="center"/>
        <w:textAlignment w:val="baseline"/>
        <w:rPr>
          <w:b/>
          <w:sz w:val="20"/>
        </w:rPr>
      </w:pPr>
    </w:p>
    <w:p w14:paraId="0E2094B4" w14:textId="24EB6F51" w:rsidR="009A63B8" w:rsidRPr="004612B3" w:rsidRDefault="009A63B8" w:rsidP="009A63B8">
      <w:pPr>
        <w:suppressAutoHyphens/>
        <w:jc w:val="center"/>
        <w:textAlignment w:val="baseline"/>
        <w:rPr>
          <w:b/>
          <w:sz w:val="20"/>
        </w:rPr>
      </w:pPr>
      <w:r w:rsidRPr="004612B3">
        <w:rPr>
          <w:b/>
          <w:sz w:val="20"/>
        </w:rPr>
        <w:t>(Nešališkumo deklaracijos tipinė forma)</w:t>
      </w:r>
    </w:p>
    <w:p w14:paraId="12F57045" w14:textId="77777777" w:rsidR="009A63B8" w:rsidRPr="004612B3" w:rsidRDefault="009A63B8" w:rsidP="009A63B8">
      <w:pPr>
        <w:widowControl w:val="0"/>
        <w:tabs>
          <w:tab w:val="right" w:leader="underscore" w:pos="9071"/>
        </w:tabs>
        <w:suppressAutoHyphens/>
        <w:textAlignment w:val="baseline"/>
      </w:pPr>
      <w:r w:rsidRPr="004612B3">
        <w:rPr>
          <w:rFonts w:eastAsia="Calibri"/>
        </w:rPr>
        <w:tab/>
      </w:r>
    </w:p>
    <w:p w14:paraId="6CE0C75A" w14:textId="77777777" w:rsidR="009A63B8" w:rsidRPr="004612B3" w:rsidRDefault="009A63B8" w:rsidP="009A63B8">
      <w:pPr>
        <w:suppressAutoHyphens/>
        <w:ind w:right="-178"/>
        <w:jc w:val="center"/>
        <w:textAlignment w:val="baseline"/>
        <w:rPr>
          <w:sz w:val="20"/>
        </w:rPr>
      </w:pPr>
      <w:r w:rsidRPr="004612B3">
        <w:rPr>
          <w:sz w:val="20"/>
        </w:rPr>
        <w:t>(perkančiosios organizacijos arba perkančiojo subjekto pavadinimas)</w:t>
      </w:r>
    </w:p>
    <w:p w14:paraId="064CC20F" w14:textId="77777777" w:rsidR="009A63B8" w:rsidRPr="004612B3" w:rsidRDefault="009A63B8" w:rsidP="009A63B8">
      <w:pPr>
        <w:widowControl w:val="0"/>
        <w:tabs>
          <w:tab w:val="right" w:leader="underscore" w:pos="9071"/>
        </w:tabs>
        <w:suppressAutoHyphens/>
        <w:textAlignment w:val="baseline"/>
        <w:rPr>
          <w:rFonts w:eastAsia="Calibri"/>
        </w:rPr>
      </w:pPr>
      <w:r w:rsidRPr="004612B3">
        <w:rPr>
          <w:rFonts w:eastAsia="Calibri"/>
        </w:rPr>
        <w:tab/>
      </w:r>
    </w:p>
    <w:p w14:paraId="49BD5E63" w14:textId="77777777" w:rsidR="009A63B8" w:rsidRPr="004612B3" w:rsidRDefault="009A63B8" w:rsidP="009A63B8">
      <w:pPr>
        <w:suppressAutoHyphens/>
        <w:jc w:val="center"/>
        <w:textAlignment w:val="baseline"/>
      </w:pPr>
      <w:r w:rsidRPr="004612B3">
        <w:rPr>
          <w:rFonts w:eastAsia="Calibri"/>
          <w:iCs/>
          <w:sz w:val="20"/>
        </w:rPr>
        <w:t>(asmens vardas ir pavardė)</w:t>
      </w:r>
    </w:p>
    <w:p w14:paraId="00DAEADD" w14:textId="77777777" w:rsidR="009A63B8" w:rsidRPr="004612B3" w:rsidRDefault="009A63B8" w:rsidP="009A63B8">
      <w:pPr>
        <w:widowControl w:val="0"/>
        <w:tabs>
          <w:tab w:val="right" w:leader="underscore" w:pos="9071"/>
        </w:tabs>
        <w:suppressAutoHyphens/>
        <w:jc w:val="center"/>
        <w:textAlignment w:val="baseline"/>
        <w:rPr>
          <w:rFonts w:eastAsia="Calibri"/>
          <w:b/>
          <w:bCs/>
          <w:sz w:val="20"/>
        </w:rPr>
      </w:pPr>
    </w:p>
    <w:p w14:paraId="6970CD2A" w14:textId="77777777" w:rsidR="009A63B8" w:rsidRPr="004612B3" w:rsidRDefault="009A63B8" w:rsidP="009A63B8">
      <w:pPr>
        <w:widowControl w:val="0"/>
        <w:tabs>
          <w:tab w:val="right" w:leader="underscore" w:pos="9071"/>
        </w:tabs>
        <w:suppressAutoHyphens/>
        <w:jc w:val="center"/>
        <w:textAlignment w:val="baseline"/>
      </w:pPr>
      <w:r w:rsidRPr="004612B3">
        <w:rPr>
          <w:rFonts w:eastAsia="Calibri"/>
          <w:b/>
          <w:bCs/>
        </w:rPr>
        <w:t>NEŠALIŠKUMO DEKLARACIJA</w:t>
      </w:r>
    </w:p>
    <w:p w14:paraId="277BBCE5" w14:textId="77777777" w:rsidR="009A63B8" w:rsidRPr="004612B3" w:rsidRDefault="009A63B8" w:rsidP="009A63B8">
      <w:pPr>
        <w:widowControl w:val="0"/>
        <w:tabs>
          <w:tab w:val="right" w:leader="underscore" w:pos="9071"/>
        </w:tabs>
        <w:suppressAutoHyphens/>
        <w:jc w:val="center"/>
        <w:textAlignment w:val="baseline"/>
        <w:rPr>
          <w:rFonts w:eastAsia="Calibri"/>
          <w:b/>
          <w:bCs/>
        </w:rPr>
      </w:pPr>
    </w:p>
    <w:p w14:paraId="510A6D10" w14:textId="77777777" w:rsidR="009A63B8" w:rsidRPr="004612B3" w:rsidRDefault="009A63B8" w:rsidP="009A63B8">
      <w:pPr>
        <w:widowControl w:val="0"/>
        <w:tabs>
          <w:tab w:val="right" w:leader="underscore" w:pos="9071"/>
        </w:tabs>
        <w:suppressAutoHyphens/>
        <w:jc w:val="center"/>
        <w:textAlignment w:val="baseline"/>
        <w:rPr>
          <w:rFonts w:eastAsia="Calibri"/>
        </w:rPr>
      </w:pPr>
      <w:r w:rsidRPr="004612B3">
        <w:rPr>
          <w:rFonts w:eastAsia="Calibri"/>
        </w:rPr>
        <w:t>20__ m._____________ d. Nr. ______</w:t>
      </w:r>
    </w:p>
    <w:p w14:paraId="1806F0C8" w14:textId="77777777" w:rsidR="009A63B8" w:rsidRPr="004612B3" w:rsidRDefault="009A63B8" w:rsidP="009A63B8">
      <w:pPr>
        <w:widowControl w:val="0"/>
        <w:tabs>
          <w:tab w:val="right" w:leader="underscore" w:pos="9071"/>
        </w:tabs>
        <w:suppressAutoHyphens/>
        <w:jc w:val="center"/>
        <w:textAlignment w:val="baseline"/>
        <w:rPr>
          <w:rFonts w:eastAsia="Calibri"/>
        </w:rPr>
      </w:pPr>
      <w:r w:rsidRPr="004612B3">
        <w:rPr>
          <w:rFonts w:eastAsia="Calibri"/>
        </w:rPr>
        <w:t>__________________________</w:t>
      </w:r>
    </w:p>
    <w:p w14:paraId="5D4FE6B2" w14:textId="77777777" w:rsidR="009A63B8" w:rsidRPr="004612B3" w:rsidRDefault="009A63B8" w:rsidP="009A63B8">
      <w:pPr>
        <w:widowControl w:val="0"/>
        <w:tabs>
          <w:tab w:val="right" w:leader="underscore" w:pos="9071"/>
        </w:tabs>
        <w:suppressAutoHyphens/>
        <w:jc w:val="center"/>
        <w:textAlignment w:val="baseline"/>
      </w:pPr>
      <w:r w:rsidRPr="004612B3">
        <w:rPr>
          <w:rFonts w:eastAsia="Calibri"/>
          <w:iCs/>
          <w:sz w:val="20"/>
        </w:rPr>
        <w:t>(vietovės pavadinimas)</w:t>
      </w:r>
    </w:p>
    <w:p w14:paraId="5D5223C9" w14:textId="77777777" w:rsidR="009A63B8" w:rsidRPr="004612B3" w:rsidRDefault="009A63B8" w:rsidP="009A63B8">
      <w:pPr>
        <w:widowControl w:val="0"/>
        <w:tabs>
          <w:tab w:val="right" w:leader="underscore" w:pos="9071"/>
        </w:tabs>
        <w:suppressAutoHyphens/>
        <w:ind w:firstLine="567"/>
        <w:jc w:val="both"/>
        <w:textAlignment w:val="baseline"/>
        <w:rPr>
          <w:sz w:val="22"/>
          <w:szCs w:val="22"/>
        </w:rPr>
      </w:pPr>
      <w:r w:rsidRPr="004612B3">
        <w:rPr>
          <w:rFonts w:eastAsia="Calibri"/>
          <w:sz w:val="22"/>
          <w:szCs w:val="22"/>
        </w:rPr>
        <w:t xml:space="preserve">Būdamas </w:t>
      </w:r>
      <w:r w:rsidRPr="004612B3">
        <w:rPr>
          <w:rFonts w:eastAsia="Calibri"/>
          <w:sz w:val="22"/>
          <w:szCs w:val="22"/>
        </w:rPr>
        <w:tab/>
        <w:t xml:space="preserve">, </w:t>
      </w:r>
      <w:r w:rsidRPr="004612B3">
        <w:rPr>
          <w:rFonts w:eastAsia="Calibri"/>
          <w:bCs/>
          <w:sz w:val="22"/>
          <w:szCs w:val="22"/>
        </w:rPr>
        <w:t>pasižadu:</w:t>
      </w:r>
    </w:p>
    <w:p w14:paraId="3333D027" w14:textId="77777777" w:rsidR="009A63B8" w:rsidRPr="004612B3" w:rsidRDefault="009A63B8" w:rsidP="009A63B8">
      <w:pPr>
        <w:tabs>
          <w:tab w:val="left" w:pos="2268"/>
        </w:tabs>
        <w:suppressAutoHyphens/>
        <w:ind w:firstLine="2268"/>
        <w:textAlignment w:val="baseline"/>
      </w:pPr>
      <w:r w:rsidRPr="004612B3">
        <w:rPr>
          <w:rFonts w:eastAsia="Calibri"/>
          <w:bCs/>
          <w:iCs/>
          <w:sz w:val="20"/>
        </w:rPr>
        <w:t>(viešajame pirkime ar pirkime atliekamų pareigų pavadinimas)</w:t>
      </w:r>
    </w:p>
    <w:p w14:paraId="65C544DA" w14:textId="77777777" w:rsidR="009A63B8" w:rsidRPr="004612B3" w:rsidRDefault="009A63B8" w:rsidP="009A63B8">
      <w:pPr>
        <w:widowControl w:val="0"/>
        <w:tabs>
          <w:tab w:val="left" w:pos="993"/>
          <w:tab w:val="left" w:pos="1276"/>
          <w:tab w:val="right" w:leader="underscore" w:pos="9071"/>
        </w:tabs>
        <w:suppressAutoHyphens/>
        <w:ind w:firstLine="709"/>
        <w:jc w:val="both"/>
        <w:textAlignment w:val="baseline"/>
        <w:rPr>
          <w:sz w:val="22"/>
          <w:szCs w:val="22"/>
        </w:rPr>
      </w:pPr>
      <w:r w:rsidRPr="004612B3">
        <w:rPr>
          <w:rFonts w:eastAsia="Calibri"/>
          <w:sz w:val="22"/>
          <w:szCs w:val="22"/>
        </w:rPr>
        <w:t>1. Objektyviai, dalykiškai, be išankstinio nusistatymo, vadovaudamasis visų tiekėjų lygiateisiškumo, nediskriminavimo, proporcingumo, abipusio pripažinimo ir skaidrumo principais, atlikti man pavestas pareigas (užduotis).</w:t>
      </w:r>
    </w:p>
    <w:p w14:paraId="5BEF537C" w14:textId="77777777" w:rsidR="009A63B8" w:rsidRPr="004612B3" w:rsidRDefault="009A63B8" w:rsidP="009A63B8">
      <w:pPr>
        <w:widowControl w:val="0"/>
        <w:tabs>
          <w:tab w:val="right" w:leader="underscore" w:pos="9071"/>
        </w:tabs>
        <w:suppressAutoHyphens/>
        <w:ind w:firstLine="720"/>
        <w:jc w:val="both"/>
        <w:textAlignment w:val="baseline"/>
        <w:rPr>
          <w:sz w:val="22"/>
          <w:szCs w:val="22"/>
        </w:rPr>
      </w:pPr>
      <w:r w:rsidRPr="004612B3">
        <w:rPr>
          <w:rFonts w:eastAsia="Calibri"/>
          <w:sz w:val="22"/>
          <w:szCs w:val="22"/>
        </w:rPr>
        <w:t xml:space="preserve">2. Nedelsdamas raštu pranešti </w:t>
      </w:r>
      <w:r w:rsidRPr="004612B3">
        <w:rPr>
          <w:sz w:val="22"/>
          <w:szCs w:val="22"/>
        </w:rPr>
        <w:t xml:space="preserve">perkančiosios organizacijos arba perkančiojo subjekto (toliau kartu – pirkimo vykdytojas) </w:t>
      </w:r>
      <w:r w:rsidRPr="004612B3">
        <w:rPr>
          <w:rFonts w:eastAsia="Calibri"/>
          <w:sz w:val="22"/>
          <w:szCs w:val="22"/>
        </w:rPr>
        <w:t>vadovui ar jo įgaliotajam atstovui apie galimą viešųjų ir privačių interesų konfliktą, paaiškėjus bent vienai iš šių aplinkybių:</w:t>
      </w:r>
    </w:p>
    <w:p w14:paraId="0762924B" w14:textId="77777777" w:rsidR="009A63B8" w:rsidRPr="004612B3" w:rsidRDefault="009A63B8" w:rsidP="009A63B8">
      <w:pPr>
        <w:widowControl w:val="0"/>
        <w:tabs>
          <w:tab w:val="right" w:leader="underscore" w:pos="9071"/>
        </w:tabs>
        <w:suppressAutoHyphens/>
        <w:ind w:firstLine="720"/>
        <w:jc w:val="both"/>
        <w:textAlignment w:val="baseline"/>
        <w:rPr>
          <w:rFonts w:eastAsia="Calibri"/>
          <w:sz w:val="22"/>
          <w:szCs w:val="22"/>
        </w:rPr>
      </w:pPr>
      <w:r w:rsidRPr="004612B3">
        <w:rPr>
          <w:rFonts w:eastAsia="Calibri"/>
          <w:sz w:val="22"/>
          <w:szCs w:val="22"/>
        </w:rPr>
        <w:t xml:space="preserve">2.1. pirkimo procedūrose kaip tiekėjas dalyvauja man artimas asmuo arba juridinis asmuo, kuriam vadovauja toks asmuo; </w:t>
      </w:r>
    </w:p>
    <w:p w14:paraId="6B92FD58" w14:textId="77777777" w:rsidR="009A63B8" w:rsidRPr="004612B3" w:rsidRDefault="009A63B8" w:rsidP="009A63B8">
      <w:pPr>
        <w:widowControl w:val="0"/>
        <w:tabs>
          <w:tab w:val="left" w:pos="851"/>
          <w:tab w:val="left" w:pos="1134"/>
          <w:tab w:val="left" w:pos="1276"/>
          <w:tab w:val="right" w:leader="underscore" w:pos="9071"/>
        </w:tabs>
        <w:suppressAutoHyphens/>
        <w:ind w:firstLine="720"/>
        <w:jc w:val="both"/>
        <w:textAlignment w:val="baseline"/>
        <w:rPr>
          <w:rFonts w:eastAsia="Calibri"/>
          <w:sz w:val="22"/>
          <w:szCs w:val="22"/>
        </w:rPr>
      </w:pPr>
      <w:r w:rsidRPr="004612B3">
        <w:rPr>
          <w:rFonts w:eastAsia="Calibri"/>
          <w:sz w:val="22"/>
          <w:szCs w:val="22"/>
        </w:rPr>
        <w:t>2.2.  aš arba man artimas asmuo:</w:t>
      </w:r>
    </w:p>
    <w:p w14:paraId="010DF85B" w14:textId="77777777" w:rsidR="009A63B8" w:rsidRPr="004612B3" w:rsidRDefault="009A63B8" w:rsidP="009A63B8">
      <w:pPr>
        <w:widowControl w:val="0"/>
        <w:tabs>
          <w:tab w:val="right" w:leader="underscore" w:pos="9071"/>
        </w:tabs>
        <w:suppressAutoHyphens/>
        <w:ind w:firstLine="720"/>
        <w:jc w:val="both"/>
        <w:textAlignment w:val="baseline"/>
        <w:rPr>
          <w:rFonts w:eastAsia="Calibri"/>
          <w:sz w:val="22"/>
          <w:szCs w:val="22"/>
        </w:rPr>
      </w:pPr>
      <w:r w:rsidRPr="004612B3">
        <w:rPr>
          <w:rFonts w:eastAsia="Calibri"/>
          <w:sz w:val="22"/>
          <w:szCs w:val="22"/>
        </w:rPr>
        <w:t xml:space="preserve">2.2.1. esu (yra) pirkimo procedūrose dalyvaujančio juridinio asmens valdymo organų narys; </w:t>
      </w:r>
    </w:p>
    <w:p w14:paraId="0FFD7761" w14:textId="77777777" w:rsidR="009A63B8" w:rsidRPr="004612B3" w:rsidRDefault="009A63B8" w:rsidP="009A63B8">
      <w:pPr>
        <w:tabs>
          <w:tab w:val="left" w:pos="1276"/>
          <w:tab w:val="left" w:pos="1560"/>
        </w:tabs>
        <w:suppressAutoHyphens/>
        <w:ind w:firstLine="709"/>
        <w:jc w:val="both"/>
        <w:textAlignment w:val="baseline"/>
        <w:rPr>
          <w:rFonts w:eastAsia="Calibri"/>
          <w:sz w:val="22"/>
          <w:szCs w:val="22"/>
        </w:rPr>
      </w:pPr>
      <w:r w:rsidRPr="004612B3">
        <w:rPr>
          <w:rFonts w:eastAsia="Calibri"/>
          <w:sz w:val="22"/>
          <w:szCs w:val="22"/>
        </w:rPr>
        <w:t>2.2.2. turiu(-i) pirkimo procedūrose dalyvaujančio juridinio asmens įstatinio kapitalo dalį arba turtinį įnašą jame;</w:t>
      </w:r>
    </w:p>
    <w:p w14:paraId="09D98030" w14:textId="77777777" w:rsidR="009A63B8" w:rsidRPr="004612B3" w:rsidRDefault="009A63B8" w:rsidP="009A63B8">
      <w:pPr>
        <w:widowControl w:val="0"/>
        <w:tabs>
          <w:tab w:val="right" w:leader="underscore" w:pos="9071"/>
        </w:tabs>
        <w:suppressAutoHyphens/>
        <w:ind w:firstLine="720"/>
        <w:jc w:val="both"/>
        <w:textAlignment w:val="baseline"/>
        <w:rPr>
          <w:rFonts w:eastAsia="Calibri"/>
          <w:sz w:val="22"/>
          <w:szCs w:val="22"/>
        </w:rPr>
      </w:pPr>
      <w:r w:rsidRPr="004612B3">
        <w:rPr>
          <w:rFonts w:eastAsia="Calibri"/>
          <w:sz w:val="22"/>
          <w:szCs w:val="22"/>
        </w:rPr>
        <w:t>2.2.3. gaunu(-a) iš pirkimo procedūrose dalyvaujančio juridinio asmens bet kokios rūšies pajamų;</w:t>
      </w:r>
    </w:p>
    <w:p w14:paraId="78175609" w14:textId="77777777" w:rsidR="009A63B8" w:rsidRPr="004612B3" w:rsidRDefault="009A63B8" w:rsidP="009A63B8">
      <w:pPr>
        <w:widowControl w:val="0"/>
        <w:tabs>
          <w:tab w:val="right" w:leader="underscore" w:pos="9071"/>
        </w:tabs>
        <w:suppressAutoHyphens/>
        <w:ind w:firstLine="720"/>
        <w:jc w:val="both"/>
        <w:textAlignment w:val="baseline"/>
        <w:rPr>
          <w:sz w:val="22"/>
          <w:szCs w:val="22"/>
        </w:rPr>
      </w:pPr>
      <w:r w:rsidRPr="004612B3">
        <w:rPr>
          <w:rFonts w:eastAsia="Calibri"/>
          <w:sz w:val="22"/>
          <w:szCs w:val="22"/>
        </w:rPr>
        <w:t>2.3. dėl bet kokių kitų aplinkybių negaliu laikytis 1 punkte nustatytų principų.</w:t>
      </w:r>
    </w:p>
    <w:p w14:paraId="324CA05A" w14:textId="77777777" w:rsidR="009A63B8" w:rsidRPr="004612B3" w:rsidRDefault="009A63B8" w:rsidP="009A63B8">
      <w:pPr>
        <w:widowControl w:val="0"/>
        <w:suppressAutoHyphens/>
        <w:ind w:firstLine="720"/>
        <w:jc w:val="both"/>
        <w:textAlignment w:val="baseline"/>
        <w:rPr>
          <w:rFonts w:eastAsia="Calibri"/>
          <w:sz w:val="22"/>
          <w:szCs w:val="22"/>
        </w:rPr>
      </w:pPr>
      <w:r w:rsidRPr="004612B3">
        <w:rPr>
          <w:rFonts w:eastAsia="Calibri"/>
          <w:sz w:val="22"/>
          <w:szCs w:val="22"/>
        </w:rPr>
        <w:t>3. Man išaiškinta, kad:</w:t>
      </w:r>
    </w:p>
    <w:p w14:paraId="40B06F57" w14:textId="77777777" w:rsidR="009A63B8" w:rsidRPr="004612B3" w:rsidRDefault="009A63B8" w:rsidP="009A63B8">
      <w:pPr>
        <w:widowControl w:val="0"/>
        <w:tabs>
          <w:tab w:val="left" w:pos="993"/>
          <w:tab w:val="left" w:pos="1276"/>
          <w:tab w:val="left" w:pos="1418"/>
        </w:tabs>
        <w:suppressAutoHyphens/>
        <w:ind w:firstLine="720"/>
        <w:jc w:val="both"/>
        <w:textAlignment w:val="baseline"/>
        <w:rPr>
          <w:rFonts w:eastAsia="Calibri"/>
          <w:sz w:val="22"/>
          <w:szCs w:val="22"/>
        </w:rPr>
      </w:pPr>
      <w:r w:rsidRPr="004612B3">
        <w:rPr>
          <w:rFonts w:eastAsia="Calibri"/>
          <w:sz w:val="22"/>
          <w:szCs w:val="22"/>
        </w:rPr>
        <w:t>3.1. man artimi asmenys yra: sutuoktinis, mano ir mano sutuoktinio tėvai (įtėviai), vaikai (įvaikiai), broliai (įbroliai), seserys (įseserės), seneliai, vaikaičiai ir jų sutuoktiniai;</w:t>
      </w:r>
    </w:p>
    <w:p w14:paraId="48140172" w14:textId="5B5DFAAC" w:rsidR="00872204" w:rsidRPr="004612B3" w:rsidRDefault="00872204" w:rsidP="009A63B8">
      <w:pPr>
        <w:widowControl w:val="0"/>
        <w:tabs>
          <w:tab w:val="left" w:pos="1134"/>
          <w:tab w:val="left" w:pos="1276"/>
          <w:tab w:val="left" w:pos="1418"/>
        </w:tabs>
        <w:suppressAutoHyphens/>
        <w:ind w:firstLine="720"/>
        <w:jc w:val="both"/>
        <w:textAlignment w:val="baseline"/>
        <w:rPr>
          <w:szCs w:val="24"/>
        </w:rPr>
      </w:pPr>
      <w:r w:rsidRPr="004612B3">
        <w:rPr>
          <w:sz w:val="22"/>
          <w:szCs w:val="22"/>
        </w:rPr>
        <w:t xml:space="preserve">3.2. </w:t>
      </w:r>
      <w:r w:rsidRPr="004612B3">
        <w:rPr>
          <w:szCs w:val="24"/>
        </w:rPr>
        <w:t>patekęs į interesų konflikto situaciją, privalau nusišalinti ar galiu būti nušalinamas nuo su atitinkamu pirkimu susijusių sprendimų rengimo, svarstymo, priėmimo proceso ar jo stebėjimo vadovaujantis Lietuvos Respublikos viešųjų ir privačių interesų derinimo įstatymu.</w:t>
      </w:r>
    </w:p>
    <w:p w14:paraId="5BE001EC" w14:textId="77777777" w:rsidR="00872204" w:rsidRPr="004612B3" w:rsidRDefault="00872204" w:rsidP="009A63B8">
      <w:pPr>
        <w:widowControl w:val="0"/>
        <w:tabs>
          <w:tab w:val="left" w:pos="1134"/>
          <w:tab w:val="left" w:pos="1276"/>
          <w:tab w:val="left" w:pos="1418"/>
        </w:tabs>
        <w:suppressAutoHyphens/>
        <w:ind w:firstLine="720"/>
        <w:jc w:val="both"/>
        <w:textAlignment w:val="baseline"/>
        <w:rPr>
          <w:sz w:val="22"/>
          <w:szCs w:val="22"/>
        </w:rPr>
      </w:pPr>
    </w:p>
    <w:p w14:paraId="2D120AB1" w14:textId="77777777" w:rsidR="00226B97" w:rsidRPr="004612B3" w:rsidRDefault="00226B97" w:rsidP="009A63B8">
      <w:pPr>
        <w:suppressAutoHyphens/>
        <w:jc w:val="both"/>
        <w:textAlignment w:val="baseline"/>
        <w:rPr>
          <w:rFonts w:eastAsia="Calibri"/>
        </w:rPr>
      </w:pPr>
    </w:p>
    <w:p w14:paraId="76270A8E" w14:textId="77777777" w:rsidR="00226B97" w:rsidRPr="004612B3" w:rsidRDefault="00226B97" w:rsidP="009A63B8">
      <w:pPr>
        <w:suppressAutoHyphens/>
        <w:jc w:val="both"/>
        <w:textAlignment w:val="baseline"/>
        <w:rPr>
          <w:rFonts w:eastAsia="Calibri"/>
        </w:rPr>
      </w:pPr>
    </w:p>
    <w:p w14:paraId="76C2DCCB" w14:textId="2830E0A6" w:rsidR="009A63B8" w:rsidRPr="004612B3" w:rsidRDefault="009A63B8" w:rsidP="009A63B8">
      <w:pPr>
        <w:suppressAutoHyphens/>
        <w:jc w:val="both"/>
        <w:textAlignment w:val="baseline"/>
        <w:rPr>
          <w:rFonts w:eastAsia="Calibri"/>
        </w:rPr>
      </w:pPr>
      <w:r w:rsidRPr="004612B3">
        <w:rPr>
          <w:rFonts w:eastAsia="Calibri"/>
        </w:rPr>
        <w:t>____________________</w:t>
      </w:r>
      <w:r w:rsidRPr="004612B3">
        <w:rPr>
          <w:rFonts w:eastAsia="Calibri"/>
          <w:i/>
          <w:iCs/>
          <w:sz w:val="22"/>
        </w:rPr>
        <w:t xml:space="preserve">                             </w:t>
      </w:r>
      <w:r w:rsidRPr="004612B3">
        <w:rPr>
          <w:rFonts w:eastAsia="Calibri"/>
        </w:rPr>
        <w:t>____________________</w:t>
      </w:r>
      <w:r w:rsidRPr="004612B3">
        <w:rPr>
          <w:rFonts w:eastAsia="Calibri"/>
        </w:rPr>
        <w:tab/>
        <w:t xml:space="preserve">                   _________________</w:t>
      </w:r>
    </w:p>
    <w:p w14:paraId="2C9D5507" w14:textId="77777777" w:rsidR="002A4D09" w:rsidRPr="004612B3" w:rsidRDefault="009A63B8" w:rsidP="00BC3142">
      <w:pPr>
        <w:suppressAutoHyphens/>
        <w:jc w:val="both"/>
        <w:textAlignment w:val="baseline"/>
        <w:rPr>
          <w:i/>
          <w:lang w:eastAsia="ar-SA"/>
        </w:rPr>
      </w:pPr>
      <w:r w:rsidRPr="004612B3">
        <w:rPr>
          <w:rFonts w:eastAsia="Calibri"/>
          <w:iCs/>
          <w:sz w:val="22"/>
        </w:rPr>
        <w:t>(Viešajame pirkime ar pirkime                                     (Parašas)</w:t>
      </w:r>
      <w:r w:rsidRPr="004612B3">
        <w:rPr>
          <w:rFonts w:eastAsia="Calibri"/>
          <w:i/>
          <w:iCs/>
          <w:sz w:val="22"/>
        </w:rPr>
        <w:t xml:space="preserve">                                            </w:t>
      </w:r>
      <w:r w:rsidRPr="004612B3">
        <w:rPr>
          <w:rFonts w:eastAsia="Calibri"/>
          <w:iCs/>
          <w:sz w:val="22"/>
        </w:rPr>
        <w:t>(Vardas ir pavardė)</w:t>
      </w:r>
      <w:r w:rsidR="002A4D09" w:rsidRPr="004612B3">
        <w:rPr>
          <w:i/>
          <w:lang w:eastAsia="ar-SA"/>
        </w:rPr>
        <w:t xml:space="preserve">  </w:t>
      </w:r>
    </w:p>
    <w:p w14:paraId="2AD3BBFF" w14:textId="77777777" w:rsidR="002A4D09" w:rsidRPr="004612B3" w:rsidRDefault="002A4D09" w:rsidP="002A4D09">
      <w:pPr>
        <w:ind w:left="5040"/>
        <w:jc w:val="both"/>
        <w:rPr>
          <w:i/>
          <w:lang w:eastAsia="ar-SA"/>
        </w:rPr>
      </w:pPr>
    </w:p>
    <w:p w14:paraId="17DFDFEF" w14:textId="77777777" w:rsidR="002A4D09" w:rsidRPr="004612B3" w:rsidRDefault="002A4D09" w:rsidP="002A4D09">
      <w:pPr>
        <w:jc w:val="right"/>
        <w:outlineLvl w:val="0"/>
        <w:rPr>
          <w:lang w:eastAsia="ar-SA"/>
        </w:rPr>
      </w:pPr>
    </w:p>
    <w:p w14:paraId="029E9371" w14:textId="77777777" w:rsidR="002A4D09" w:rsidRPr="004612B3" w:rsidRDefault="002A4D09" w:rsidP="00136BCD">
      <w:pPr>
        <w:sectPr w:rsidR="002A4D09" w:rsidRPr="004612B3" w:rsidSect="003040CB">
          <w:footnotePr>
            <w:numFmt w:val="chicago"/>
          </w:footnotePr>
          <w:pgSz w:w="11906" w:h="16838"/>
          <w:pgMar w:top="851" w:right="567" w:bottom="1134" w:left="1560" w:header="567" w:footer="567" w:gutter="0"/>
          <w:cols w:space="1296"/>
        </w:sectPr>
      </w:pPr>
    </w:p>
    <w:p w14:paraId="188B11B2" w14:textId="77777777" w:rsidR="007614AF" w:rsidRPr="004612B3" w:rsidRDefault="007614AF" w:rsidP="00F27F44">
      <w:pPr>
        <w:jc w:val="right"/>
        <w:rPr>
          <w:szCs w:val="24"/>
        </w:rPr>
      </w:pPr>
      <w:r w:rsidRPr="004612B3">
        <w:rPr>
          <w:szCs w:val="24"/>
        </w:rPr>
        <w:lastRenderedPageBreak/>
        <w:t xml:space="preserve">Viešųjų pirkimų organizavimo </w:t>
      </w:r>
      <w:r w:rsidR="00F27F44" w:rsidRPr="004612B3">
        <w:rPr>
          <w:szCs w:val="24"/>
        </w:rPr>
        <w:t>taisyklių</w:t>
      </w:r>
    </w:p>
    <w:p w14:paraId="2A32A39F" w14:textId="77777777" w:rsidR="00136BCD" w:rsidRPr="004612B3" w:rsidRDefault="00136BCD" w:rsidP="00136BCD">
      <w:pPr>
        <w:jc w:val="right"/>
        <w:rPr>
          <w:sz w:val="22"/>
          <w:szCs w:val="22"/>
        </w:rPr>
      </w:pPr>
      <w:r w:rsidRPr="004612B3">
        <w:rPr>
          <w:sz w:val="22"/>
          <w:szCs w:val="22"/>
        </w:rPr>
        <w:t xml:space="preserve"> Priedas Nr.</w:t>
      </w:r>
      <w:r w:rsidR="00236CB5" w:rsidRPr="004612B3">
        <w:rPr>
          <w:sz w:val="22"/>
          <w:szCs w:val="22"/>
        </w:rPr>
        <w:t xml:space="preserve"> 7</w:t>
      </w:r>
    </w:p>
    <w:p w14:paraId="73BBDFF4" w14:textId="77777777" w:rsidR="00136BCD" w:rsidRPr="004612B3" w:rsidRDefault="00136BCD" w:rsidP="00136BCD">
      <w:pPr>
        <w:ind w:left="5760" w:firstLine="720"/>
        <w:jc w:val="center"/>
      </w:pPr>
    </w:p>
    <w:p w14:paraId="098B81A4" w14:textId="77777777" w:rsidR="00136BCD" w:rsidRPr="004612B3" w:rsidRDefault="00136BCD" w:rsidP="00136BCD">
      <w:pPr>
        <w:ind w:left="5760" w:firstLine="720"/>
        <w:jc w:val="center"/>
      </w:pPr>
      <w:r w:rsidRPr="004612B3">
        <w:tab/>
      </w:r>
    </w:p>
    <w:p w14:paraId="47F91691" w14:textId="77777777" w:rsidR="00136BCD" w:rsidRPr="004612B3" w:rsidRDefault="00136BCD" w:rsidP="00136BCD">
      <w:pPr>
        <w:jc w:val="center"/>
        <w:rPr>
          <w:rFonts w:eastAsia="Calibri"/>
          <w:b/>
          <w:sz w:val="22"/>
        </w:rPr>
      </w:pPr>
      <w:r w:rsidRPr="004612B3">
        <w:rPr>
          <w:rFonts w:eastAsia="Calibri"/>
          <w:b/>
          <w:sz w:val="22"/>
        </w:rPr>
        <w:t>__________________________________________________________________________</w:t>
      </w:r>
    </w:p>
    <w:p w14:paraId="39E3960A" w14:textId="77777777" w:rsidR="00136BCD" w:rsidRPr="004612B3" w:rsidRDefault="00136BCD" w:rsidP="00136BCD">
      <w:pPr>
        <w:autoSpaceDE w:val="0"/>
        <w:autoSpaceDN w:val="0"/>
        <w:adjustRightInd w:val="0"/>
        <w:jc w:val="center"/>
        <w:rPr>
          <w:rFonts w:eastAsia="Calibri"/>
          <w:i/>
          <w:iCs/>
          <w:sz w:val="20"/>
        </w:rPr>
      </w:pPr>
      <w:r w:rsidRPr="004612B3">
        <w:rPr>
          <w:rFonts w:eastAsia="Calibri"/>
          <w:i/>
          <w:iCs/>
          <w:sz w:val="20"/>
        </w:rPr>
        <w:t>(perkančiosios organizacijos pavadinimas)</w:t>
      </w:r>
    </w:p>
    <w:p w14:paraId="6AFFBD8B" w14:textId="77777777" w:rsidR="00136BCD" w:rsidRPr="004612B3" w:rsidRDefault="00136BCD" w:rsidP="00136BCD">
      <w:pPr>
        <w:jc w:val="center"/>
        <w:rPr>
          <w:rFonts w:eastAsia="Calibri"/>
          <w:b/>
          <w:caps/>
          <w:sz w:val="20"/>
        </w:rPr>
      </w:pPr>
    </w:p>
    <w:p w14:paraId="70177B5F" w14:textId="77777777" w:rsidR="00136BCD" w:rsidRPr="004612B3" w:rsidRDefault="00136BCD" w:rsidP="00136BCD">
      <w:pPr>
        <w:jc w:val="center"/>
        <w:rPr>
          <w:rFonts w:eastAsia="Calibri"/>
          <w:b/>
          <w:caps/>
          <w:sz w:val="20"/>
        </w:rPr>
      </w:pPr>
      <w:r w:rsidRPr="004612B3">
        <w:rPr>
          <w:rFonts w:eastAsia="Calibri"/>
          <w:b/>
          <w:caps/>
          <w:sz w:val="20"/>
        </w:rPr>
        <w:t>20__ BIUDŽETINIAIS metais ATLIKTŲ pirkIMŲ REGISTRACIJOS ŽURNALAS</w:t>
      </w:r>
    </w:p>
    <w:p w14:paraId="4FE4F1B5" w14:textId="77777777" w:rsidR="00136BCD" w:rsidRPr="004612B3" w:rsidRDefault="00136BCD" w:rsidP="00136BCD">
      <w:pPr>
        <w:jc w:val="center"/>
        <w:rPr>
          <w:rFonts w:eastAsia="Calibri"/>
          <w:b/>
          <w:caps/>
          <w:strike/>
          <w:sz w:val="20"/>
        </w:rPr>
      </w:pPr>
    </w:p>
    <w:tbl>
      <w:tblPr>
        <w:tblW w:w="13608"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72"/>
        <w:gridCol w:w="2244"/>
        <w:gridCol w:w="1604"/>
        <w:gridCol w:w="1146"/>
        <w:gridCol w:w="1433"/>
        <w:gridCol w:w="1146"/>
        <w:gridCol w:w="785"/>
        <w:gridCol w:w="851"/>
        <w:gridCol w:w="992"/>
        <w:gridCol w:w="1134"/>
        <w:gridCol w:w="1701"/>
      </w:tblGrid>
      <w:tr w:rsidR="004612B3" w:rsidRPr="004612B3" w14:paraId="4C7AD2A0" w14:textId="77777777" w:rsidTr="00857A26">
        <w:trPr>
          <w:cantSplit/>
          <w:trHeight w:val="5025"/>
        </w:trPr>
        <w:tc>
          <w:tcPr>
            <w:tcW w:w="572" w:type="dxa"/>
            <w:tcBorders>
              <w:bottom w:val="single" w:sz="4" w:space="0" w:color="auto"/>
            </w:tcBorders>
            <w:textDirection w:val="btLr"/>
          </w:tcPr>
          <w:p w14:paraId="1D1992E2" w14:textId="77777777" w:rsidR="00136BCD" w:rsidRPr="004612B3" w:rsidRDefault="00136BCD" w:rsidP="00857A26">
            <w:pPr>
              <w:ind w:left="113" w:right="113"/>
              <w:rPr>
                <w:rFonts w:eastAsia="Calibri"/>
                <w:b/>
                <w:sz w:val="20"/>
              </w:rPr>
            </w:pPr>
            <w:r w:rsidRPr="004612B3">
              <w:rPr>
                <w:rFonts w:eastAsia="Calibri"/>
                <w:b/>
                <w:sz w:val="20"/>
              </w:rPr>
              <w:t>Eil. Nr.</w:t>
            </w:r>
          </w:p>
          <w:p w14:paraId="7924B1AE" w14:textId="77777777" w:rsidR="00136BCD" w:rsidRPr="004612B3" w:rsidRDefault="00136BCD" w:rsidP="00857A26">
            <w:pPr>
              <w:ind w:left="113" w:right="113"/>
              <w:rPr>
                <w:rFonts w:eastAsia="Calibri"/>
                <w:b/>
                <w:sz w:val="20"/>
              </w:rPr>
            </w:pPr>
          </w:p>
        </w:tc>
        <w:tc>
          <w:tcPr>
            <w:tcW w:w="2244" w:type="dxa"/>
            <w:tcBorders>
              <w:bottom w:val="single" w:sz="4" w:space="0" w:color="auto"/>
            </w:tcBorders>
            <w:textDirection w:val="btLr"/>
          </w:tcPr>
          <w:p w14:paraId="0FC1484A" w14:textId="77777777" w:rsidR="00136BCD" w:rsidRPr="004612B3" w:rsidRDefault="00136BCD" w:rsidP="00857A26">
            <w:pPr>
              <w:ind w:left="113" w:right="113"/>
              <w:rPr>
                <w:rFonts w:eastAsia="Calibri"/>
                <w:b/>
                <w:sz w:val="20"/>
              </w:rPr>
            </w:pPr>
            <w:r w:rsidRPr="004612B3">
              <w:rPr>
                <w:rFonts w:eastAsia="Calibri"/>
                <w:b/>
                <w:sz w:val="20"/>
              </w:rPr>
              <w:t>Pirkimo objekto pavadinimas</w:t>
            </w:r>
          </w:p>
        </w:tc>
        <w:tc>
          <w:tcPr>
            <w:tcW w:w="1604" w:type="dxa"/>
            <w:tcBorders>
              <w:bottom w:val="single" w:sz="4" w:space="0" w:color="auto"/>
            </w:tcBorders>
            <w:textDirection w:val="btLr"/>
          </w:tcPr>
          <w:p w14:paraId="04FEFDE7" w14:textId="77777777" w:rsidR="00136BCD" w:rsidRPr="004612B3" w:rsidRDefault="00136BCD" w:rsidP="00857A26">
            <w:pPr>
              <w:ind w:left="113" w:right="113"/>
              <w:rPr>
                <w:rFonts w:eastAsia="Calibri"/>
                <w:b/>
                <w:sz w:val="20"/>
              </w:rPr>
            </w:pPr>
            <w:r w:rsidRPr="004612B3">
              <w:rPr>
                <w:rFonts w:eastAsia="Calibri"/>
                <w:b/>
                <w:sz w:val="20"/>
              </w:rPr>
              <w:t>Pagrindinis pirkimo objekto kodas pagal BVPŽ,</w:t>
            </w:r>
            <w:r w:rsidRPr="004612B3">
              <w:rPr>
                <w:rFonts w:eastAsia="Calibri"/>
                <w:sz w:val="20"/>
              </w:rPr>
              <w:t xml:space="preserve"> </w:t>
            </w:r>
            <w:r w:rsidRPr="004612B3">
              <w:rPr>
                <w:rFonts w:eastAsia="Calibri"/>
                <w:b/>
                <w:sz w:val="20"/>
              </w:rPr>
              <w:t>papildomi BVPŽ kodai (jei yra)</w:t>
            </w:r>
          </w:p>
        </w:tc>
        <w:tc>
          <w:tcPr>
            <w:tcW w:w="1146" w:type="dxa"/>
            <w:tcBorders>
              <w:bottom w:val="single" w:sz="4" w:space="0" w:color="auto"/>
            </w:tcBorders>
            <w:textDirection w:val="btLr"/>
          </w:tcPr>
          <w:p w14:paraId="455F312D" w14:textId="77777777" w:rsidR="00136BCD" w:rsidRPr="004612B3" w:rsidRDefault="00136BCD" w:rsidP="00857A26">
            <w:pPr>
              <w:ind w:left="113" w:right="113"/>
              <w:rPr>
                <w:rFonts w:eastAsia="Calibri"/>
                <w:b/>
                <w:sz w:val="20"/>
              </w:rPr>
            </w:pPr>
            <w:r w:rsidRPr="004612B3">
              <w:rPr>
                <w:rFonts w:eastAsia="Calibri"/>
                <w:b/>
                <w:sz w:val="20"/>
              </w:rPr>
              <w:t>Pirkimo būdas</w:t>
            </w:r>
          </w:p>
        </w:tc>
        <w:tc>
          <w:tcPr>
            <w:tcW w:w="1433" w:type="dxa"/>
            <w:tcBorders>
              <w:bottom w:val="single" w:sz="4" w:space="0" w:color="auto"/>
            </w:tcBorders>
            <w:textDirection w:val="btLr"/>
          </w:tcPr>
          <w:p w14:paraId="6FEE7645" w14:textId="77777777" w:rsidR="00136BCD" w:rsidRPr="004612B3" w:rsidRDefault="00136BCD" w:rsidP="00857A26">
            <w:pPr>
              <w:ind w:left="113" w:right="113"/>
              <w:rPr>
                <w:rFonts w:eastAsia="Calibri"/>
                <w:b/>
                <w:sz w:val="20"/>
              </w:rPr>
            </w:pPr>
            <w:r w:rsidRPr="004612B3">
              <w:rPr>
                <w:rFonts w:eastAsia="Calibri"/>
                <w:b/>
                <w:sz w:val="20"/>
              </w:rPr>
              <w:t xml:space="preserve">Pirkimo Nr.(jei apie pirkimą buvo skelbta)/Pirkimo būdo </w:t>
            </w:r>
            <w:r w:rsidR="00D25411" w:rsidRPr="004612B3">
              <w:rPr>
                <w:rFonts w:eastAsia="Calibri"/>
                <w:b/>
                <w:sz w:val="20"/>
              </w:rPr>
              <w:t xml:space="preserve">paskiri </w:t>
            </w:r>
            <w:proofErr w:type="spellStart"/>
            <w:r w:rsidRPr="004612B3">
              <w:rPr>
                <w:rFonts w:eastAsia="Calibri"/>
                <w:b/>
                <w:sz w:val="20"/>
              </w:rPr>
              <w:t>nkimo</w:t>
            </w:r>
            <w:proofErr w:type="spellEnd"/>
            <w:r w:rsidRPr="004612B3">
              <w:rPr>
                <w:rFonts w:eastAsia="Calibri"/>
                <w:b/>
                <w:sz w:val="20"/>
              </w:rPr>
              <w:t xml:space="preserve"> priežastys(jei apie pirkimą nebuvo skelbta) </w:t>
            </w:r>
          </w:p>
        </w:tc>
        <w:tc>
          <w:tcPr>
            <w:tcW w:w="1146" w:type="dxa"/>
            <w:tcBorders>
              <w:bottom w:val="single" w:sz="4" w:space="0" w:color="auto"/>
            </w:tcBorders>
            <w:textDirection w:val="btLr"/>
          </w:tcPr>
          <w:p w14:paraId="2A3C16A0" w14:textId="77777777" w:rsidR="00136BCD" w:rsidRPr="004612B3" w:rsidRDefault="00136BCD" w:rsidP="00857A26">
            <w:pPr>
              <w:ind w:left="113" w:right="113"/>
              <w:rPr>
                <w:rFonts w:eastAsia="Calibri"/>
                <w:b/>
                <w:sz w:val="20"/>
              </w:rPr>
            </w:pPr>
            <w:r w:rsidRPr="004612B3">
              <w:rPr>
                <w:rFonts w:eastAsia="Calibri"/>
                <w:b/>
                <w:sz w:val="20"/>
              </w:rPr>
              <w:t>Pirkimo sutarties Nr.</w:t>
            </w:r>
          </w:p>
        </w:tc>
        <w:tc>
          <w:tcPr>
            <w:tcW w:w="785" w:type="dxa"/>
            <w:tcBorders>
              <w:bottom w:val="single" w:sz="4" w:space="0" w:color="auto"/>
            </w:tcBorders>
            <w:textDirection w:val="btLr"/>
          </w:tcPr>
          <w:p w14:paraId="5E3CBEC8" w14:textId="77777777" w:rsidR="00136BCD" w:rsidRPr="004612B3" w:rsidRDefault="00136BCD" w:rsidP="00857A26">
            <w:pPr>
              <w:ind w:left="113" w:right="113"/>
              <w:rPr>
                <w:rFonts w:eastAsia="Calibri"/>
                <w:b/>
                <w:sz w:val="20"/>
              </w:rPr>
            </w:pPr>
            <w:r w:rsidRPr="004612B3">
              <w:rPr>
                <w:rFonts w:eastAsia="Calibri"/>
                <w:b/>
                <w:sz w:val="20"/>
              </w:rPr>
              <w:t>Tiekėjo pavadinimas</w:t>
            </w:r>
          </w:p>
        </w:tc>
        <w:tc>
          <w:tcPr>
            <w:tcW w:w="851" w:type="dxa"/>
            <w:tcBorders>
              <w:bottom w:val="single" w:sz="4" w:space="0" w:color="auto"/>
            </w:tcBorders>
            <w:textDirection w:val="btLr"/>
          </w:tcPr>
          <w:p w14:paraId="5B6FE382" w14:textId="77777777" w:rsidR="00136BCD" w:rsidRPr="004612B3" w:rsidRDefault="00136BCD" w:rsidP="00857A26">
            <w:pPr>
              <w:ind w:left="113" w:right="113"/>
              <w:rPr>
                <w:rFonts w:eastAsia="Calibri"/>
                <w:b/>
                <w:sz w:val="20"/>
              </w:rPr>
            </w:pPr>
            <w:r w:rsidRPr="004612B3">
              <w:rPr>
                <w:rFonts w:eastAsia="Calibri"/>
                <w:b/>
                <w:sz w:val="20"/>
              </w:rPr>
              <w:t>Sutarties sudarymo data</w:t>
            </w:r>
          </w:p>
        </w:tc>
        <w:tc>
          <w:tcPr>
            <w:tcW w:w="992" w:type="dxa"/>
            <w:tcBorders>
              <w:bottom w:val="single" w:sz="4" w:space="0" w:color="auto"/>
            </w:tcBorders>
            <w:textDirection w:val="btLr"/>
          </w:tcPr>
          <w:p w14:paraId="6E77DECC" w14:textId="77777777" w:rsidR="00136BCD" w:rsidRPr="004612B3" w:rsidRDefault="00136BCD" w:rsidP="00857A26">
            <w:pPr>
              <w:ind w:left="113" w:right="113"/>
              <w:rPr>
                <w:rFonts w:eastAsia="Calibri"/>
                <w:b/>
                <w:sz w:val="20"/>
              </w:rPr>
            </w:pPr>
            <w:r w:rsidRPr="004612B3">
              <w:rPr>
                <w:rFonts w:eastAsia="Calibri"/>
                <w:b/>
                <w:sz w:val="20"/>
              </w:rPr>
              <w:t>Sutarties trukmė/ Numatoma sutarties įvykdymo data</w:t>
            </w:r>
          </w:p>
        </w:tc>
        <w:tc>
          <w:tcPr>
            <w:tcW w:w="1134" w:type="dxa"/>
            <w:tcBorders>
              <w:bottom w:val="single" w:sz="4" w:space="0" w:color="auto"/>
            </w:tcBorders>
            <w:textDirection w:val="btLr"/>
          </w:tcPr>
          <w:p w14:paraId="07AB1985" w14:textId="77777777" w:rsidR="00136BCD" w:rsidRPr="004612B3" w:rsidRDefault="00136BCD" w:rsidP="00DC0370">
            <w:pPr>
              <w:spacing w:after="200" w:line="276" w:lineRule="auto"/>
              <w:ind w:left="113" w:right="113"/>
              <w:rPr>
                <w:rFonts w:eastAsia="Calibri"/>
                <w:b/>
                <w:sz w:val="20"/>
              </w:rPr>
            </w:pPr>
            <w:r w:rsidRPr="004612B3">
              <w:rPr>
                <w:rFonts w:eastAsia="Calibri"/>
                <w:b/>
                <w:sz w:val="20"/>
              </w:rPr>
              <w:t xml:space="preserve">Sutarties kaina, </w:t>
            </w:r>
            <w:r w:rsidR="00DC0370" w:rsidRPr="004612B3">
              <w:rPr>
                <w:rFonts w:eastAsia="Calibri"/>
                <w:b/>
                <w:sz w:val="20"/>
              </w:rPr>
              <w:t>Eur</w:t>
            </w:r>
            <w:r w:rsidRPr="004612B3">
              <w:rPr>
                <w:rFonts w:eastAsia="Calibri"/>
                <w:b/>
                <w:sz w:val="20"/>
              </w:rPr>
              <w:t xml:space="preserve"> (atsižvelgus į numatytus sutarties pratęsimus su visais privalomais mokesčiais)</w:t>
            </w:r>
          </w:p>
        </w:tc>
        <w:tc>
          <w:tcPr>
            <w:tcW w:w="1701" w:type="dxa"/>
            <w:tcBorders>
              <w:bottom w:val="single" w:sz="4" w:space="0" w:color="auto"/>
            </w:tcBorders>
            <w:textDirection w:val="btLr"/>
          </w:tcPr>
          <w:p w14:paraId="49FEBBE3" w14:textId="77777777" w:rsidR="00136BCD" w:rsidRPr="004612B3" w:rsidRDefault="00136BCD" w:rsidP="00F312F7">
            <w:pPr>
              <w:spacing w:after="200" w:line="276" w:lineRule="auto"/>
              <w:ind w:left="113" w:right="113"/>
              <w:rPr>
                <w:rFonts w:eastAsia="Calibri"/>
                <w:b/>
                <w:sz w:val="20"/>
              </w:rPr>
            </w:pPr>
            <w:r w:rsidRPr="004612B3">
              <w:rPr>
                <w:rFonts w:eastAsia="Calibri"/>
                <w:b/>
                <w:sz w:val="20"/>
              </w:rPr>
              <w:t xml:space="preserve">Kita informacija (vykdytas elektroninis pirkimas, pirkimas atliktas pagal Viešųjų pirkimų įstatymo </w:t>
            </w:r>
            <w:r w:rsidR="00F312F7" w:rsidRPr="004612B3">
              <w:rPr>
                <w:rFonts w:eastAsia="Calibri"/>
                <w:b/>
                <w:sz w:val="20"/>
              </w:rPr>
              <w:t xml:space="preserve">23 </w:t>
            </w:r>
            <w:r w:rsidRPr="004612B3">
              <w:rPr>
                <w:rFonts w:eastAsia="Calibri"/>
                <w:b/>
                <w:sz w:val="20"/>
              </w:rPr>
              <w:t xml:space="preserve"> straipsnio </w:t>
            </w:r>
            <w:r w:rsidR="00F312F7" w:rsidRPr="004612B3">
              <w:rPr>
                <w:rFonts w:eastAsia="Calibri"/>
                <w:b/>
                <w:sz w:val="20"/>
              </w:rPr>
              <w:t xml:space="preserve">2 dalies </w:t>
            </w:r>
            <w:r w:rsidRPr="004612B3">
              <w:rPr>
                <w:rFonts w:eastAsia="Calibri"/>
                <w:b/>
                <w:sz w:val="20"/>
              </w:rPr>
              <w:t xml:space="preserve">nuostatas, </w:t>
            </w:r>
            <w:r w:rsidR="00F312F7" w:rsidRPr="004612B3">
              <w:rPr>
                <w:rFonts w:eastAsia="Calibri"/>
                <w:b/>
                <w:sz w:val="20"/>
              </w:rPr>
              <w:t>...)</w:t>
            </w:r>
          </w:p>
        </w:tc>
      </w:tr>
      <w:tr w:rsidR="00136BCD" w:rsidRPr="004612B3" w14:paraId="3F4D2803" w14:textId="77777777" w:rsidTr="00857A26">
        <w:trPr>
          <w:cantSplit/>
          <w:trHeight w:val="1134"/>
        </w:trPr>
        <w:tc>
          <w:tcPr>
            <w:tcW w:w="572" w:type="dxa"/>
            <w:tcBorders>
              <w:top w:val="single" w:sz="4" w:space="0" w:color="auto"/>
              <w:left w:val="single" w:sz="4" w:space="0" w:color="auto"/>
              <w:bottom w:val="single" w:sz="4" w:space="0" w:color="auto"/>
              <w:right w:val="single" w:sz="4" w:space="0" w:color="auto"/>
            </w:tcBorders>
          </w:tcPr>
          <w:p w14:paraId="1EEF11D4" w14:textId="77777777" w:rsidR="00136BCD" w:rsidRPr="004612B3" w:rsidRDefault="00136BCD" w:rsidP="00857A26">
            <w:pPr>
              <w:rPr>
                <w:rFonts w:eastAsia="Calibri"/>
                <w:sz w:val="20"/>
              </w:rPr>
            </w:pPr>
          </w:p>
        </w:tc>
        <w:tc>
          <w:tcPr>
            <w:tcW w:w="2244" w:type="dxa"/>
            <w:tcBorders>
              <w:top w:val="single" w:sz="4" w:space="0" w:color="auto"/>
              <w:left w:val="single" w:sz="4" w:space="0" w:color="auto"/>
              <w:bottom w:val="single" w:sz="4" w:space="0" w:color="auto"/>
              <w:right w:val="single" w:sz="4" w:space="0" w:color="auto"/>
            </w:tcBorders>
          </w:tcPr>
          <w:p w14:paraId="548BB35A" w14:textId="77777777" w:rsidR="00136BCD" w:rsidRPr="004612B3" w:rsidRDefault="00136BCD" w:rsidP="00857A26">
            <w:pPr>
              <w:rPr>
                <w:rFonts w:eastAsia="Calibri"/>
                <w:sz w:val="20"/>
              </w:rPr>
            </w:pPr>
          </w:p>
        </w:tc>
        <w:tc>
          <w:tcPr>
            <w:tcW w:w="1604" w:type="dxa"/>
            <w:tcBorders>
              <w:top w:val="single" w:sz="4" w:space="0" w:color="auto"/>
              <w:left w:val="single" w:sz="4" w:space="0" w:color="auto"/>
              <w:bottom w:val="single" w:sz="4" w:space="0" w:color="auto"/>
              <w:right w:val="single" w:sz="4" w:space="0" w:color="auto"/>
            </w:tcBorders>
          </w:tcPr>
          <w:p w14:paraId="0E6C6C86" w14:textId="77777777" w:rsidR="00136BCD" w:rsidRPr="004612B3" w:rsidRDefault="00136BCD" w:rsidP="00857A26">
            <w:pPr>
              <w:rPr>
                <w:rFonts w:eastAsia="Calibri"/>
                <w:sz w:val="20"/>
              </w:rPr>
            </w:pPr>
          </w:p>
        </w:tc>
        <w:tc>
          <w:tcPr>
            <w:tcW w:w="1146" w:type="dxa"/>
            <w:tcBorders>
              <w:top w:val="single" w:sz="4" w:space="0" w:color="auto"/>
              <w:left w:val="single" w:sz="4" w:space="0" w:color="auto"/>
              <w:bottom w:val="single" w:sz="4" w:space="0" w:color="auto"/>
              <w:right w:val="single" w:sz="4" w:space="0" w:color="auto"/>
            </w:tcBorders>
          </w:tcPr>
          <w:p w14:paraId="708C0893" w14:textId="77777777" w:rsidR="00136BCD" w:rsidRPr="004612B3" w:rsidRDefault="00136BCD" w:rsidP="00857A26">
            <w:pPr>
              <w:rPr>
                <w:rFonts w:eastAsia="Calibri"/>
                <w:sz w:val="20"/>
              </w:rPr>
            </w:pPr>
          </w:p>
        </w:tc>
        <w:tc>
          <w:tcPr>
            <w:tcW w:w="1433" w:type="dxa"/>
            <w:tcBorders>
              <w:top w:val="single" w:sz="4" w:space="0" w:color="auto"/>
              <w:left w:val="single" w:sz="4" w:space="0" w:color="auto"/>
              <w:bottom w:val="single" w:sz="4" w:space="0" w:color="auto"/>
              <w:right w:val="single" w:sz="4" w:space="0" w:color="auto"/>
            </w:tcBorders>
          </w:tcPr>
          <w:p w14:paraId="4731DC93" w14:textId="77777777" w:rsidR="00136BCD" w:rsidRPr="004612B3" w:rsidRDefault="00136BCD" w:rsidP="00857A26">
            <w:pPr>
              <w:rPr>
                <w:rFonts w:eastAsia="Calibri"/>
                <w:sz w:val="20"/>
              </w:rPr>
            </w:pPr>
          </w:p>
        </w:tc>
        <w:tc>
          <w:tcPr>
            <w:tcW w:w="1146" w:type="dxa"/>
            <w:tcBorders>
              <w:top w:val="single" w:sz="4" w:space="0" w:color="auto"/>
              <w:left w:val="single" w:sz="4" w:space="0" w:color="auto"/>
              <w:bottom w:val="single" w:sz="4" w:space="0" w:color="auto"/>
              <w:right w:val="single" w:sz="4" w:space="0" w:color="auto"/>
            </w:tcBorders>
          </w:tcPr>
          <w:p w14:paraId="5EE7BFE7" w14:textId="77777777" w:rsidR="00136BCD" w:rsidRPr="004612B3" w:rsidRDefault="00136BCD" w:rsidP="00857A26">
            <w:pPr>
              <w:rPr>
                <w:rFonts w:eastAsia="Calibri"/>
                <w:sz w:val="20"/>
              </w:rPr>
            </w:pPr>
          </w:p>
        </w:tc>
        <w:tc>
          <w:tcPr>
            <w:tcW w:w="785" w:type="dxa"/>
            <w:tcBorders>
              <w:top w:val="single" w:sz="4" w:space="0" w:color="auto"/>
              <w:left w:val="single" w:sz="4" w:space="0" w:color="auto"/>
              <w:bottom w:val="single" w:sz="4" w:space="0" w:color="auto"/>
              <w:right w:val="single" w:sz="4" w:space="0" w:color="auto"/>
            </w:tcBorders>
          </w:tcPr>
          <w:p w14:paraId="7BB9EC36" w14:textId="77777777" w:rsidR="00136BCD" w:rsidRPr="004612B3" w:rsidRDefault="00136BCD" w:rsidP="00857A26">
            <w:pPr>
              <w:rPr>
                <w:rFonts w:eastAsia="Calibri"/>
                <w:sz w:val="20"/>
              </w:rPr>
            </w:pPr>
          </w:p>
        </w:tc>
        <w:tc>
          <w:tcPr>
            <w:tcW w:w="851" w:type="dxa"/>
            <w:tcBorders>
              <w:top w:val="single" w:sz="4" w:space="0" w:color="auto"/>
              <w:left w:val="single" w:sz="4" w:space="0" w:color="auto"/>
              <w:bottom w:val="single" w:sz="4" w:space="0" w:color="auto"/>
              <w:right w:val="single" w:sz="4" w:space="0" w:color="auto"/>
            </w:tcBorders>
          </w:tcPr>
          <w:p w14:paraId="26A7D804" w14:textId="77777777" w:rsidR="00136BCD" w:rsidRPr="004612B3" w:rsidRDefault="00136BCD" w:rsidP="00857A26">
            <w:pPr>
              <w:rPr>
                <w:rFonts w:eastAsia="Calibri"/>
                <w:sz w:val="20"/>
              </w:rPr>
            </w:pPr>
          </w:p>
        </w:tc>
        <w:tc>
          <w:tcPr>
            <w:tcW w:w="992" w:type="dxa"/>
            <w:tcBorders>
              <w:top w:val="single" w:sz="4" w:space="0" w:color="auto"/>
              <w:left w:val="single" w:sz="4" w:space="0" w:color="auto"/>
              <w:bottom w:val="single" w:sz="4" w:space="0" w:color="auto"/>
              <w:right w:val="single" w:sz="4" w:space="0" w:color="auto"/>
            </w:tcBorders>
          </w:tcPr>
          <w:p w14:paraId="1016E9CC" w14:textId="77777777" w:rsidR="00136BCD" w:rsidRPr="004612B3" w:rsidRDefault="00136BCD" w:rsidP="00857A26">
            <w:pPr>
              <w:rPr>
                <w:rFonts w:eastAsia="Calibri"/>
                <w:sz w:val="20"/>
              </w:rPr>
            </w:pPr>
          </w:p>
        </w:tc>
        <w:tc>
          <w:tcPr>
            <w:tcW w:w="1134" w:type="dxa"/>
            <w:tcBorders>
              <w:top w:val="single" w:sz="4" w:space="0" w:color="auto"/>
              <w:left w:val="single" w:sz="4" w:space="0" w:color="auto"/>
              <w:bottom w:val="single" w:sz="4" w:space="0" w:color="auto"/>
              <w:right w:val="single" w:sz="4" w:space="0" w:color="auto"/>
            </w:tcBorders>
          </w:tcPr>
          <w:p w14:paraId="5A13F081" w14:textId="77777777" w:rsidR="00136BCD" w:rsidRPr="004612B3" w:rsidRDefault="00136BCD" w:rsidP="00857A26">
            <w:pPr>
              <w:rPr>
                <w:rFonts w:eastAsia="Calibri"/>
                <w:sz w:val="20"/>
              </w:rPr>
            </w:pPr>
          </w:p>
        </w:tc>
        <w:tc>
          <w:tcPr>
            <w:tcW w:w="1701" w:type="dxa"/>
            <w:tcBorders>
              <w:top w:val="single" w:sz="4" w:space="0" w:color="auto"/>
              <w:left w:val="single" w:sz="4" w:space="0" w:color="auto"/>
              <w:bottom w:val="single" w:sz="4" w:space="0" w:color="auto"/>
              <w:right w:val="single" w:sz="4" w:space="0" w:color="auto"/>
            </w:tcBorders>
          </w:tcPr>
          <w:p w14:paraId="49FE63F2" w14:textId="77777777" w:rsidR="00136BCD" w:rsidRPr="004612B3" w:rsidRDefault="00136BCD" w:rsidP="00857A26">
            <w:pPr>
              <w:rPr>
                <w:rFonts w:eastAsia="Calibri"/>
                <w:sz w:val="20"/>
              </w:rPr>
            </w:pPr>
          </w:p>
        </w:tc>
      </w:tr>
    </w:tbl>
    <w:p w14:paraId="0E04C08D" w14:textId="77777777" w:rsidR="00136BCD" w:rsidRPr="004612B3" w:rsidRDefault="00136BCD" w:rsidP="00136BCD">
      <w:pPr>
        <w:spacing w:after="200" w:line="276" w:lineRule="auto"/>
        <w:jc w:val="right"/>
        <w:rPr>
          <w:rFonts w:eastAsia="Calibri"/>
          <w:sz w:val="18"/>
          <w:szCs w:val="22"/>
        </w:rPr>
      </w:pPr>
    </w:p>
    <w:p w14:paraId="675BA34F" w14:textId="77777777" w:rsidR="00136BCD" w:rsidRPr="004612B3" w:rsidRDefault="00136BCD" w:rsidP="00136BCD">
      <w:pPr>
        <w:jc w:val="both"/>
      </w:pPr>
    </w:p>
    <w:sectPr w:rsidR="00136BCD" w:rsidRPr="004612B3" w:rsidSect="003040CB">
      <w:pgSz w:w="16834" w:h="11909" w:orient="landscape"/>
      <w:pgMar w:top="1701" w:right="1174" w:bottom="567" w:left="1134" w:header="567" w:footer="567"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FDD18" w14:textId="77777777" w:rsidR="00AD3D9D" w:rsidRDefault="00AD3D9D">
      <w:r>
        <w:separator/>
      </w:r>
    </w:p>
  </w:endnote>
  <w:endnote w:type="continuationSeparator" w:id="0">
    <w:p w14:paraId="769637EE" w14:textId="77777777" w:rsidR="00AD3D9D" w:rsidRDefault="00AD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emonas">
    <w:altName w:val="Cambria"/>
    <w:charset w:val="BA"/>
    <w:family w:val="roman"/>
    <w:pitch w:val="variable"/>
    <w:sig w:usb0="00000001" w:usb1="500028EF" w:usb2="00000024"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E4B88" w14:textId="77777777" w:rsidR="009E4A48" w:rsidRDefault="009E4A48">
    <w:pP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243B1" w14:textId="77777777" w:rsidR="009E4A48" w:rsidRDefault="009E4A48">
    <w:pPr>
      <w:tabs>
        <w:tab w:val="center" w:pos="4153"/>
        <w:tab w:val="right"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FB126" w14:textId="77777777" w:rsidR="009E4A48" w:rsidRDefault="009E4A48">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94B4E" w14:textId="77777777" w:rsidR="00AD3D9D" w:rsidRDefault="00AD3D9D">
      <w:r>
        <w:separator/>
      </w:r>
    </w:p>
  </w:footnote>
  <w:footnote w:type="continuationSeparator" w:id="0">
    <w:p w14:paraId="764FDA56" w14:textId="77777777" w:rsidR="00AD3D9D" w:rsidRDefault="00AD3D9D">
      <w:r>
        <w:continuationSeparator/>
      </w:r>
    </w:p>
  </w:footnote>
  <w:footnote w:id="1">
    <w:p w14:paraId="3A239F12" w14:textId="77777777" w:rsidR="009E4A48" w:rsidRPr="0012685B" w:rsidRDefault="009E4A48" w:rsidP="00136BCD">
      <w:pPr>
        <w:pStyle w:val="Puslapioinaostekstas"/>
        <w:jc w:val="both"/>
        <w:rPr>
          <w:rFonts w:ascii="Palemonas" w:hAnsi="Palemonas"/>
        </w:rPr>
      </w:pPr>
      <w:r w:rsidRPr="0012685B">
        <w:rPr>
          <w:rStyle w:val="Puslapioinaosnuoroda"/>
          <w:rFonts w:ascii="Palemonas" w:hAnsi="Palemonas"/>
        </w:rPr>
        <w:footnoteRef/>
      </w:r>
      <w:r w:rsidRPr="0012685B">
        <w:rPr>
          <w:rFonts w:ascii="Palemonas" w:hAnsi="Palemonas"/>
        </w:rPr>
        <w:t xml:space="preserve"> Derinama su </w:t>
      </w:r>
      <w:r>
        <w:rPr>
          <w:rFonts w:ascii="Palemonas" w:hAnsi="Palemonas"/>
        </w:rPr>
        <w:t>Viešųjų pirkimų skyriumi</w:t>
      </w:r>
      <w:r w:rsidRPr="0012685B">
        <w:rPr>
          <w:rFonts w:ascii="Palemonas" w:hAnsi="Palemonas"/>
        </w:rPr>
        <w:t xml:space="preserve">. BVPŽ skelbiamas Viešųjų pirkimų tarnybos interneto svetainėje (Viešųjų pirkimų tarnyba &gt; Teisinė informacija &gt; Viešieji pirkimai &gt; </w:t>
      </w:r>
      <w:hyperlink r:id="rId1" w:history="1">
        <w:r w:rsidRPr="0012685B">
          <w:rPr>
            <w:rStyle w:val="Hipersaitas"/>
            <w:rFonts w:ascii="Palemonas" w:hAnsi="Palemonas"/>
          </w:rPr>
          <w:t>Klasifikatoriai</w:t>
        </w:r>
      </w:hyperlink>
      <w:r w:rsidRPr="0012685B">
        <w:rPr>
          <w:rFonts w:ascii="Palemonas" w:hAnsi="Palemona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DF8C9" w14:textId="77777777" w:rsidR="009E4A48" w:rsidRDefault="009E4A48">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11B16" w14:textId="77777777" w:rsidR="009E4A48" w:rsidRDefault="009E4A48">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12F1B" w14:textId="77777777" w:rsidR="009E4A48" w:rsidRDefault="009E4A48">
    <w:pP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D2B89"/>
    <w:multiLevelType w:val="multilevel"/>
    <w:tmpl w:val="E8F00238"/>
    <w:lvl w:ilvl="0">
      <w:start w:val="2"/>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15:restartNumberingAfterBreak="0">
    <w:nsid w:val="2A907EC7"/>
    <w:multiLevelType w:val="multilevel"/>
    <w:tmpl w:val="E93E97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AB042B"/>
    <w:multiLevelType w:val="multilevel"/>
    <w:tmpl w:val="09A8CE8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35463E4"/>
    <w:multiLevelType w:val="multilevel"/>
    <w:tmpl w:val="E0C0B34C"/>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62BA4599"/>
    <w:multiLevelType w:val="multilevel"/>
    <w:tmpl w:val="E8F00238"/>
    <w:lvl w:ilvl="0">
      <w:start w:val="2"/>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 w15:restartNumberingAfterBreak="0">
    <w:nsid w:val="6AC9667D"/>
    <w:multiLevelType w:val="multilevel"/>
    <w:tmpl w:val="2F50578C"/>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720624F4"/>
    <w:multiLevelType w:val="multilevel"/>
    <w:tmpl w:val="7AE42134"/>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C3832A9"/>
    <w:multiLevelType w:val="multilevel"/>
    <w:tmpl w:val="DF1A65C4"/>
    <w:lvl w:ilvl="0">
      <w:start w:val="17"/>
      <w:numFmt w:val="decimal"/>
      <w:lvlText w:val="%1."/>
      <w:lvlJc w:val="left"/>
      <w:pPr>
        <w:ind w:left="1890" w:hanging="360"/>
      </w:pPr>
      <w:rPr>
        <w:rFonts w:hint="default"/>
      </w:rPr>
    </w:lvl>
    <w:lvl w:ilvl="1">
      <w:start w:val="1"/>
      <w:numFmt w:val="decimal"/>
      <w:lvlText w:val="%1.%2."/>
      <w:lvlJc w:val="left"/>
      <w:pPr>
        <w:ind w:left="720" w:hanging="450"/>
      </w:pPr>
      <w:rPr>
        <w:rFonts w:hint="default"/>
        <w:b/>
      </w:rPr>
    </w:lvl>
    <w:lvl w:ilvl="2">
      <w:start w:val="1"/>
      <w:numFmt w:val="decimal"/>
      <w:lvlText w:val="%1.%2.%3."/>
      <w:lvlJc w:val="left"/>
      <w:pPr>
        <w:ind w:left="1508" w:hanging="45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476" w:hanging="720"/>
      </w:pPr>
      <w:rPr>
        <w:rFonts w:hint="default"/>
      </w:rPr>
    </w:lvl>
    <w:lvl w:ilvl="5">
      <w:start w:val="1"/>
      <w:numFmt w:val="decimal"/>
      <w:lvlText w:val="%1.%2.%3.%4.%5.%6."/>
      <w:lvlJc w:val="left"/>
      <w:pPr>
        <w:ind w:left="2825" w:hanging="720"/>
      </w:pPr>
      <w:rPr>
        <w:rFonts w:hint="default"/>
      </w:rPr>
    </w:lvl>
    <w:lvl w:ilvl="6">
      <w:start w:val="1"/>
      <w:numFmt w:val="decimal"/>
      <w:lvlText w:val="%1.%2.%3.%4.%5.%6.%7."/>
      <w:lvlJc w:val="left"/>
      <w:pPr>
        <w:ind w:left="3534" w:hanging="1080"/>
      </w:pPr>
      <w:rPr>
        <w:rFonts w:hint="default"/>
      </w:rPr>
    </w:lvl>
    <w:lvl w:ilvl="7">
      <w:start w:val="1"/>
      <w:numFmt w:val="decimal"/>
      <w:lvlText w:val="%1.%2.%3.%4.%5.%6.%7.%8."/>
      <w:lvlJc w:val="left"/>
      <w:pPr>
        <w:ind w:left="3883" w:hanging="1080"/>
      </w:pPr>
      <w:rPr>
        <w:rFonts w:hint="default"/>
      </w:rPr>
    </w:lvl>
    <w:lvl w:ilvl="8">
      <w:start w:val="1"/>
      <w:numFmt w:val="decimal"/>
      <w:lvlText w:val="%1.%2.%3.%4.%5.%6.%7.%8.%9."/>
      <w:lvlJc w:val="left"/>
      <w:pPr>
        <w:ind w:left="4232" w:hanging="1080"/>
      </w:pPr>
      <w:rPr>
        <w:rFonts w:hint="default"/>
      </w:rPr>
    </w:lvl>
  </w:abstractNum>
  <w:num w:numId="1" w16cid:durableId="1098018145">
    <w:abstractNumId w:val="7"/>
  </w:num>
  <w:num w:numId="2" w16cid:durableId="1958022118">
    <w:abstractNumId w:val="0"/>
  </w:num>
  <w:num w:numId="3" w16cid:durableId="2067800534">
    <w:abstractNumId w:val="6"/>
  </w:num>
  <w:num w:numId="4" w16cid:durableId="1506477985">
    <w:abstractNumId w:val="4"/>
  </w:num>
  <w:num w:numId="5" w16cid:durableId="1408652192">
    <w:abstractNumId w:val="5"/>
  </w:num>
  <w:num w:numId="6" w16cid:durableId="459568672">
    <w:abstractNumId w:val="2"/>
  </w:num>
  <w:num w:numId="7" w16cid:durableId="1300644277">
    <w:abstractNumId w:val="1"/>
  </w:num>
  <w:num w:numId="8" w16cid:durableId="1348170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C9"/>
    <w:rsid w:val="00000118"/>
    <w:rsid w:val="000008D8"/>
    <w:rsid w:val="00002409"/>
    <w:rsid w:val="00007C1F"/>
    <w:rsid w:val="00010D70"/>
    <w:rsid w:val="00012393"/>
    <w:rsid w:val="00017A93"/>
    <w:rsid w:val="00017C03"/>
    <w:rsid w:val="00023EDA"/>
    <w:rsid w:val="0003428B"/>
    <w:rsid w:val="0003655E"/>
    <w:rsid w:val="00041E4C"/>
    <w:rsid w:val="00044924"/>
    <w:rsid w:val="0005160E"/>
    <w:rsid w:val="0005279B"/>
    <w:rsid w:val="00054823"/>
    <w:rsid w:val="00060543"/>
    <w:rsid w:val="00063E61"/>
    <w:rsid w:val="00064F34"/>
    <w:rsid w:val="000720F9"/>
    <w:rsid w:val="00072A05"/>
    <w:rsid w:val="00072B5A"/>
    <w:rsid w:val="00072C22"/>
    <w:rsid w:val="00081DD4"/>
    <w:rsid w:val="00083BED"/>
    <w:rsid w:val="00091B69"/>
    <w:rsid w:val="0009209C"/>
    <w:rsid w:val="000A6BA0"/>
    <w:rsid w:val="000B222B"/>
    <w:rsid w:val="000B4598"/>
    <w:rsid w:val="000C38AC"/>
    <w:rsid w:val="000C5165"/>
    <w:rsid w:val="000C5273"/>
    <w:rsid w:val="000C549B"/>
    <w:rsid w:val="000C60AA"/>
    <w:rsid w:val="000D07EB"/>
    <w:rsid w:val="000D23B5"/>
    <w:rsid w:val="000D3824"/>
    <w:rsid w:val="000D3992"/>
    <w:rsid w:val="000D45FA"/>
    <w:rsid w:val="000D4C4D"/>
    <w:rsid w:val="000E3C67"/>
    <w:rsid w:val="000E4638"/>
    <w:rsid w:val="000E635E"/>
    <w:rsid w:val="000F1A41"/>
    <w:rsid w:val="000F1EFE"/>
    <w:rsid w:val="000F3CC4"/>
    <w:rsid w:val="000F5D47"/>
    <w:rsid w:val="000F68D6"/>
    <w:rsid w:val="000F6A27"/>
    <w:rsid w:val="000F776D"/>
    <w:rsid w:val="00101887"/>
    <w:rsid w:val="00112350"/>
    <w:rsid w:val="001132CD"/>
    <w:rsid w:val="00120151"/>
    <w:rsid w:val="00126276"/>
    <w:rsid w:val="00127EFD"/>
    <w:rsid w:val="001343DF"/>
    <w:rsid w:val="00136BCD"/>
    <w:rsid w:val="00142E78"/>
    <w:rsid w:val="00143451"/>
    <w:rsid w:val="001505DD"/>
    <w:rsid w:val="001506DC"/>
    <w:rsid w:val="00153CB5"/>
    <w:rsid w:val="00157041"/>
    <w:rsid w:val="001706B2"/>
    <w:rsid w:val="001746FC"/>
    <w:rsid w:val="00174E76"/>
    <w:rsid w:val="00180672"/>
    <w:rsid w:val="00192B7E"/>
    <w:rsid w:val="00193BDF"/>
    <w:rsid w:val="0019729C"/>
    <w:rsid w:val="001A0E49"/>
    <w:rsid w:val="001A13F2"/>
    <w:rsid w:val="001A196E"/>
    <w:rsid w:val="001A45C4"/>
    <w:rsid w:val="001A6770"/>
    <w:rsid w:val="001B45B6"/>
    <w:rsid w:val="001C272B"/>
    <w:rsid w:val="001C555C"/>
    <w:rsid w:val="001D2ED2"/>
    <w:rsid w:val="001D3E22"/>
    <w:rsid w:val="001D451B"/>
    <w:rsid w:val="001D61A5"/>
    <w:rsid w:val="001E04FB"/>
    <w:rsid w:val="001E74FF"/>
    <w:rsid w:val="001F1913"/>
    <w:rsid w:val="001F3D5B"/>
    <w:rsid w:val="001F7390"/>
    <w:rsid w:val="00200D77"/>
    <w:rsid w:val="002015F5"/>
    <w:rsid w:val="00204147"/>
    <w:rsid w:val="00213AB9"/>
    <w:rsid w:val="00213BD1"/>
    <w:rsid w:val="0021770B"/>
    <w:rsid w:val="00226B97"/>
    <w:rsid w:val="002328A7"/>
    <w:rsid w:val="00235BF3"/>
    <w:rsid w:val="00236CB5"/>
    <w:rsid w:val="002477B6"/>
    <w:rsid w:val="00256243"/>
    <w:rsid w:val="00257DD3"/>
    <w:rsid w:val="002638FF"/>
    <w:rsid w:val="00264F91"/>
    <w:rsid w:val="002651CE"/>
    <w:rsid w:val="00265BB7"/>
    <w:rsid w:val="002719D3"/>
    <w:rsid w:val="00275B39"/>
    <w:rsid w:val="00275DBB"/>
    <w:rsid w:val="0027614C"/>
    <w:rsid w:val="00283AC9"/>
    <w:rsid w:val="00283D27"/>
    <w:rsid w:val="002874BE"/>
    <w:rsid w:val="00294318"/>
    <w:rsid w:val="00297E2A"/>
    <w:rsid w:val="002A1DCB"/>
    <w:rsid w:val="002A27CD"/>
    <w:rsid w:val="002A34EF"/>
    <w:rsid w:val="002A4D09"/>
    <w:rsid w:val="002B1115"/>
    <w:rsid w:val="002B22DE"/>
    <w:rsid w:val="002B249C"/>
    <w:rsid w:val="002B37C3"/>
    <w:rsid w:val="002B4CB9"/>
    <w:rsid w:val="002B6892"/>
    <w:rsid w:val="002C4A3F"/>
    <w:rsid w:val="002C5526"/>
    <w:rsid w:val="002C5CFE"/>
    <w:rsid w:val="002C7B9A"/>
    <w:rsid w:val="002D3891"/>
    <w:rsid w:val="002D6A44"/>
    <w:rsid w:val="002D718B"/>
    <w:rsid w:val="002E016A"/>
    <w:rsid w:val="002E6038"/>
    <w:rsid w:val="002F0138"/>
    <w:rsid w:val="002F2B1D"/>
    <w:rsid w:val="002F781C"/>
    <w:rsid w:val="00301AA3"/>
    <w:rsid w:val="0030370B"/>
    <w:rsid w:val="003040CB"/>
    <w:rsid w:val="00306A3A"/>
    <w:rsid w:val="00310AC6"/>
    <w:rsid w:val="00314DD0"/>
    <w:rsid w:val="003169D9"/>
    <w:rsid w:val="00321280"/>
    <w:rsid w:val="00321AF3"/>
    <w:rsid w:val="003232B1"/>
    <w:rsid w:val="00325762"/>
    <w:rsid w:val="00326221"/>
    <w:rsid w:val="00327700"/>
    <w:rsid w:val="00331ABB"/>
    <w:rsid w:val="00356463"/>
    <w:rsid w:val="00365DED"/>
    <w:rsid w:val="003724A7"/>
    <w:rsid w:val="00372783"/>
    <w:rsid w:val="0037577E"/>
    <w:rsid w:val="003766E5"/>
    <w:rsid w:val="00377BA5"/>
    <w:rsid w:val="00384FA2"/>
    <w:rsid w:val="00390BC9"/>
    <w:rsid w:val="00397C85"/>
    <w:rsid w:val="003A6DFB"/>
    <w:rsid w:val="003B46B6"/>
    <w:rsid w:val="003B6C08"/>
    <w:rsid w:val="003B7FE1"/>
    <w:rsid w:val="003C1940"/>
    <w:rsid w:val="003C248D"/>
    <w:rsid w:val="003C7EF9"/>
    <w:rsid w:val="003C7F2B"/>
    <w:rsid w:val="003D1C36"/>
    <w:rsid w:val="003D31A9"/>
    <w:rsid w:val="003D618E"/>
    <w:rsid w:val="003D6FAB"/>
    <w:rsid w:val="003E4066"/>
    <w:rsid w:val="003F0859"/>
    <w:rsid w:val="003F29D5"/>
    <w:rsid w:val="003F57C7"/>
    <w:rsid w:val="003F5CE7"/>
    <w:rsid w:val="003F5FCE"/>
    <w:rsid w:val="00404858"/>
    <w:rsid w:val="00421104"/>
    <w:rsid w:val="00422B41"/>
    <w:rsid w:val="00423B3D"/>
    <w:rsid w:val="004305A6"/>
    <w:rsid w:val="00447D08"/>
    <w:rsid w:val="0045280C"/>
    <w:rsid w:val="004534FF"/>
    <w:rsid w:val="004612B3"/>
    <w:rsid w:val="00466C3B"/>
    <w:rsid w:val="00466EC1"/>
    <w:rsid w:val="00470AFF"/>
    <w:rsid w:val="00472EE3"/>
    <w:rsid w:val="00484400"/>
    <w:rsid w:val="00492AA1"/>
    <w:rsid w:val="004947EA"/>
    <w:rsid w:val="00494869"/>
    <w:rsid w:val="004A0461"/>
    <w:rsid w:val="004A10B0"/>
    <w:rsid w:val="004A32FD"/>
    <w:rsid w:val="004A6D4F"/>
    <w:rsid w:val="004A750E"/>
    <w:rsid w:val="004B2543"/>
    <w:rsid w:val="004B5038"/>
    <w:rsid w:val="004B644C"/>
    <w:rsid w:val="004B73B7"/>
    <w:rsid w:val="004C0C81"/>
    <w:rsid w:val="004C30B8"/>
    <w:rsid w:val="004C3ECA"/>
    <w:rsid w:val="004C61FB"/>
    <w:rsid w:val="004D06BE"/>
    <w:rsid w:val="004D07BA"/>
    <w:rsid w:val="004E3974"/>
    <w:rsid w:val="004E74D0"/>
    <w:rsid w:val="004F0632"/>
    <w:rsid w:val="004F2BCE"/>
    <w:rsid w:val="004F475C"/>
    <w:rsid w:val="004F4D33"/>
    <w:rsid w:val="004F7E4B"/>
    <w:rsid w:val="00501A75"/>
    <w:rsid w:val="00506616"/>
    <w:rsid w:val="00516EFF"/>
    <w:rsid w:val="00523176"/>
    <w:rsid w:val="00530ECF"/>
    <w:rsid w:val="00531169"/>
    <w:rsid w:val="00531DE0"/>
    <w:rsid w:val="005365AA"/>
    <w:rsid w:val="005500A9"/>
    <w:rsid w:val="00553D86"/>
    <w:rsid w:val="00554508"/>
    <w:rsid w:val="005639C2"/>
    <w:rsid w:val="00591969"/>
    <w:rsid w:val="00591E03"/>
    <w:rsid w:val="00593196"/>
    <w:rsid w:val="005938A6"/>
    <w:rsid w:val="00597E43"/>
    <w:rsid w:val="005A1F5C"/>
    <w:rsid w:val="005A3762"/>
    <w:rsid w:val="005A3F0A"/>
    <w:rsid w:val="005B45BA"/>
    <w:rsid w:val="005B69FE"/>
    <w:rsid w:val="005C3187"/>
    <w:rsid w:val="005C503C"/>
    <w:rsid w:val="005D02A5"/>
    <w:rsid w:val="005D0669"/>
    <w:rsid w:val="005D0BA4"/>
    <w:rsid w:val="005D2960"/>
    <w:rsid w:val="005D2C29"/>
    <w:rsid w:val="005D762C"/>
    <w:rsid w:val="005E54FB"/>
    <w:rsid w:val="005E6F82"/>
    <w:rsid w:val="005F1329"/>
    <w:rsid w:val="005F2133"/>
    <w:rsid w:val="005F35B8"/>
    <w:rsid w:val="005F79EB"/>
    <w:rsid w:val="00601C25"/>
    <w:rsid w:val="00603083"/>
    <w:rsid w:val="00604C9C"/>
    <w:rsid w:val="00607B64"/>
    <w:rsid w:val="006100D9"/>
    <w:rsid w:val="006105E9"/>
    <w:rsid w:val="00610A0C"/>
    <w:rsid w:val="00612E72"/>
    <w:rsid w:val="0061428C"/>
    <w:rsid w:val="006447F6"/>
    <w:rsid w:val="00647331"/>
    <w:rsid w:val="006476F2"/>
    <w:rsid w:val="006503BA"/>
    <w:rsid w:val="00653226"/>
    <w:rsid w:val="006559CE"/>
    <w:rsid w:val="0065723C"/>
    <w:rsid w:val="00665D49"/>
    <w:rsid w:val="00672000"/>
    <w:rsid w:val="00672808"/>
    <w:rsid w:val="00673E21"/>
    <w:rsid w:val="00687E0F"/>
    <w:rsid w:val="00694A1B"/>
    <w:rsid w:val="00694D07"/>
    <w:rsid w:val="00694E59"/>
    <w:rsid w:val="00697123"/>
    <w:rsid w:val="006A0D9C"/>
    <w:rsid w:val="006A11EA"/>
    <w:rsid w:val="006A7219"/>
    <w:rsid w:val="006A7B64"/>
    <w:rsid w:val="006B1E97"/>
    <w:rsid w:val="006B2644"/>
    <w:rsid w:val="006C6883"/>
    <w:rsid w:val="006D3E55"/>
    <w:rsid w:val="006D78EE"/>
    <w:rsid w:val="006E13A3"/>
    <w:rsid w:val="006E30E0"/>
    <w:rsid w:val="006E6CA4"/>
    <w:rsid w:val="006E76FE"/>
    <w:rsid w:val="006F29CD"/>
    <w:rsid w:val="00704ADA"/>
    <w:rsid w:val="007053F4"/>
    <w:rsid w:val="0070786A"/>
    <w:rsid w:val="0071132E"/>
    <w:rsid w:val="00712412"/>
    <w:rsid w:val="00721D71"/>
    <w:rsid w:val="00722098"/>
    <w:rsid w:val="00723293"/>
    <w:rsid w:val="007259E7"/>
    <w:rsid w:val="007262C0"/>
    <w:rsid w:val="00730E78"/>
    <w:rsid w:val="00731F41"/>
    <w:rsid w:val="00733842"/>
    <w:rsid w:val="00735AD9"/>
    <w:rsid w:val="007546D5"/>
    <w:rsid w:val="00760607"/>
    <w:rsid w:val="007614AF"/>
    <w:rsid w:val="007637F3"/>
    <w:rsid w:val="007639DB"/>
    <w:rsid w:val="00766213"/>
    <w:rsid w:val="00773B9A"/>
    <w:rsid w:val="00777A5A"/>
    <w:rsid w:val="00782ED9"/>
    <w:rsid w:val="00784926"/>
    <w:rsid w:val="007917B9"/>
    <w:rsid w:val="0079225B"/>
    <w:rsid w:val="007942AA"/>
    <w:rsid w:val="00796B0C"/>
    <w:rsid w:val="007973EA"/>
    <w:rsid w:val="007A0621"/>
    <w:rsid w:val="007A32AC"/>
    <w:rsid w:val="007A695C"/>
    <w:rsid w:val="007B08C9"/>
    <w:rsid w:val="007B144A"/>
    <w:rsid w:val="007B26AA"/>
    <w:rsid w:val="007B5907"/>
    <w:rsid w:val="007C3181"/>
    <w:rsid w:val="007D1D20"/>
    <w:rsid w:val="007D6CDF"/>
    <w:rsid w:val="007E5D78"/>
    <w:rsid w:val="007E6748"/>
    <w:rsid w:val="007F2207"/>
    <w:rsid w:val="007F46DA"/>
    <w:rsid w:val="00805267"/>
    <w:rsid w:val="00822B06"/>
    <w:rsid w:val="00837972"/>
    <w:rsid w:val="00844D37"/>
    <w:rsid w:val="008468BD"/>
    <w:rsid w:val="00847E4F"/>
    <w:rsid w:val="0085344B"/>
    <w:rsid w:val="00853BB8"/>
    <w:rsid w:val="008560B2"/>
    <w:rsid w:val="008566BE"/>
    <w:rsid w:val="00857A26"/>
    <w:rsid w:val="00857D68"/>
    <w:rsid w:val="008601B2"/>
    <w:rsid w:val="00863B09"/>
    <w:rsid w:val="0086758C"/>
    <w:rsid w:val="00867E9B"/>
    <w:rsid w:val="0087150C"/>
    <w:rsid w:val="00872204"/>
    <w:rsid w:val="00876D5D"/>
    <w:rsid w:val="008773F3"/>
    <w:rsid w:val="00880958"/>
    <w:rsid w:val="00883F3F"/>
    <w:rsid w:val="00886031"/>
    <w:rsid w:val="00887AE9"/>
    <w:rsid w:val="00890935"/>
    <w:rsid w:val="00890E5E"/>
    <w:rsid w:val="0089719D"/>
    <w:rsid w:val="008A1F30"/>
    <w:rsid w:val="008A462B"/>
    <w:rsid w:val="008A4E47"/>
    <w:rsid w:val="008A4F3C"/>
    <w:rsid w:val="008B0864"/>
    <w:rsid w:val="008B18F9"/>
    <w:rsid w:val="008B3686"/>
    <w:rsid w:val="008B38A1"/>
    <w:rsid w:val="008B5819"/>
    <w:rsid w:val="008B6D91"/>
    <w:rsid w:val="008C0F8D"/>
    <w:rsid w:val="008D153F"/>
    <w:rsid w:val="008E168A"/>
    <w:rsid w:val="008E2A68"/>
    <w:rsid w:val="008E2CA6"/>
    <w:rsid w:val="008F2FCE"/>
    <w:rsid w:val="008F4654"/>
    <w:rsid w:val="008F69A8"/>
    <w:rsid w:val="008F7EDB"/>
    <w:rsid w:val="009113AE"/>
    <w:rsid w:val="00911459"/>
    <w:rsid w:val="009134E8"/>
    <w:rsid w:val="00913FE5"/>
    <w:rsid w:val="0091529B"/>
    <w:rsid w:val="00915FA2"/>
    <w:rsid w:val="00916B36"/>
    <w:rsid w:val="00922F03"/>
    <w:rsid w:val="009233B9"/>
    <w:rsid w:val="0092362A"/>
    <w:rsid w:val="0092666E"/>
    <w:rsid w:val="009266FC"/>
    <w:rsid w:val="00930520"/>
    <w:rsid w:val="0093083A"/>
    <w:rsid w:val="00931F86"/>
    <w:rsid w:val="00932B5D"/>
    <w:rsid w:val="00933BCC"/>
    <w:rsid w:val="00937BA6"/>
    <w:rsid w:val="009404A8"/>
    <w:rsid w:val="00942CFC"/>
    <w:rsid w:val="009448FE"/>
    <w:rsid w:val="00946C2E"/>
    <w:rsid w:val="0095309C"/>
    <w:rsid w:val="00955591"/>
    <w:rsid w:val="00963CD6"/>
    <w:rsid w:val="009660B8"/>
    <w:rsid w:val="00967DDB"/>
    <w:rsid w:val="0097033E"/>
    <w:rsid w:val="00974993"/>
    <w:rsid w:val="00984C55"/>
    <w:rsid w:val="00984DCD"/>
    <w:rsid w:val="00992E56"/>
    <w:rsid w:val="00993011"/>
    <w:rsid w:val="00994AEC"/>
    <w:rsid w:val="00994C31"/>
    <w:rsid w:val="009A63B8"/>
    <w:rsid w:val="009B15FD"/>
    <w:rsid w:val="009B1CE7"/>
    <w:rsid w:val="009B4AC7"/>
    <w:rsid w:val="009B4D70"/>
    <w:rsid w:val="009B5528"/>
    <w:rsid w:val="009B5783"/>
    <w:rsid w:val="009C44C3"/>
    <w:rsid w:val="009C516C"/>
    <w:rsid w:val="009C7AA0"/>
    <w:rsid w:val="009D0337"/>
    <w:rsid w:val="009D23AC"/>
    <w:rsid w:val="009D5E44"/>
    <w:rsid w:val="009D637D"/>
    <w:rsid w:val="009E17EA"/>
    <w:rsid w:val="009E4A48"/>
    <w:rsid w:val="009E6291"/>
    <w:rsid w:val="009F0D23"/>
    <w:rsid w:val="009F3D7F"/>
    <w:rsid w:val="009F4C17"/>
    <w:rsid w:val="009F5418"/>
    <w:rsid w:val="00A03B6A"/>
    <w:rsid w:val="00A0784E"/>
    <w:rsid w:val="00A11954"/>
    <w:rsid w:val="00A135E1"/>
    <w:rsid w:val="00A15204"/>
    <w:rsid w:val="00A166CD"/>
    <w:rsid w:val="00A24021"/>
    <w:rsid w:val="00A2505D"/>
    <w:rsid w:val="00A26074"/>
    <w:rsid w:val="00A32054"/>
    <w:rsid w:val="00A33ADB"/>
    <w:rsid w:val="00A33C52"/>
    <w:rsid w:val="00A3430E"/>
    <w:rsid w:val="00A35A0E"/>
    <w:rsid w:val="00A43AA3"/>
    <w:rsid w:val="00A46A83"/>
    <w:rsid w:val="00A560DF"/>
    <w:rsid w:val="00A56780"/>
    <w:rsid w:val="00A57809"/>
    <w:rsid w:val="00A62083"/>
    <w:rsid w:val="00A7294E"/>
    <w:rsid w:val="00A73164"/>
    <w:rsid w:val="00A75B33"/>
    <w:rsid w:val="00A77C27"/>
    <w:rsid w:val="00A919CB"/>
    <w:rsid w:val="00A942E7"/>
    <w:rsid w:val="00AA0A7D"/>
    <w:rsid w:val="00AA6851"/>
    <w:rsid w:val="00AA6FF7"/>
    <w:rsid w:val="00AA7E44"/>
    <w:rsid w:val="00AB3A13"/>
    <w:rsid w:val="00AB5E0D"/>
    <w:rsid w:val="00AC4C8F"/>
    <w:rsid w:val="00AC6662"/>
    <w:rsid w:val="00AC731F"/>
    <w:rsid w:val="00AD3D9D"/>
    <w:rsid w:val="00AE2CE2"/>
    <w:rsid w:val="00AE5A87"/>
    <w:rsid w:val="00AE74DA"/>
    <w:rsid w:val="00AF5C8D"/>
    <w:rsid w:val="00B068F7"/>
    <w:rsid w:val="00B11543"/>
    <w:rsid w:val="00B208D2"/>
    <w:rsid w:val="00B24128"/>
    <w:rsid w:val="00B32031"/>
    <w:rsid w:val="00B34A8F"/>
    <w:rsid w:val="00B42501"/>
    <w:rsid w:val="00B42BB0"/>
    <w:rsid w:val="00B43621"/>
    <w:rsid w:val="00B45280"/>
    <w:rsid w:val="00B507EC"/>
    <w:rsid w:val="00B50CFA"/>
    <w:rsid w:val="00B524F2"/>
    <w:rsid w:val="00B5656F"/>
    <w:rsid w:val="00B604DC"/>
    <w:rsid w:val="00B63A21"/>
    <w:rsid w:val="00B64D00"/>
    <w:rsid w:val="00B67D3B"/>
    <w:rsid w:val="00B7444B"/>
    <w:rsid w:val="00B85C8A"/>
    <w:rsid w:val="00B8615C"/>
    <w:rsid w:val="00B86C34"/>
    <w:rsid w:val="00B86D6B"/>
    <w:rsid w:val="00B940E3"/>
    <w:rsid w:val="00B97883"/>
    <w:rsid w:val="00BA1DBB"/>
    <w:rsid w:val="00BB5233"/>
    <w:rsid w:val="00BB62EF"/>
    <w:rsid w:val="00BB7A93"/>
    <w:rsid w:val="00BC2F7C"/>
    <w:rsid w:val="00BC3142"/>
    <w:rsid w:val="00BC324C"/>
    <w:rsid w:val="00BD50B8"/>
    <w:rsid w:val="00BD59F5"/>
    <w:rsid w:val="00BD730C"/>
    <w:rsid w:val="00BD7691"/>
    <w:rsid w:val="00BE75B1"/>
    <w:rsid w:val="00BF112E"/>
    <w:rsid w:val="00BF32DD"/>
    <w:rsid w:val="00C0287D"/>
    <w:rsid w:val="00C039A0"/>
    <w:rsid w:val="00C05E76"/>
    <w:rsid w:val="00C11502"/>
    <w:rsid w:val="00C121E3"/>
    <w:rsid w:val="00C14553"/>
    <w:rsid w:val="00C1484B"/>
    <w:rsid w:val="00C15EEC"/>
    <w:rsid w:val="00C16079"/>
    <w:rsid w:val="00C166EE"/>
    <w:rsid w:val="00C212E9"/>
    <w:rsid w:val="00C24D8A"/>
    <w:rsid w:val="00C25232"/>
    <w:rsid w:val="00C26970"/>
    <w:rsid w:val="00C27575"/>
    <w:rsid w:val="00C3167D"/>
    <w:rsid w:val="00C371EE"/>
    <w:rsid w:val="00C37989"/>
    <w:rsid w:val="00C42C32"/>
    <w:rsid w:val="00C460AE"/>
    <w:rsid w:val="00C53831"/>
    <w:rsid w:val="00C54A35"/>
    <w:rsid w:val="00C556D8"/>
    <w:rsid w:val="00C57AF6"/>
    <w:rsid w:val="00C61A1D"/>
    <w:rsid w:val="00C6584B"/>
    <w:rsid w:val="00C65DB0"/>
    <w:rsid w:val="00C75495"/>
    <w:rsid w:val="00C75EC2"/>
    <w:rsid w:val="00C81E07"/>
    <w:rsid w:val="00C93ED3"/>
    <w:rsid w:val="00C94FB6"/>
    <w:rsid w:val="00C97730"/>
    <w:rsid w:val="00CA0978"/>
    <w:rsid w:val="00CA321F"/>
    <w:rsid w:val="00CA395A"/>
    <w:rsid w:val="00CA6039"/>
    <w:rsid w:val="00CC0BE2"/>
    <w:rsid w:val="00CC2BA9"/>
    <w:rsid w:val="00CD06BE"/>
    <w:rsid w:val="00CD3A89"/>
    <w:rsid w:val="00CE1E7D"/>
    <w:rsid w:val="00CE20AE"/>
    <w:rsid w:val="00CE2F32"/>
    <w:rsid w:val="00CE7876"/>
    <w:rsid w:val="00CF47FC"/>
    <w:rsid w:val="00CF57DB"/>
    <w:rsid w:val="00D12AD5"/>
    <w:rsid w:val="00D12C71"/>
    <w:rsid w:val="00D13167"/>
    <w:rsid w:val="00D16453"/>
    <w:rsid w:val="00D2049D"/>
    <w:rsid w:val="00D21D46"/>
    <w:rsid w:val="00D21FA0"/>
    <w:rsid w:val="00D25411"/>
    <w:rsid w:val="00D274DA"/>
    <w:rsid w:val="00D274E3"/>
    <w:rsid w:val="00D349EA"/>
    <w:rsid w:val="00D45F16"/>
    <w:rsid w:val="00D47761"/>
    <w:rsid w:val="00D50D07"/>
    <w:rsid w:val="00D51662"/>
    <w:rsid w:val="00D51A83"/>
    <w:rsid w:val="00D5692B"/>
    <w:rsid w:val="00D63CEB"/>
    <w:rsid w:val="00D64529"/>
    <w:rsid w:val="00D73037"/>
    <w:rsid w:val="00D74060"/>
    <w:rsid w:val="00D82A32"/>
    <w:rsid w:val="00D848F7"/>
    <w:rsid w:val="00D872AC"/>
    <w:rsid w:val="00D916E9"/>
    <w:rsid w:val="00D94652"/>
    <w:rsid w:val="00D971AA"/>
    <w:rsid w:val="00DA19FE"/>
    <w:rsid w:val="00DA7F4A"/>
    <w:rsid w:val="00DB3B76"/>
    <w:rsid w:val="00DB587D"/>
    <w:rsid w:val="00DC0370"/>
    <w:rsid w:val="00DC2387"/>
    <w:rsid w:val="00DC2897"/>
    <w:rsid w:val="00DC5507"/>
    <w:rsid w:val="00DD0BC4"/>
    <w:rsid w:val="00DD1940"/>
    <w:rsid w:val="00DD298C"/>
    <w:rsid w:val="00DD2B66"/>
    <w:rsid w:val="00DE306E"/>
    <w:rsid w:val="00DE725E"/>
    <w:rsid w:val="00DF3F4E"/>
    <w:rsid w:val="00DF44DE"/>
    <w:rsid w:val="00E11EB3"/>
    <w:rsid w:val="00E17888"/>
    <w:rsid w:val="00E24EBC"/>
    <w:rsid w:val="00E26133"/>
    <w:rsid w:val="00E30802"/>
    <w:rsid w:val="00E33079"/>
    <w:rsid w:val="00E44446"/>
    <w:rsid w:val="00E56061"/>
    <w:rsid w:val="00E57DBE"/>
    <w:rsid w:val="00E65180"/>
    <w:rsid w:val="00E6754F"/>
    <w:rsid w:val="00E70A15"/>
    <w:rsid w:val="00E719D0"/>
    <w:rsid w:val="00E815E7"/>
    <w:rsid w:val="00E83D9C"/>
    <w:rsid w:val="00E84DDF"/>
    <w:rsid w:val="00E85D7B"/>
    <w:rsid w:val="00E85DD4"/>
    <w:rsid w:val="00E85E6D"/>
    <w:rsid w:val="00E86F17"/>
    <w:rsid w:val="00E87CBB"/>
    <w:rsid w:val="00E90649"/>
    <w:rsid w:val="00E935B1"/>
    <w:rsid w:val="00E94C67"/>
    <w:rsid w:val="00EA56C3"/>
    <w:rsid w:val="00EB0AF6"/>
    <w:rsid w:val="00EB3F03"/>
    <w:rsid w:val="00EC04BE"/>
    <w:rsid w:val="00EC2060"/>
    <w:rsid w:val="00EC477E"/>
    <w:rsid w:val="00EC4838"/>
    <w:rsid w:val="00EC4AD1"/>
    <w:rsid w:val="00EC6048"/>
    <w:rsid w:val="00ED118E"/>
    <w:rsid w:val="00ED5C0F"/>
    <w:rsid w:val="00EE10B8"/>
    <w:rsid w:val="00EE188E"/>
    <w:rsid w:val="00EF47D3"/>
    <w:rsid w:val="00EF70F2"/>
    <w:rsid w:val="00F04E89"/>
    <w:rsid w:val="00F079EE"/>
    <w:rsid w:val="00F1246F"/>
    <w:rsid w:val="00F13F5E"/>
    <w:rsid w:val="00F244A4"/>
    <w:rsid w:val="00F262C7"/>
    <w:rsid w:val="00F26D4C"/>
    <w:rsid w:val="00F26F44"/>
    <w:rsid w:val="00F27F44"/>
    <w:rsid w:val="00F312F7"/>
    <w:rsid w:val="00F31CD9"/>
    <w:rsid w:val="00F336D5"/>
    <w:rsid w:val="00F33BFE"/>
    <w:rsid w:val="00F402E1"/>
    <w:rsid w:val="00F41C1E"/>
    <w:rsid w:val="00F435CD"/>
    <w:rsid w:val="00F44D94"/>
    <w:rsid w:val="00F44DA4"/>
    <w:rsid w:val="00F45DE3"/>
    <w:rsid w:val="00F46019"/>
    <w:rsid w:val="00F46908"/>
    <w:rsid w:val="00F51F3C"/>
    <w:rsid w:val="00F52EB1"/>
    <w:rsid w:val="00F566C0"/>
    <w:rsid w:val="00F56FBE"/>
    <w:rsid w:val="00F63BC3"/>
    <w:rsid w:val="00F65DBD"/>
    <w:rsid w:val="00F740BB"/>
    <w:rsid w:val="00F769A3"/>
    <w:rsid w:val="00F77059"/>
    <w:rsid w:val="00F77286"/>
    <w:rsid w:val="00F77DC2"/>
    <w:rsid w:val="00F83497"/>
    <w:rsid w:val="00F86885"/>
    <w:rsid w:val="00F90D88"/>
    <w:rsid w:val="00F9448E"/>
    <w:rsid w:val="00FA6FA6"/>
    <w:rsid w:val="00FB55DC"/>
    <w:rsid w:val="00FC7BDA"/>
    <w:rsid w:val="00FC7D60"/>
    <w:rsid w:val="00FE2F78"/>
    <w:rsid w:val="00FE39C4"/>
    <w:rsid w:val="00FE5A2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97E42"/>
  <w15:docId w15:val="{15F84D01-98A9-4F92-8E54-A328E259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136BCD"/>
    <w:rPr>
      <w:color w:val="000000"/>
      <w:u w:val="single"/>
    </w:rPr>
  </w:style>
  <w:style w:type="paragraph" w:styleId="Puslapioinaostekstas">
    <w:name w:val="footnote text"/>
    <w:basedOn w:val="prastasis"/>
    <w:link w:val="PuslapioinaostekstasDiagrama"/>
    <w:uiPriority w:val="99"/>
    <w:rsid w:val="00136BCD"/>
    <w:rPr>
      <w:sz w:val="20"/>
    </w:rPr>
  </w:style>
  <w:style w:type="character" w:customStyle="1" w:styleId="PuslapioinaostekstasDiagrama">
    <w:name w:val="Puslapio išnašos tekstas Diagrama"/>
    <w:basedOn w:val="Numatytasispastraiposriftas"/>
    <w:link w:val="Puslapioinaostekstas"/>
    <w:uiPriority w:val="99"/>
    <w:rsid w:val="00136BCD"/>
    <w:rPr>
      <w:sz w:val="20"/>
    </w:rPr>
  </w:style>
  <w:style w:type="character" w:styleId="Puslapioinaosnuoroda">
    <w:name w:val="footnote reference"/>
    <w:uiPriority w:val="99"/>
    <w:rsid w:val="00136BCD"/>
    <w:rPr>
      <w:vertAlign w:val="superscript"/>
    </w:rPr>
  </w:style>
  <w:style w:type="paragraph" w:styleId="Pagrindinistekstas">
    <w:name w:val="Body Text"/>
    <w:basedOn w:val="prastasis"/>
    <w:link w:val="PagrindinistekstasDiagrama"/>
    <w:rsid w:val="002A4D09"/>
    <w:pPr>
      <w:spacing w:after="120"/>
    </w:pPr>
    <w:rPr>
      <w:szCs w:val="24"/>
    </w:rPr>
  </w:style>
  <w:style w:type="character" w:customStyle="1" w:styleId="PagrindinistekstasDiagrama">
    <w:name w:val="Pagrindinis tekstas Diagrama"/>
    <w:basedOn w:val="Numatytasispastraiposriftas"/>
    <w:link w:val="Pagrindinistekstas"/>
    <w:rsid w:val="002A4D09"/>
    <w:rPr>
      <w:szCs w:val="24"/>
    </w:rPr>
  </w:style>
  <w:style w:type="paragraph" w:styleId="Pavadinimas">
    <w:name w:val="Title"/>
    <w:basedOn w:val="prastasis"/>
    <w:link w:val="PavadinimasDiagrama"/>
    <w:qFormat/>
    <w:rsid w:val="002A4D09"/>
    <w:pPr>
      <w:jc w:val="center"/>
    </w:pPr>
    <w:rPr>
      <w:b/>
      <w:bCs/>
      <w:szCs w:val="24"/>
    </w:rPr>
  </w:style>
  <w:style w:type="character" w:customStyle="1" w:styleId="PavadinimasDiagrama">
    <w:name w:val="Pavadinimas Diagrama"/>
    <w:basedOn w:val="Numatytasispastraiposriftas"/>
    <w:link w:val="Pavadinimas"/>
    <w:rsid w:val="002A4D09"/>
    <w:rPr>
      <w:b/>
      <w:bCs/>
      <w:szCs w:val="24"/>
    </w:rPr>
  </w:style>
  <w:style w:type="paragraph" w:styleId="Sraopastraipa">
    <w:name w:val="List Paragraph"/>
    <w:basedOn w:val="prastasis"/>
    <w:uiPriority w:val="34"/>
    <w:qFormat/>
    <w:rsid w:val="001D2ED2"/>
    <w:pPr>
      <w:suppressAutoHyphens/>
      <w:autoSpaceDN w:val="0"/>
      <w:ind w:left="720"/>
      <w:textAlignment w:val="baseline"/>
    </w:pPr>
  </w:style>
  <w:style w:type="paragraph" w:styleId="Debesliotekstas">
    <w:name w:val="Balloon Text"/>
    <w:basedOn w:val="prastasis"/>
    <w:link w:val="DebesliotekstasDiagrama"/>
    <w:rsid w:val="002B1115"/>
    <w:rPr>
      <w:rFonts w:ascii="Tahoma" w:hAnsi="Tahoma" w:cs="Tahoma"/>
      <w:sz w:val="16"/>
      <w:szCs w:val="16"/>
    </w:rPr>
  </w:style>
  <w:style w:type="character" w:customStyle="1" w:styleId="DebesliotekstasDiagrama">
    <w:name w:val="Debesėlio tekstas Diagrama"/>
    <w:basedOn w:val="Numatytasispastraiposriftas"/>
    <w:link w:val="Debesliotekstas"/>
    <w:rsid w:val="002B1115"/>
    <w:rPr>
      <w:rFonts w:ascii="Tahoma" w:hAnsi="Tahoma" w:cs="Tahoma"/>
      <w:sz w:val="16"/>
      <w:szCs w:val="16"/>
    </w:rPr>
  </w:style>
  <w:style w:type="paragraph" w:customStyle="1" w:styleId="Default">
    <w:name w:val="Default"/>
    <w:rsid w:val="00911459"/>
    <w:pPr>
      <w:autoSpaceDE w:val="0"/>
      <w:autoSpaceDN w:val="0"/>
      <w:adjustRightInd w:val="0"/>
    </w:pPr>
    <w:rPr>
      <w:color w:val="000000"/>
      <w:szCs w:val="24"/>
    </w:rPr>
  </w:style>
  <w:style w:type="paragraph" w:customStyle="1" w:styleId="Patvirtinta">
    <w:name w:val="Patvirtinta"/>
    <w:basedOn w:val="prastasis"/>
    <w:rsid w:val="00D73037"/>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55212">
      <w:bodyDiv w:val="1"/>
      <w:marLeft w:val="0"/>
      <w:marRight w:val="0"/>
      <w:marTop w:val="0"/>
      <w:marBottom w:val="0"/>
      <w:divBdr>
        <w:top w:val="none" w:sz="0" w:space="0" w:color="auto"/>
        <w:left w:val="none" w:sz="0" w:space="0" w:color="auto"/>
        <w:bottom w:val="none" w:sz="0" w:space="0" w:color="auto"/>
        <w:right w:val="none" w:sz="0" w:space="0" w:color="auto"/>
      </w:divBdr>
      <w:divsChild>
        <w:div w:id="562524466">
          <w:marLeft w:val="0"/>
          <w:marRight w:val="0"/>
          <w:marTop w:val="0"/>
          <w:marBottom w:val="0"/>
          <w:divBdr>
            <w:top w:val="none" w:sz="0" w:space="0" w:color="auto"/>
            <w:left w:val="none" w:sz="0" w:space="0" w:color="auto"/>
            <w:bottom w:val="none" w:sz="0" w:space="0" w:color="auto"/>
            <w:right w:val="none" w:sz="0" w:space="0" w:color="auto"/>
          </w:divBdr>
        </w:div>
      </w:divsChild>
    </w:div>
    <w:div w:id="17089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vpt.lt/rtmp8/dtd/index.php?pid=121189211185&amp;cid=1093935249&amp;sid=1&amp;lan=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7525F-DDBB-4C68-B25F-D93A57BCC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39107</Words>
  <Characters>22291</Characters>
  <Application>Microsoft Office Word</Application>
  <DocSecurity>0</DocSecurity>
  <Lines>185</Lines>
  <Paragraphs>122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Pasvalio rajono savivaldybės administracija</vt:lpstr>
      <vt:lpstr>Pasvalio rajono savivaldybės administracija</vt:lpstr>
    </vt:vector>
  </TitlesOfParts>
  <Company>Pasvalio raj. savivaldybė</Company>
  <LinksUpToDate>false</LinksUpToDate>
  <CharactersWithSpaces>61276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Pasvalio rajono savivaldybės administracija</dc:title>
  <dc:creator>Rasa</dc:creator>
  <cp:lastModifiedBy>Jolanta Lileikienė</cp:lastModifiedBy>
  <cp:revision>3</cp:revision>
  <cp:lastPrinted>2017-07-11T07:19:00Z</cp:lastPrinted>
  <dcterms:created xsi:type="dcterms:W3CDTF">2025-04-03T12:03:00Z</dcterms:created>
  <dcterms:modified xsi:type="dcterms:W3CDTF">2025-04-03T12:04:00Z</dcterms:modified>
</cp:coreProperties>
</file>