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9CCE" w14:textId="50BE64DF" w:rsidR="001A4806" w:rsidRPr="006D23DB" w:rsidRDefault="001A4806" w:rsidP="00BA59A4">
      <w:pPr>
        <w:spacing w:after="0" w:line="240" w:lineRule="auto"/>
        <w:jc w:val="both"/>
        <w:rPr>
          <w:rFonts w:ascii="-webkit-standard" w:hAnsi="-webkit-standard" w:cs="Times New Roman"/>
          <w:noProof/>
          <w:color w:val="000000"/>
          <w:kern w:val="0"/>
          <w:lang w:val="lt-LT"/>
          <w14:ligatures w14:val="none"/>
        </w:rPr>
      </w:pPr>
      <w:r w:rsidRPr="006D23DB">
        <w:rPr>
          <w:rFonts w:ascii="Times New Roman" w:hAnsi="Times New Roman" w:cs="Times New Roman"/>
          <w:b/>
          <w:bCs/>
          <w:noProof/>
          <w:color w:val="000000"/>
          <w:kern w:val="0"/>
          <w:lang w:val="lt-LT"/>
          <w14:ligatures w14:val="none"/>
        </w:rPr>
        <w:t>Autorius:</w:t>
      </w:r>
      <w:r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 </w:t>
      </w:r>
      <w:r w:rsidR="00474B37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Viktorija Dobry</w:t>
      </w:r>
      <w:r w:rsidR="006115C4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nina</w:t>
      </w:r>
    </w:p>
    <w:p w14:paraId="41563D0A" w14:textId="2CD1D97F" w:rsidR="001A4806" w:rsidRPr="006D23DB" w:rsidRDefault="001A4806" w:rsidP="00BA59A4">
      <w:pPr>
        <w:spacing w:after="0" w:line="240" w:lineRule="auto"/>
        <w:jc w:val="both"/>
        <w:rPr>
          <w:rFonts w:ascii="-webkit-standard" w:hAnsi="-webkit-standard" w:cs="Times New Roman"/>
          <w:noProof/>
          <w:color w:val="000000"/>
          <w:kern w:val="0"/>
          <w:lang w:val="lt-LT"/>
          <w14:ligatures w14:val="none"/>
        </w:rPr>
      </w:pPr>
      <w:r w:rsidRPr="006D23DB">
        <w:rPr>
          <w:rFonts w:ascii="Times New Roman" w:hAnsi="Times New Roman" w:cs="Times New Roman"/>
          <w:b/>
          <w:bCs/>
          <w:noProof/>
          <w:color w:val="000000"/>
          <w:kern w:val="0"/>
          <w:lang w:val="lt-LT"/>
          <w14:ligatures w14:val="none"/>
        </w:rPr>
        <w:t>Disertacijos pavadinimas:</w:t>
      </w:r>
      <w:r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 </w:t>
      </w:r>
      <w:r w:rsidR="00A02512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A</w:t>
      </w:r>
      <w:r w:rsidR="00220926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ugalus minuojančių Nepticulid</w:t>
      </w:r>
      <w:r w:rsidR="00FA4A51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ae taksonominė</w:t>
      </w:r>
      <w:r w:rsidR="00D15C23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inventorizacija, minų </w:t>
      </w:r>
      <w:r w:rsidR="00525953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analizė ir naujos rū</w:t>
      </w:r>
      <w:r w:rsidR="006E22E3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šys</w:t>
      </w:r>
    </w:p>
    <w:p w14:paraId="24708270" w14:textId="77777777" w:rsidR="001A4806" w:rsidRPr="006D23DB" w:rsidRDefault="001A4806" w:rsidP="00BA59A4">
      <w:pPr>
        <w:spacing w:after="0" w:line="240" w:lineRule="auto"/>
        <w:jc w:val="both"/>
        <w:rPr>
          <w:rFonts w:ascii="-webkit-standard" w:hAnsi="-webkit-standard" w:cs="Times New Roman"/>
          <w:noProof/>
          <w:color w:val="000000"/>
          <w:kern w:val="0"/>
          <w:lang w:val="lt-LT"/>
          <w14:ligatures w14:val="none"/>
        </w:rPr>
      </w:pPr>
      <w:r w:rsidRPr="006D23DB">
        <w:rPr>
          <w:rFonts w:ascii="Times New Roman" w:hAnsi="Times New Roman" w:cs="Times New Roman"/>
          <w:b/>
          <w:bCs/>
          <w:noProof/>
          <w:color w:val="000000"/>
          <w:kern w:val="0"/>
          <w:lang w:val="lt-LT"/>
          <w14:ligatures w14:val="none"/>
        </w:rPr>
        <w:t>Mokslo kryptis:</w:t>
      </w:r>
      <w:r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 Ekologija ir aplinkotyra (N 012) </w:t>
      </w:r>
    </w:p>
    <w:p w14:paraId="0B48BDBC" w14:textId="4938940E" w:rsidR="001A4806" w:rsidRPr="006D23DB" w:rsidRDefault="001A4806" w:rsidP="00BA59A4">
      <w:pPr>
        <w:spacing w:after="0" w:line="240" w:lineRule="auto"/>
        <w:jc w:val="both"/>
        <w:rPr>
          <w:rFonts w:ascii="-webkit-standard" w:hAnsi="-webkit-standard" w:cs="Times New Roman"/>
          <w:noProof/>
          <w:color w:val="000000"/>
          <w:kern w:val="0"/>
          <w:lang w:val="lt-LT"/>
          <w14:ligatures w14:val="none"/>
        </w:rPr>
      </w:pPr>
      <w:r w:rsidRPr="006D23DB">
        <w:rPr>
          <w:rFonts w:ascii="Times New Roman" w:hAnsi="Times New Roman" w:cs="Times New Roman"/>
          <w:b/>
          <w:bCs/>
          <w:noProof/>
          <w:color w:val="000000"/>
          <w:kern w:val="0"/>
          <w:lang w:val="lt-LT"/>
          <w14:ligatures w14:val="none"/>
        </w:rPr>
        <w:t>Mokslinis vadovas:</w:t>
      </w:r>
      <w:r w:rsidR="002754FA" w:rsidRPr="006D23DB">
        <w:rPr>
          <w:rFonts w:ascii="Times New Roman" w:hAnsi="Times New Roman" w:cs="Times New Roman"/>
          <w:b/>
          <w:bCs/>
          <w:noProof/>
          <w:color w:val="000000"/>
          <w:kern w:val="0"/>
          <w:lang w:val="lt-LT"/>
          <w14:ligatures w14:val="none"/>
        </w:rPr>
        <w:t xml:space="preserve"> </w:t>
      </w:r>
      <w:r w:rsidR="002754FA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prof. habil.</w:t>
      </w:r>
      <w:r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 dr. </w:t>
      </w:r>
      <w:r w:rsidR="006E22E3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Jonas Rimantas </w:t>
      </w:r>
      <w:r w:rsidR="002754FA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Stonis</w:t>
      </w:r>
    </w:p>
    <w:p w14:paraId="00A38DDF" w14:textId="7ACDD9B7" w:rsidR="001A4806" w:rsidRPr="006D23DB" w:rsidRDefault="001A4806" w:rsidP="00BA59A4">
      <w:pPr>
        <w:spacing w:after="0" w:line="240" w:lineRule="auto"/>
        <w:jc w:val="both"/>
        <w:rPr>
          <w:rFonts w:ascii="-webkit-standard" w:hAnsi="-webkit-standard" w:cs="Times New Roman"/>
          <w:noProof/>
          <w:color w:val="000000"/>
          <w:kern w:val="0"/>
          <w:lang w:val="lt-LT"/>
          <w14:ligatures w14:val="none"/>
        </w:rPr>
      </w:pPr>
      <w:r w:rsidRPr="006D23DB">
        <w:rPr>
          <w:rFonts w:ascii="Times New Roman" w:hAnsi="Times New Roman" w:cs="Times New Roman"/>
          <w:b/>
          <w:bCs/>
          <w:noProof/>
          <w:color w:val="000000"/>
          <w:kern w:val="0"/>
          <w:lang w:val="lt-LT"/>
          <w14:ligatures w14:val="none"/>
        </w:rPr>
        <w:t>Mokslin</w:t>
      </w:r>
      <w:r w:rsidR="00035857" w:rsidRPr="006D23DB">
        <w:rPr>
          <w:rFonts w:ascii="Times New Roman" w:hAnsi="Times New Roman" w:cs="Times New Roman"/>
          <w:b/>
          <w:bCs/>
          <w:noProof/>
          <w:color w:val="000000"/>
          <w:kern w:val="0"/>
          <w:lang w:val="lt-LT"/>
          <w14:ligatures w14:val="none"/>
        </w:rPr>
        <w:t xml:space="preserve">ė </w:t>
      </w:r>
      <w:r w:rsidRPr="006D23DB">
        <w:rPr>
          <w:rFonts w:ascii="Times New Roman" w:hAnsi="Times New Roman" w:cs="Times New Roman"/>
          <w:b/>
          <w:bCs/>
          <w:noProof/>
          <w:color w:val="000000"/>
          <w:kern w:val="0"/>
          <w:lang w:val="lt-LT"/>
          <w14:ligatures w14:val="none"/>
        </w:rPr>
        <w:t>konsultant</w:t>
      </w:r>
      <w:r w:rsidR="00E411E1" w:rsidRPr="006D23DB">
        <w:rPr>
          <w:rFonts w:ascii="Times New Roman" w:hAnsi="Times New Roman" w:cs="Times New Roman"/>
          <w:b/>
          <w:bCs/>
          <w:noProof/>
          <w:color w:val="000000"/>
          <w:kern w:val="0"/>
          <w:lang w:val="lt-LT"/>
          <w14:ligatures w14:val="none"/>
        </w:rPr>
        <w:t>ė</w:t>
      </w:r>
      <w:r w:rsidRPr="006D23DB">
        <w:rPr>
          <w:rFonts w:ascii="Times New Roman" w:hAnsi="Times New Roman" w:cs="Times New Roman"/>
          <w:b/>
          <w:bCs/>
          <w:noProof/>
          <w:color w:val="000000"/>
          <w:kern w:val="0"/>
          <w:lang w:val="lt-LT"/>
          <w14:ligatures w14:val="none"/>
        </w:rPr>
        <w:t>:</w:t>
      </w:r>
      <w:r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  dr. </w:t>
      </w:r>
      <w:r w:rsidR="00E411E1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Svetlana Orlovskyt</w:t>
      </w:r>
      <w:r w:rsidR="00823BC5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ė</w:t>
      </w:r>
    </w:p>
    <w:p w14:paraId="1D865CCF" w14:textId="296B51DC" w:rsidR="001A4806" w:rsidRPr="006D23DB" w:rsidRDefault="001A4806" w:rsidP="00BA59A4">
      <w:pPr>
        <w:spacing w:after="0" w:line="240" w:lineRule="auto"/>
        <w:jc w:val="both"/>
        <w:rPr>
          <w:rFonts w:ascii="-webkit-standard" w:hAnsi="-webkit-standard" w:cs="Times New Roman"/>
          <w:noProof/>
          <w:color w:val="000000"/>
          <w:kern w:val="0"/>
          <w:lang w:val="lt-LT"/>
          <w14:ligatures w14:val="none"/>
        </w:rPr>
      </w:pPr>
      <w:r w:rsidRPr="006D23DB">
        <w:rPr>
          <w:rFonts w:ascii="Times New Roman" w:hAnsi="Times New Roman" w:cs="Times New Roman"/>
          <w:b/>
          <w:bCs/>
          <w:noProof/>
          <w:color w:val="000000"/>
          <w:kern w:val="0"/>
          <w:lang w:val="lt-LT"/>
          <w14:ligatures w14:val="none"/>
        </w:rPr>
        <w:t>Doktorantūros studijų laikotarpis:</w:t>
      </w:r>
      <w:r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 20</w:t>
      </w:r>
      <w:r w:rsidR="00823BC5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20</w:t>
      </w:r>
      <w:r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–202</w:t>
      </w:r>
      <w:r w:rsidR="00C657B2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4</w:t>
      </w:r>
    </w:p>
    <w:p w14:paraId="46A33EE7" w14:textId="7D464FEC" w:rsidR="001A4806" w:rsidRPr="006D23DB" w:rsidRDefault="001A4806" w:rsidP="00BA59A4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</w:pPr>
      <w:r w:rsidRPr="006D23DB">
        <w:rPr>
          <w:rFonts w:ascii="Times New Roman" w:hAnsi="Times New Roman" w:cs="Times New Roman"/>
          <w:b/>
          <w:bCs/>
          <w:noProof/>
          <w:color w:val="000000"/>
          <w:kern w:val="0"/>
          <w:lang w:val="lt-LT"/>
          <w14:ligatures w14:val="none"/>
        </w:rPr>
        <w:t>Gynimo data: </w:t>
      </w:r>
      <w:r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202</w:t>
      </w:r>
      <w:r w:rsidR="00C657B2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5</w:t>
      </w:r>
      <w:r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 </w:t>
      </w:r>
      <w:r w:rsidR="00C657B2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geguž</w:t>
      </w:r>
      <w:r w:rsidR="00FC7880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ės</w:t>
      </w:r>
      <w:r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 </w:t>
      </w:r>
      <w:r w:rsidR="00FC7880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9</w:t>
      </w:r>
      <w:r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 d.</w:t>
      </w:r>
    </w:p>
    <w:p w14:paraId="14621F9E" w14:textId="77777777" w:rsidR="00207553" w:rsidRPr="006D23DB" w:rsidRDefault="00207553" w:rsidP="00BA59A4">
      <w:pPr>
        <w:spacing w:after="0" w:line="240" w:lineRule="auto"/>
        <w:jc w:val="both"/>
        <w:rPr>
          <w:rFonts w:ascii="-webkit-standard" w:hAnsi="-webkit-standard" w:cs="Times New Roman"/>
          <w:noProof/>
          <w:color w:val="000000"/>
          <w:kern w:val="0"/>
          <w:lang w:val="lt-LT"/>
          <w14:ligatures w14:val="none"/>
        </w:rPr>
      </w:pPr>
    </w:p>
    <w:p w14:paraId="7FB0F0C1" w14:textId="2EBDDB3E" w:rsidR="001A4806" w:rsidRPr="006D23DB" w:rsidRDefault="001A4806" w:rsidP="00BA59A4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</w:pPr>
      <w:r w:rsidRPr="006D23DB">
        <w:rPr>
          <w:rFonts w:ascii="-webkit-standard" w:hAnsi="-webkit-standard" w:cs="Times New Roman"/>
          <w:noProof/>
          <w:color w:val="000000"/>
          <w:kern w:val="0"/>
          <w:lang w:val="lt-LT"/>
          <w14:ligatures w14:val="none"/>
        </w:rPr>
        <w:t> </w:t>
      </w:r>
      <w:r w:rsidR="00314736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Santrauka LT</w:t>
      </w:r>
    </w:p>
    <w:p w14:paraId="70BDB81B" w14:textId="77777777" w:rsidR="00207553" w:rsidRPr="006D23DB" w:rsidRDefault="00207553" w:rsidP="00BA59A4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</w:pPr>
    </w:p>
    <w:p w14:paraId="1776F492" w14:textId="0825561F" w:rsidR="00C16F58" w:rsidRPr="006D23DB" w:rsidRDefault="002E0E9A" w:rsidP="006D23DB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</w:pPr>
      <w:r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N</w:t>
      </w:r>
      <w:r w:rsidR="00873311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epticulidae </w:t>
      </w:r>
      <w:r w:rsid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– </w:t>
      </w:r>
      <w:r w:rsidR="00A413BB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it</w:t>
      </w:r>
      <w:r w:rsidR="006027D9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in specializuota</w:t>
      </w:r>
      <w:r w:rsidR="00371635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, tačiau filoge</w:t>
      </w:r>
      <w:r w:rsidR="00874C1C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netiniu požiūriu primityvi</w:t>
      </w:r>
      <w:r w:rsidR="004060ED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Lepidoptera būrio šeim</w:t>
      </w:r>
      <w:r w:rsidR="00D60B98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a, kuriai priklauso mažiausi pas</w:t>
      </w:r>
      <w:r w:rsidR="00495294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aulio drugiai</w:t>
      </w:r>
      <w:r w:rsidR="002C7AA6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. </w:t>
      </w:r>
      <w:r w:rsidR="009E57E1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Viena iš</w:t>
      </w:r>
      <w:r w:rsidR="00BC5BBE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9E57E1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svarbiausių ypatybių, suteikianti šiems vabzdžiams privalumų, yra jų vikšrų</w:t>
      </w:r>
      <w:r w:rsidR="00920C3C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9E57E1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endobiontinis gyvenimo būdas asimiliaciniuose augalo</w:t>
      </w:r>
      <w:r w:rsidR="00920C3C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9E57E1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audiniuose, vadinamas minavimu. Dėl perėjimo prie sėslaus, minuojančio</w:t>
      </w:r>
      <w:r w:rsidR="00A94D62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9E57E1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gyvenimo būdo ir kūno sumažėjimo susilpnėjo jų migracinės galimybės, kas</w:t>
      </w:r>
      <w:r w:rsidR="00C26C10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9E57E1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paspartino rūšių susidarymo tempus</w:t>
      </w:r>
      <w:r w:rsidR="00BC5BBE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.</w:t>
      </w:r>
      <w:r w:rsidR="00B600B2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E40076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Disertacij</w:t>
      </w:r>
      <w:r w:rsidR="005C5AB6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os</w:t>
      </w:r>
      <w:r w:rsidR="00E40076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darbo tikslas</w:t>
      </w:r>
      <w:r w:rsidR="00EA66AE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–</w:t>
      </w:r>
      <w:r w:rsidR="003F0A77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augalų audinius minuojančių mažųjų gaubtagalvių bei</w:t>
      </w:r>
      <w:r w:rsidR="005C5AB6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3F0A77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giminiškų šeimų taksonominė inventorizacija bei ekologinių ir morfologinių</w:t>
      </w:r>
      <w:r w:rsidR="005C5AB6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3F0A77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Nepticulidae charakteristikų papildymas.</w:t>
      </w:r>
      <w:r w:rsid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A00186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Disertacija paruošta šios tyrimų medžiagos pagrindu: 1) publikuotų</w:t>
      </w:r>
      <w:r w:rsidR="00546ABD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A00186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duomenų analizei panaudotos pasaulinės faunos pirminiai šaltiniai; 2) į</w:t>
      </w:r>
      <w:r w:rsidR="00546ABD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A00186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faktinės kolekcinės medžiagos </w:t>
      </w:r>
      <w:r w:rsidR="00237066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tyrim</w:t>
      </w:r>
      <w:r w:rsidR="00237066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ą</w:t>
      </w:r>
      <w:r w:rsidR="00A00186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įtrauktos Lietuvos</w:t>
      </w:r>
      <w:r w:rsidR="00546ABD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A00186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Nepticulidae rūšys, Armėnijos rinkiniai bei kita nauja</w:t>
      </w:r>
      <w:r w:rsid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,</w:t>
      </w:r>
      <w:r w:rsidR="00A00186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iki tol neidentifikuota</w:t>
      </w:r>
      <w:r w:rsidR="00D37123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A00186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medžiaga iš Ukrainos ir Centrinės bei Pietų Amerikos</w:t>
      </w:r>
      <w:r w:rsidR="00D37123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.</w:t>
      </w:r>
      <w:r w:rsid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FC1D22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Šio tyrimo metu įrodyta, kad </w:t>
      </w:r>
      <w:r w:rsidR="001E05DB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biologinės įvairovės inventorizacijos publikacijų </w:t>
      </w:r>
      <w:r w:rsidR="001E05DB" w:rsidRPr="006D23DB">
        <w:rPr>
          <w:rFonts w:ascii="Times New Roman" w:hAnsi="Times New Roman" w:cs="Times New Roman"/>
          <w:i/>
          <w:iCs/>
          <w:noProof/>
          <w:color w:val="000000"/>
          <w:kern w:val="0"/>
          <w:lang w:val="lt-LT"/>
          <w14:ligatures w14:val="none"/>
        </w:rPr>
        <w:t>RGRI</w:t>
      </w:r>
      <w:r w:rsidR="001E05DB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vertės kinta</w:t>
      </w:r>
      <w:r w:rsidR="00371E72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1E05DB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laike ir tų verčių dydį lemia įvairūs veiksniai, </w:t>
      </w:r>
      <w:r w:rsidR="00237066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iš</w:t>
      </w:r>
      <w:r w:rsidR="001E05DB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jų didžiausią reikšmę</w:t>
      </w:r>
      <w:r w:rsidR="00314891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1E05DB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gali turėti atvira publikacijos prieiga, tarptautinis bendradarbiavimas,</w:t>
      </w:r>
      <w:r w:rsidR="00A07F3D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1E05DB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ekologinė tematika bei publikacijos pavadinimas</w:t>
      </w:r>
      <w:r w:rsidR="00590817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.</w:t>
      </w:r>
      <w:r w:rsidR="00FB47A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Patikslin</w:t>
      </w:r>
      <w:r w:rsid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tas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Nepticulidae ir giminiškų šeimų rūšių skaiči</w:t>
      </w:r>
      <w:r w:rsid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us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pasaulio</w:t>
      </w:r>
      <w:r w:rsidR="00F93A20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faunoje </w:t>
      </w:r>
      <w:r w:rsid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–</w:t>
      </w:r>
      <w:r w:rsidR="006D23DB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1000 Nepticulidae, 197 Opostegidae ir 170 Tischeriidae</w:t>
      </w:r>
      <w:r w:rsidR="00FB47A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rūšių; iš viso globalios Nepticulidae faunos taksonominėje</w:t>
      </w:r>
      <w:r w:rsidR="00265859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inventorizacijoje dalyvavo 131 tyrėjas. </w:t>
      </w:r>
      <w:r w:rsid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M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ažųjų gaubtagalvių</w:t>
      </w:r>
      <w:r w:rsidR="00A14A05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pasaulio 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faunos taksonomija aktyviausiai tirta 1981–1990 m. ir ypač 2011–2021</w:t>
      </w:r>
      <w:r w:rsid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m., kai aprašytas didžiausias naujų rūšių skaičius. Morfologiniai ir ekologiniai Nepticulidae lapų minų požymiai </w:t>
      </w:r>
      <w:r w:rsidR="00237066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su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skirst</w:t>
      </w:r>
      <w:r w:rsidR="00237066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yt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i</w:t>
      </w:r>
      <w:r w:rsidR="00485F48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į 6 diagnostines grupes; </w:t>
      </w:r>
      <w:r w:rsidR="00237066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nustatytas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paplitęs</w:t>
      </w:r>
      <w:r w:rsidR="00265859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ekskrementų išdėstymo būdas, kai besimaitinantis vikšras ekskrementus</w:t>
      </w:r>
      <w:r w:rsidR="00485F48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klijuoja prie viršutinio epidermio, o ne išdėsto laisvai minos take.</w:t>
      </w:r>
      <w:r w:rsidR="0081161B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237066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T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ipiškiausia Nepticulidae lapų</w:t>
      </w:r>
      <w:r w:rsidR="0081161B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mina priskiriama vienam iš 2 morfologinių tipų: 1) gyvatiškajam,</w:t>
      </w:r>
      <w:r w:rsidR="0081161B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tolygiai, po truputį platėjančiam </w:t>
      </w:r>
      <w:r w:rsidR="00A00E12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a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r 2) gyvatiškajam, tolygiai, bet</w:t>
      </w:r>
      <w:r w:rsidR="0081161B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stipriai platėjančiam; abiem būdingi juodi arba rudai juodos spalvos</w:t>
      </w:r>
      <w:r w:rsidR="00D254F7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ekskrementai, sutelkti į ištisinę liniją su neužpildytais minos tako</w:t>
      </w:r>
      <w:r w:rsidR="009A6DE6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kraštais.</w:t>
      </w:r>
      <w:r w:rsidR="00265859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237066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Konstatuota, kad į</w:t>
      </w:r>
      <w:r w:rsidR="00237066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vairūs 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lapų minų požymiai yra susiję vieni su kitais, tačiau minos</w:t>
      </w:r>
      <w:r w:rsidR="002E7A07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ekskrementų spalva dažniausiai nepriklauso nuo mitybinio augalo</w:t>
      </w:r>
      <w:r w:rsidR="002E7A07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sistematinės padėties.</w:t>
      </w:r>
      <w:r w:rsidR="002E7A07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Tarp 32 Nepticulidae rūšių, pirmą kartą aptiktų Kaukaze (Armėnijoje ir</w:t>
      </w:r>
      <w:r w:rsidR="006A18AA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Sakartvele), 8 rūšys yra naujos mokslui: </w:t>
      </w:r>
      <w:r w:rsidR="00D4724F" w:rsidRPr="006D23DB">
        <w:rPr>
          <w:rFonts w:ascii="Times New Roman" w:hAnsi="Times New Roman" w:cs="Times New Roman"/>
          <w:i/>
          <w:iCs/>
          <w:noProof/>
          <w:color w:val="000000"/>
          <w:kern w:val="0"/>
          <w:lang w:val="lt-LT"/>
          <w14:ligatures w14:val="none"/>
        </w:rPr>
        <w:t>Stigmella armi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Stonis,</w:t>
      </w:r>
      <w:r w:rsidR="006A18AA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Dobrynina ir Remeikis; </w:t>
      </w:r>
      <w:r w:rsidR="00D4724F" w:rsidRPr="006D23DB">
        <w:rPr>
          <w:rFonts w:ascii="Times New Roman" w:hAnsi="Times New Roman" w:cs="Times New Roman"/>
          <w:i/>
          <w:iCs/>
          <w:noProof/>
          <w:color w:val="000000"/>
          <w:kern w:val="0"/>
          <w:lang w:val="lt-LT"/>
          <w14:ligatures w14:val="none"/>
        </w:rPr>
        <w:t>S. garnica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Stonis, Dobrynina ir Remeikis; </w:t>
      </w:r>
      <w:r w:rsidR="00D4724F" w:rsidRPr="006D23DB">
        <w:rPr>
          <w:rFonts w:ascii="Times New Roman" w:hAnsi="Times New Roman" w:cs="Times New Roman"/>
          <w:i/>
          <w:iCs/>
          <w:noProof/>
          <w:color w:val="000000"/>
          <w:kern w:val="0"/>
          <w:lang w:val="lt-LT"/>
          <w14:ligatures w14:val="none"/>
        </w:rPr>
        <w:t>S.</w:t>
      </w:r>
      <w:r w:rsidR="006A18AA" w:rsidRPr="006D23DB">
        <w:rPr>
          <w:rFonts w:ascii="Times New Roman" w:hAnsi="Times New Roman" w:cs="Times New Roman"/>
          <w:i/>
          <w:iCs/>
          <w:noProof/>
          <w:color w:val="000000"/>
          <w:kern w:val="0"/>
          <w:lang w:val="lt-LT"/>
          <w14:ligatures w14:val="none"/>
        </w:rPr>
        <w:t xml:space="preserve"> </w:t>
      </w:r>
      <w:r w:rsidR="00D4724F" w:rsidRPr="006D23DB">
        <w:rPr>
          <w:rFonts w:ascii="Times New Roman" w:hAnsi="Times New Roman" w:cs="Times New Roman"/>
          <w:i/>
          <w:iCs/>
          <w:noProof/>
          <w:color w:val="000000"/>
          <w:kern w:val="0"/>
          <w:lang w:val="lt-LT"/>
          <w14:ligatures w14:val="none"/>
        </w:rPr>
        <w:t>inopinoides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Dobrynina; </w:t>
      </w:r>
      <w:r w:rsidR="00D4724F" w:rsidRPr="006D23DB">
        <w:rPr>
          <w:rFonts w:ascii="Times New Roman" w:hAnsi="Times New Roman" w:cs="Times New Roman"/>
          <w:i/>
          <w:iCs/>
          <w:noProof/>
          <w:color w:val="000000"/>
          <w:kern w:val="0"/>
          <w:lang w:val="lt-LT"/>
          <w14:ligatures w14:val="none"/>
        </w:rPr>
        <w:t>S. magicis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Stonis ir Dobrynina; </w:t>
      </w:r>
      <w:r w:rsidR="00D4724F" w:rsidRPr="006D23DB">
        <w:rPr>
          <w:rFonts w:ascii="Times New Roman" w:hAnsi="Times New Roman" w:cs="Times New Roman"/>
          <w:i/>
          <w:iCs/>
          <w:noProof/>
          <w:color w:val="000000"/>
          <w:kern w:val="0"/>
          <w:lang w:val="lt-LT"/>
          <w14:ligatures w14:val="none"/>
        </w:rPr>
        <w:t>S. ararati</w:t>
      </w:r>
      <w:r w:rsidR="006A18AA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Stonis, Dobrynina ir Remeikis; </w:t>
      </w:r>
      <w:r w:rsidR="00D4724F" w:rsidRPr="006D23DB">
        <w:rPr>
          <w:rFonts w:ascii="Times New Roman" w:hAnsi="Times New Roman" w:cs="Times New Roman"/>
          <w:i/>
          <w:iCs/>
          <w:noProof/>
          <w:color w:val="000000"/>
          <w:kern w:val="0"/>
          <w:lang w:val="lt-LT"/>
          <w14:ligatures w14:val="none"/>
        </w:rPr>
        <w:t>S. colchica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Stonis ir Diškus; </w:t>
      </w:r>
      <w:r w:rsidR="00D4724F" w:rsidRPr="006D23DB">
        <w:rPr>
          <w:rFonts w:ascii="Times New Roman" w:hAnsi="Times New Roman" w:cs="Times New Roman"/>
          <w:i/>
          <w:iCs/>
          <w:noProof/>
          <w:color w:val="000000"/>
          <w:kern w:val="0"/>
          <w:lang w:val="lt-LT"/>
          <w14:ligatures w14:val="none"/>
        </w:rPr>
        <w:t>Trifurcula</w:t>
      </w:r>
      <w:r w:rsidR="00D254CE" w:rsidRPr="006D23DB">
        <w:rPr>
          <w:rFonts w:ascii="Times New Roman" w:hAnsi="Times New Roman" w:cs="Times New Roman"/>
          <w:i/>
          <w:iCs/>
          <w:noProof/>
          <w:color w:val="000000"/>
          <w:kern w:val="0"/>
          <w:lang w:val="lt-LT"/>
          <w14:ligatures w14:val="none"/>
        </w:rPr>
        <w:t xml:space="preserve"> </w:t>
      </w:r>
      <w:r w:rsidR="00D4724F" w:rsidRPr="006D23DB">
        <w:rPr>
          <w:rFonts w:ascii="Times New Roman" w:hAnsi="Times New Roman" w:cs="Times New Roman"/>
          <w:i/>
          <w:iCs/>
          <w:noProof/>
          <w:color w:val="000000"/>
          <w:kern w:val="0"/>
          <w:lang w:val="lt-LT"/>
          <w14:ligatures w14:val="none"/>
        </w:rPr>
        <w:t>vardenisi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Stonis, Dobrynina ir Remeikis; </w:t>
      </w:r>
      <w:r w:rsidR="00D4724F" w:rsidRPr="006D23DB">
        <w:rPr>
          <w:rFonts w:ascii="Times New Roman" w:hAnsi="Times New Roman" w:cs="Times New Roman"/>
          <w:i/>
          <w:iCs/>
          <w:noProof/>
          <w:color w:val="000000"/>
          <w:kern w:val="0"/>
          <w:lang w:val="lt-LT"/>
          <w14:ligatures w14:val="none"/>
        </w:rPr>
        <w:t>Etainia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D4724F" w:rsidRPr="006D23DB">
        <w:rPr>
          <w:rFonts w:ascii="Times New Roman" w:hAnsi="Times New Roman" w:cs="Times New Roman"/>
          <w:i/>
          <w:iCs/>
          <w:noProof/>
          <w:color w:val="000000"/>
          <w:kern w:val="0"/>
          <w:lang w:val="lt-LT"/>
          <w14:ligatures w14:val="none"/>
        </w:rPr>
        <w:t>caucasi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Remeikis; jos</w:t>
      </w:r>
      <w:r w:rsidR="006A18AA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sudaro apie ketvirtadalį šiuo metu žinomų Armėnijos Nepticulidae</w:t>
      </w:r>
      <w:r w:rsidR="0039552D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faunos rūšių. Pirmą kartą nustatytos neįprastos genitalinės struktūros (</w:t>
      </w:r>
      <w:r w:rsidR="00237066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itin</w:t>
      </w:r>
      <w:r w:rsidR="00237066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dideli </w:t>
      </w:r>
      <w:r w:rsidR="00D4724F" w:rsidRPr="006D23DB">
        <w:rPr>
          <w:rFonts w:ascii="Times New Roman" w:hAnsi="Times New Roman" w:cs="Times New Roman"/>
          <w:i/>
          <w:iCs/>
          <w:noProof/>
          <w:color w:val="000000"/>
          <w:kern w:val="0"/>
          <w:lang w:val="lt-LT"/>
          <w14:ligatures w14:val="none"/>
        </w:rPr>
        <w:t>signa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narveliai, dorsoventraliai padalintas </w:t>
      </w:r>
      <w:r w:rsidR="00D4724F" w:rsidRPr="006D23DB">
        <w:rPr>
          <w:rFonts w:ascii="Times New Roman" w:hAnsi="Times New Roman" w:cs="Times New Roman"/>
          <w:i/>
          <w:iCs/>
          <w:noProof/>
          <w:color w:val="000000"/>
          <w:kern w:val="0"/>
          <w:lang w:val="lt-LT"/>
          <w14:ligatures w14:val="none"/>
        </w:rPr>
        <w:t>uncus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, asimetriškos</w:t>
      </w:r>
      <w:r w:rsidR="0039552D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D4724F" w:rsidRPr="006D23DB">
        <w:rPr>
          <w:rFonts w:ascii="Times New Roman" w:hAnsi="Times New Roman" w:cs="Times New Roman"/>
          <w:i/>
          <w:iCs/>
          <w:noProof/>
          <w:color w:val="000000"/>
          <w:kern w:val="0"/>
          <w:lang w:val="lt-LT"/>
          <w14:ligatures w14:val="none"/>
        </w:rPr>
        <w:t>valvae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, vaginalinio sklerito šukiški priedai) yra atipiniai Nepticulidae</w:t>
      </w:r>
      <w:r w:rsidR="0039552D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požymiai, iki tol neaptikti tarp mažųjų gaubtagalvių. Sausuosiuose atogrąžų miškuose </w:t>
      </w:r>
      <w:r w:rsid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ras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tos naujos mokslui rūšys:</w:t>
      </w:r>
      <w:r w:rsidR="00236B32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D4724F" w:rsidRPr="006D23DB">
        <w:rPr>
          <w:rFonts w:ascii="Times New Roman" w:hAnsi="Times New Roman" w:cs="Times New Roman"/>
          <w:i/>
          <w:iCs/>
          <w:noProof/>
          <w:color w:val="000000"/>
          <w:kern w:val="0"/>
          <w:lang w:val="lt-LT"/>
          <w14:ligatures w14:val="none"/>
        </w:rPr>
        <w:t>Acalyptris podenasi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Stonis, Dobrynina ir Remeikis bei </w:t>
      </w:r>
      <w:r w:rsidR="00D4724F" w:rsidRPr="006D23DB">
        <w:rPr>
          <w:rFonts w:ascii="Times New Roman" w:hAnsi="Times New Roman" w:cs="Times New Roman"/>
          <w:i/>
          <w:iCs/>
          <w:noProof/>
          <w:color w:val="000000"/>
          <w:kern w:val="0"/>
          <w:lang w:val="lt-LT"/>
          <w14:ligatures w14:val="none"/>
        </w:rPr>
        <w:t>A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. </w:t>
      </w:r>
      <w:r w:rsidR="00D4724F" w:rsidRPr="006D23DB">
        <w:rPr>
          <w:rFonts w:ascii="Times New Roman" w:hAnsi="Times New Roman" w:cs="Times New Roman"/>
          <w:i/>
          <w:iCs/>
          <w:noProof/>
          <w:color w:val="000000"/>
          <w:kern w:val="0"/>
          <w:lang w:val="lt-LT"/>
          <w14:ligatures w14:val="none"/>
        </w:rPr>
        <w:t>tortoris</w:t>
      </w:r>
      <w:r w:rsidR="00236B32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Stonis, Diškus ir Dobrynina. Molekuliniai požymiai pad</w:t>
      </w:r>
      <w:r w:rsid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ėjo ne tik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aprašyti naujas mokslui</w:t>
      </w:r>
      <w:r w:rsidR="00277177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Nepticulidae rūšis, bet ir aptikti šiai šeimai priklausančius kriptinius</w:t>
      </w:r>
      <w:r w:rsidR="00277177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taksonus</w:t>
      </w:r>
      <w:r w:rsidR="00E3709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,</w:t>
      </w:r>
      <w:r w:rsidR="00237066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D4724F" w:rsidRPr="00737014">
        <w:rPr>
          <w:rFonts w:ascii="Times New Roman" w:hAnsi="Times New Roman" w:cs="Times New Roman"/>
          <w:i/>
          <w:iCs/>
          <w:noProof/>
          <w:color w:val="000000"/>
          <w:kern w:val="0"/>
          <w:lang w:val="lt-LT"/>
          <w14:ligatures w14:val="none"/>
        </w:rPr>
        <w:t xml:space="preserve">Simplimorpha promissa </w:t>
      </w:r>
      <w:r w:rsidR="00A00E12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 xml:space="preserve">(Staudinger) 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pasižymi neįprastai didele mitotipų</w:t>
      </w:r>
      <w:r w:rsidR="00277177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įvairove, bylojančia 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lastRenderedPageBreak/>
        <w:t>apie galimai kriptinį taksoną Kaukaze</w:t>
      </w:r>
      <w:r w:rsidR="00E3709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.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Nesant akivaizdžių morfologinių ar biologinių požymių tarp</w:t>
      </w:r>
      <w:r w:rsidR="00D047E1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D4724F" w:rsidRPr="006D23DB">
        <w:rPr>
          <w:rFonts w:ascii="Times New Roman" w:hAnsi="Times New Roman" w:cs="Times New Roman"/>
          <w:i/>
          <w:iCs/>
          <w:noProof/>
          <w:color w:val="000000"/>
          <w:kern w:val="0"/>
          <w:lang w:val="lt-LT"/>
          <w14:ligatures w14:val="none"/>
        </w:rPr>
        <w:t>Ectoedemia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(</w:t>
      </w:r>
      <w:r w:rsidR="00D4724F" w:rsidRPr="006D23DB">
        <w:rPr>
          <w:rFonts w:ascii="Times New Roman" w:hAnsi="Times New Roman" w:cs="Times New Roman"/>
          <w:i/>
          <w:iCs/>
          <w:noProof/>
          <w:color w:val="000000"/>
          <w:kern w:val="0"/>
          <w:lang w:val="lt-LT"/>
          <w14:ligatures w14:val="none"/>
        </w:rPr>
        <w:t>Zimmemannia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) </w:t>
      </w:r>
      <w:r w:rsidR="00D4724F" w:rsidRPr="006D23DB">
        <w:rPr>
          <w:rFonts w:ascii="Times New Roman" w:hAnsi="Times New Roman" w:cs="Times New Roman"/>
          <w:i/>
          <w:iCs/>
          <w:noProof/>
          <w:color w:val="000000"/>
          <w:kern w:val="0"/>
          <w:lang w:val="lt-LT"/>
          <w14:ligatures w14:val="none"/>
        </w:rPr>
        <w:t>longicaudella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A00E12" w:rsidRPr="006D23DB">
        <w:rPr>
          <w:rFonts w:ascii="Times New Roman" w:hAnsi="Times New Roman" w:cs="Times New Roman"/>
          <w:noProof/>
          <w:kern w:val="0"/>
          <w:lang w:val="lt-LT"/>
          <w14:ligatures w14:val="none"/>
        </w:rPr>
        <w:t>Klimesch</w:t>
      </w:r>
      <w:r w:rsidR="00A00E12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imčių iš Europos ir</w:t>
      </w:r>
      <w:r w:rsidR="00D047E1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Armėnijos, molekuliniai Armėnijos imties duomenys rodo šios </w:t>
      </w:r>
      <w:r w:rsidR="00E3709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galimai kriptinės rūšies</w:t>
      </w:r>
      <w:r w:rsidR="00D047E1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unikalumą. Kaukaze aptiktos naujos</w:t>
      </w:r>
      <w:r w:rsidR="00D047E1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rūšies </w:t>
      </w:r>
      <w:r w:rsidR="00D4724F" w:rsidRPr="006D23DB">
        <w:rPr>
          <w:rFonts w:ascii="Times New Roman" w:hAnsi="Times New Roman" w:cs="Times New Roman"/>
          <w:i/>
          <w:iCs/>
          <w:noProof/>
          <w:color w:val="000000"/>
          <w:kern w:val="0"/>
          <w:lang w:val="lt-LT"/>
          <w14:ligatures w14:val="none"/>
        </w:rPr>
        <w:t>Stigmella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D4724F" w:rsidRPr="006D23DB">
        <w:rPr>
          <w:rFonts w:ascii="Times New Roman" w:hAnsi="Times New Roman" w:cs="Times New Roman"/>
          <w:i/>
          <w:iCs/>
          <w:noProof/>
          <w:color w:val="000000"/>
          <w:kern w:val="0"/>
          <w:lang w:val="lt-LT"/>
          <w14:ligatures w14:val="none"/>
        </w:rPr>
        <w:t>colchica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taksonominį statusą patvirtina</w:t>
      </w:r>
      <w:r w:rsidR="00D047E1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 xml:space="preserve"> </w:t>
      </w:r>
      <w:r w:rsidR="00D4724F" w:rsidRPr="006D23DB">
        <w:rPr>
          <w:rFonts w:ascii="Times New Roman" w:hAnsi="Times New Roman" w:cs="Times New Roman"/>
          <w:noProof/>
          <w:color w:val="000000"/>
          <w:kern w:val="0"/>
          <w:lang w:val="lt-LT"/>
          <w14:ligatures w14:val="none"/>
        </w:rPr>
        <w:t>tiek molekuliniai, tiek morfologiniai patinų genitalijų požymiai.</w:t>
      </w:r>
    </w:p>
    <w:p w14:paraId="3ADCE603" w14:textId="77777777" w:rsidR="0002163A" w:rsidRPr="006D23DB" w:rsidRDefault="0002163A" w:rsidP="00BA59A4">
      <w:pPr>
        <w:spacing w:after="0" w:line="240" w:lineRule="auto"/>
        <w:rPr>
          <w:rFonts w:ascii="Times New Roman" w:hAnsi="Times New Roman" w:cs="Times New Roman"/>
          <w:b/>
          <w:bCs/>
          <w:noProof/>
          <w:color w:val="000000"/>
          <w:kern w:val="0"/>
          <w:sz w:val="22"/>
          <w:szCs w:val="22"/>
          <w:lang w:val="lt-LT"/>
          <w14:ligatures w14:val="none"/>
        </w:rPr>
      </w:pPr>
    </w:p>
    <w:p w14:paraId="242AB02D" w14:textId="6FC38547" w:rsidR="001A4806" w:rsidRPr="006D23DB" w:rsidRDefault="001A4806" w:rsidP="00BA59A4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kern w:val="0"/>
          <w:sz w:val="22"/>
          <w:szCs w:val="22"/>
          <w:lang w:val="lt-LT"/>
          <w14:ligatures w14:val="none"/>
        </w:rPr>
      </w:pPr>
      <w:r w:rsidRPr="006D23DB">
        <w:rPr>
          <w:rFonts w:ascii="Times New Roman" w:hAnsi="Times New Roman" w:cs="Times New Roman"/>
          <w:b/>
          <w:bCs/>
          <w:noProof/>
          <w:color w:val="000000"/>
          <w:kern w:val="0"/>
          <w:sz w:val="22"/>
          <w:szCs w:val="22"/>
          <w:lang w:val="lt-LT"/>
          <w14:ligatures w14:val="none"/>
        </w:rPr>
        <w:t>PUBLIKACIJŲ DISERTACIJOS TEMA SĄRAŠAS </w:t>
      </w:r>
    </w:p>
    <w:p w14:paraId="79367D55" w14:textId="77777777" w:rsidR="00317FAA" w:rsidRPr="006D23DB" w:rsidRDefault="00317FAA" w:rsidP="00BA59A4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kern w:val="0"/>
          <w:sz w:val="22"/>
          <w:szCs w:val="22"/>
          <w:lang w:val="lt-LT"/>
          <w14:ligatures w14:val="none"/>
        </w:rPr>
      </w:pPr>
    </w:p>
    <w:p w14:paraId="51BA7E61" w14:textId="34657E5C" w:rsidR="00773DCD" w:rsidRPr="006D23DB" w:rsidRDefault="002A0E52" w:rsidP="00BA59A4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color w:val="000000"/>
          <w:kern w:val="0"/>
          <w:sz w:val="22"/>
          <w:szCs w:val="22"/>
          <w:lang w:val="lt-LT"/>
          <w14:ligatures w14:val="none"/>
        </w:rPr>
      </w:pPr>
      <w:r w:rsidRPr="006D23DB">
        <w:rPr>
          <w:rFonts w:ascii="Times New Roman" w:hAnsi="Times New Roman" w:cs="Times New Roman"/>
          <w:i/>
          <w:iCs/>
          <w:noProof/>
          <w:color w:val="000000"/>
          <w:kern w:val="0"/>
          <w:sz w:val="22"/>
          <w:szCs w:val="22"/>
          <w:lang w:val="lt-LT"/>
          <w14:ligatures w14:val="none"/>
        </w:rPr>
        <w:t xml:space="preserve">Straipsniai </w:t>
      </w:r>
      <w:r w:rsidR="00856D71" w:rsidRPr="006D23DB">
        <w:rPr>
          <w:rFonts w:ascii="Times New Roman" w:hAnsi="Times New Roman" w:cs="Times New Roman"/>
          <w:i/>
          <w:iCs/>
          <w:noProof/>
          <w:color w:val="000000"/>
          <w:kern w:val="0"/>
          <w:sz w:val="22"/>
          <w:szCs w:val="22"/>
          <w:lang w:val="lt-LT"/>
          <w14:ligatures w14:val="none"/>
        </w:rPr>
        <w:t>užsienio periodiniuose mokslo lei</w:t>
      </w:r>
      <w:r w:rsidR="00A269B4" w:rsidRPr="006D23DB">
        <w:rPr>
          <w:rFonts w:ascii="Times New Roman" w:hAnsi="Times New Roman" w:cs="Times New Roman"/>
          <w:i/>
          <w:iCs/>
          <w:noProof/>
          <w:color w:val="000000"/>
          <w:kern w:val="0"/>
          <w:sz w:val="22"/>
          <w:szCs w:val="22"/>
          <w:lang w:val="lt-LT"/>
          <w14:ligatures w14:val="none"/>
        </w:rPr>
        <w:t>diniuose su svorio koeficient</w:t>
      </w:r>
      <w:r w:rsidR="005F618D" w:rsidRPr="006D23DB">
        <w:rPr>
          <w:rFonts w:ascii="Times New Roman" w:hAnsi="Times New Roman" w:cs="Times New Roman"/>
          <w:i/>
          <w:iCs/>
          <w:noProof/>
          <w:color w:val="000000"/>
          <w:kern w:val="0"/>
          <w:sz w:val="22"/>
          <w:szCs w:val="22"/>
          <w:lang w:val="lt-LT"/>
          <w14:ligatures w14:val="none"/>
        </w:rPr>
        <w:t xml:space="preserve">u (Impact factor), </w:t>
      </w:r>
      <w:r w:rsidR="00715418" w:rsidRPr="006D23DB">
        <w:rPr>
          <w:rFonts w:ascii="Times New Roman" w:hAnsi="Times New Roman" w:cs="Times New Roman"/>
          <w:i/>
          <w:iCs/>
          <w:noProof/>
          <w:color w:val="000000"/>
          <w:kern w:val="0"/>
          <w:sz w:val="22"/>
          <w:szCs w:val="22"/>
          <w:lang w:val="lt-LT"/>
          <w14:ligatures w14:val="none"/>
        </w:rPr>
        <w:t>įtrauktuose į Wo</w:t>
      </w:r>
      <w:r w:rsidR="00531652" w:rsidRPr="006D23DB">
        <w:rPr>
          <w:rFonts w:ascii="Times New Roman" w:hAnsi="Times New Roman" w:cs="Times New Roman"/>
          <w:i/>
          <w:iCs/>
          <w:noProof/>
          <w:color w:val="000000"/>
          <w:kern w:val="0"/>
          <w:sz w:val="22"/>
          <w:szCs w:val="22"/>
          <w:lang w:val="lt-LT"/>
          <w14:ligatures w14:val="none"/>
        </w:rPr>
        <w:t xml:space="preserve">S leidinių </w:t>
      </w:r>
      <w:r w:rsidR="00F628B6" w:rsidRPr="006D23DB">
        <w:rPr>
          <w:rFonts w:ascii="Times New Roman" w:hAnsi="Times New Roman" w:cs="Times New Roman"/>
          <w:i/>
          <w:iCs/>
          <w:noProof/>
          <w:color w:val="000000"/>
          <w:kern w:val="0"/>
          <w:sz w:val="22"/>
          <w:szCs w:val="22"/>
          <w:lang w:val="lt-LT"/>
          <w14:ligatures w14:val="none"/>
        </w:rPr>
        <w:t>sąrašą</w:t>
      </w:r>
      <w:r w:rsidR="00317FAA" w:rsidRPr="006D23DB">
        <w:rPr>
          <w:rFonts w:ascii="Times New Roman" w:hAnsi="Times New Roman" w:cs="Times New Roman"/>
          <w:i/>
          <w:iCs/>
          <w:noProof/>
          <w:color w:val="000000"/>
          <w:kern w:val="0"/>
          <w:sz w:val="22"/>
          <w:szCs w:val="22"/>
          <w:lang w:val="lt-LT"/>
          <w14:ligatures w14:val="none"/>
        </w:rPr>
        <w:t>:</w:t>
      </w:r>
    </w:p>
    <w:p w14:paraId="36667B75" w14:textId="77777777" w:rsidR="00A41451" w:rsidRPr="006D23DB" w:rsidRDefault="00A41451" w:rsidP="00BA59A4">
      <w:pPr>
        <w:spacing w:after="0" w:line="240" w:lineRule="auto"/>
        <w:jc w:val="both"/>
        <w:rPr>
          <w:rFonts w:ascii="-webkit-standard" w:hAnsi="-webkit-standard" w:cs="Times New Roman"/>
          <w:i/>
          <w:iCs/>
          <w:noProof/>
          <w:color w:val="000000"/>
          <w:kern w:val="0"/>
          <w:sz w:val="22"/>
          <w:szCs w:val="22"/>
          <w:lang w:val="lt-LT"/>
          <w14:ligatures w14:val="none"/>
        </w:rPr>
      </w:pPr>
    </w:p>
    <w:p w14:paraId="68565323" w14:textId="60892622" w:rsidR="006E491B" w:rsidRPr="006D23DB" w:rsidRDefault="00713C2B" w:rsidP="00BA59A4">
      <w:pPr>
        <w:pStyle w:val="Sraopastraipa"/>
        <w:numPr>
          <w:ilvl w:val="0"/>
          <w:numId w:val="1"/>
        </w:numPr>
        <w:spacing w:after="0" w:line="240" w:lineRule="auto"/>
        <w:jc w:val="both"/>
        <w:divId w:val="18554464"/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</w:pP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Remeikis, A. &amp; </w:t>
      </w:r>
      <w:r w:rsidRPr="006D23DB">
        <w:rPr>
          <w:rFonts w:ascii="TimesNewRomanPS-BoldMT" w:hAnsi="TimesNewRomanPS-BoldMT" w:cs="Times New Roman"/>
          <w:b/>
          <w:bCs/>
          <w:noProof/>
          <w:color w:val="000000"/>
          <w:kern w:val="0"/>
          <w:sz w:val="22"/>
          <w:szCs w:val="22"/>
          <w:lang w:val="lt-LT"/>
          <w14:ligatures w14:val="none"/>
        </w:rPr>
        <w:t>Dobrynina, V.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(2021) Differentiation of the Andean</w:t>
      </w:r>
      <w:r w:rsidR="00434557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NewRomanPS-ItalicMT" w:hAnsi="TimesNewRomanPS-ItalicMT" w:cs="Times New Roman"/>
          <w:i/>
          <w:iCs/>
          <w:noProof/>
          <w:color w:val="000000"/>
          <w:kern w:val="0"/>
          <w:sz w:val="22"/>
          <w:szCs w:val="22"/>
          <w:lang w:val="lt-LT"/>
          <w14:ligatures w14:val="none"/>
        </w:rPr>
        <w:t>Ozadelpha ovata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and </w:t>
      </w:r>
      <w:r w:rsidRPr="006D23DB">
        <w:rPr>
          <w:rFonts w:ascii="TimesNewRomanPS-ItalicMT" w:hAnsi="TimesNewRomanPS-ItalicMT" w:cs="Times New Roman"/>
          <w:i/>
          <w:iCs/>
          <w:noProof/>
          <w:color w:val="000000"/>
          <w:kern w:val="0"/>
          <w:sz w:val="22"/>
          <w:szCs w:val="22"/>
          <w:lang w:val="lt-LT"/>
          <w14:ligatures w14:val="none"/>
        </w:rPr>
        <w:t>O. rionegrella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sp. nov. (Lepidoptera,</w:t>
      </w:r>
      <w:r w:rsidR="00B7393C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Nepticulidae) based on characters of the male genitalia. </w:t>
      </w:r>
      <w:r w:rsidRPr="006D23DB">
        <w:rPr>
          <w:rFonts w:ascii="TimesNewRomanPS-ItalicMT" w:hAnsi="TimesNewRomanPS-ItalicMT" w:cs="Times New Roman"/>
          <w:i/>
          <w:iCs/>
          <w:noProof/>
          <w:color w:val="000000"/>
          <w:kern w:val="0"/>
          <w:sz w:val="22"/>
          <w:szCs w:val="22"/>
          <w:lang w:val="lt-LT"/>
          <w14:ligatures w14:val="none"/>
        </w:rPr>
        <w:t>Zootaxa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, 5016</w:t>
      </w:r>
      <w:r w:rsidR="00B7393C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(2), 283–288. https://doi.org/10.11646/zootaxa.5016.2.8</w:t>
      </w:r>
    </w:p>
    <w:p w14:paraId="46D92CF3" w14:textId="67250EFF" w:rsidR="00713C2B" w:rsidRPr="006D23DB" w:rsidRDefault="00713C2B" w:rsidP="00BA59A4">
      <w:pPr>
        <w:pStyle w:val="Sraopastraipa"/>
        <w:numPr>
          <w:ilvl w:val="0"/>
          <w:numId w:val="1"/>
        </w:numPr>
        <w:spacing w:after="0" w:line="240" w:lineRule="auto"/>
        <w:jc w:val="both"/>
        <w:divId w:val="18554464"/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</w:pPr>
      <w:r w:rsidRPr="006D23DB">
        <w:rPr>
          <w:rFonts w:ascii="TimesNewRomanPS-BoldMT" w:hAnsi="TimesNewRomanPS-BoldMT" w:cs="Times New Roman"/>
          <w:b/>
          <w:bCs/>
          <w:noProof/>
          <w:color w:val="000000"/>
          <w:kern w:val="0"/>
          <w:sz w:val="22"/>
          <w:szCs w:val="22"/>
          <w:lang w:val="lt-LT"/>
          <w14:ligatures w14:val="none"/>
        </w:rPr>
        <w:t>Dobrynina, V.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, Stonis, J.R., Diškus, A., Solis, M.A., Baryshnikova, S.V. &amp;</w:t>
      </w:r>
      <w:r w:rsidR="00B7393C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Shin, Y.-M. (2022) Global Nepticulidae, Opostegidae, and Tischeriidae</w:t>
      </w:r>
      <w:r w:rsidR="00B7393C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(Lepidoptera): temporal dynamics of species descriptions and their</w:t>
      </w:r>
      <w:r w:rsidR="00B7393C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authors. </w:t>
      </w:r>
      <w:r w:rsidRPr="006D23DB">
        <w:rPr>
          <w:rFonts w:ascii="TimesNewRomanPS-ItalicMT" w:hAnsi="TimesNewRomanPS-ItalicMT" w:cs="Times New Roman"/>
          <w:i/>
          <w:iCs/>
          <w:noProof/>
          <w:color w:val="000000"/>
          <w:kern w:val="0"/>
          <w:sz w:val="22"/>
          <w:szCs w:val="22"/>
          <w:lang w:val="lt-LT"/>
          <w14:ligatures w14:val="none"/>
        </w:rPr>
        <w:t>Zootaxa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, 5099 (4), 450–474.</w:t>
      </w:r>
      <w:r w:rsidR="00B7393C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https://doi.org/10.11646/zootaxa.5099.4.2</w:t>
      </w:r>
    </w:p>
    <w:p w14:paraId="0DE20E73" w14:textId="7BEF9869" w:rsidR="00713C2B" w:rsidRPr="006D23DB" w:rsidRDefault="00713C2B" w:rsidP="00BA59A4">
      <w:pPr>
        <w:pStyle w:val="Sraopastraipa"/>
        <w:numPr>
          <w:ilvl w:val="0"/>
          <w:numId w:val="1"/>
        </w:numPr>
        <w:spacing w:after="0" w:line="240" w:lineRule="auto"/>
        <w:jc w:val="both"/>
        <w:divId w:val="18554464"/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</w:pP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Stonis, J.R., Remeikis, A., </w:t>
      </w:r>
      <w:r w:rsidRPr="006D23DB">
        <w:rPr>
          <w:rFonts w:ascii="TimesNewRomanPS-BoldMT" w:hAnsi="TimesNewRomanPS-BoldMT" w:cs="Times New Roman"/>
          <w:b/>
          <w:bCs/>
          <w:noProof/>
          <w:color w:val="000000"/>
          <w:kern w:val="0"/>
          <w:sz w:val="22"/>
          <w:szCs w:val="22"/>
          <w:lang w:val="lt-LT"/>
          <w14:ligatures w14:val="none"/>
        </w:rPr>
        <w:t>Dobrynina, V.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&amp;</w:t>
      </w:r>
      <w:r w:rsidRPr="006D23DB">
        <w:rPr>
          <w:rFonts w:ascii="TimesNewRomanPS-BoldMT" w:hAnsi="TimesNewRomanPS-BoldMT" w:cs="Times New Roman"/>
          <w:b/>
          <w:bCs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Mey, W. (2023) Collecting in</w:t>
      </w:r>
      <w:r w:rsidR="005D5DEF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the Northern Andean Páramo revealed purple iridescent pygmy moths</w:t>
      </w:r>
      <w:r w:rsidR="005D5DEF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of the little-known Andean endemic </w:t>
      </w:r>
      <w:r w:rsidRPr="006D23DB">
        <w:rPr>
          <w:rFonts w:ascii="TimesNewRomanPS-ItalicMT" w:hAnsi="TimesNewRomanPS-ItalicMT" w:cs="Times New Roman"/>
          <w:i/>
          <w:iCs/>
          <w:noProof/>
          <w:color w:val="000000"/>
          <w:kern w:val="0"/>
          <w:sz w:val="22"/>
          <w:szCs w:val="22"/>
          <w:lang w:val="lt-LT"/>
          <w14:ligatures w14:val="none"/>
        </w:rPr>
        <w:t>Brachinepticula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(Nepticulidae).</w:t>
      </w:r>
      <w:r w:rsidR="005D5DEF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NewRomanPS-ItalicMT" w:hAnsi="TimesNewRomanPS-ItalicMT" w:cs="Times New Roman"/>
          <w:i/>
          <w:iCs/>
          <w:noProof/>
          <w:color w:val="000000"/>
          <w:kern w:val="0"/>
          <w:sz w:val="22"/>
          <w:szCs w:val="22"/>
          <w:lang w:val="lt-LT"/>
          <w14:ligatures w14:val="none"/>
        </w:rPr>
        <w:t>Zootaxa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, 5227 (3), 328–340. https://doi.org/10.11646/zootaxa.5227.3.2</w:t>
      </w:r>
    </w:p>
    <w:p w14:paraId="06F0A80D" w14:textId="5054B2DD" w:rsidR="00713C2B" w:rsidRPr="006D23DB" w:rsidRDefault="00713C2B" w:rsidP="00BA59A4">
      <w:pPr>
        <w:pStyle w:val="Sraopastraipa"/>
        <w:numPr>
          <w:ilvl w:val="0"/>
          <w:numId w:val="1"/>
        </w:numPr>
        <w:spacing w:after="0" w:line="240" w:lineRule="auto"/>
        <w:jc w:val="both"/>
        <w:divId w:val="18554464"/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</w:pP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Orlovskytė, S., </w:t>
      </w:r>
      <w:r w:rsidRPr="006D23DB">
        <w:rPr>
          <w:rFonts w:ascii="TimesNewRomanPS-BoldMT" w:hAnsi="TimesNewRomanPS-BoldMT" w:cs="Times New Roman"/>
          <w:b/>
          <w:bCs/>
          <w:noProof/>
          <w:color w:val="000000"/>
          <w:kern w:val="0"/>
          <w:sz w:val="22"/>
          <w:szCs w:val="22"/>
          <w:lang w:val="lt-LT"/>
          <w14:ligatures w14:val="none"/>
        </w:rPr>
        <w:t>Dobrynina, V.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&amp; Stonis, J.R. (2023) Unexpected mitotype</w:t>
      </w:r>
      <w:r w:rsidR="005D5DEF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diversity of </w:t>
      </w:r>
      <w:r w:rsidRPr="006D23DB">
        <w:rPr>
          <w:rFonts w:ascii="TimesNewRomanPS-ItalicMT" w:hAnsi="TimesNewRomanPS-ItalicMT" w:cs="Times New Roman"/>
          <w:i/>
          <w:iCs/>
          <w:noProof/>
          <w:color w:val="000000"/>
          <w:kern w:val="0"/>
          <w:sz w:val="22"/>
          <w:szCs w:val="22"/>
          <w:lang w:val="lt-LT"/>
          <w14:ligatures w14:val="none"/>
        </w:rPr>
        <w:t>Simplimorpha promissa</w:t>
      </w:r>
      <w:r w:rsidR="00563DF6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(Lepidoptera: Nepticulidae) in</w:t>
      </w:r>
      <w:r w:rsidR="00563DF6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Ukraine and Armenia revealing a possible cryptic taxon. </w:t>
      </w:r>
      <w:r w:rsidRPr="006D23DB">
        <w:rPr>
          <w:rFonts w:ascii="TimesNewRomanPS-ItalicMT" w:hAnsi="TimesNewRomanPS-ItalicMT" w:cs="Times New Roman"/>
          <w:i/>
          <w:iCs/>
          <w:noProof/>
          <w:color w:val="000000"/>
          <w:kern w:val="0"/>
          <w:sz w:val="22"/>
          <w:szCs w:val="22"/>
          <w:lang w:val="lt-LT"/>
          <w14:ligatures w14:val="none"/>
        </w:rPr>
        <w:t>Zootaxa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, 5336</w:t>
      </w:r>
      <w:r w:rsidR="00563DF6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(1), 113–124. https://doi.org/10.11646/zootaxa.5336.1.5</w:t>
      </w:r>
    </w:p>
    <w:p w14:paraId="18213AC4" w14:textId="162BEB9F" w:rsidR="00713C2B" w:rsidRPr="006D23DB" w:rsidRDefault="00713C2B" w:rsidP="00BA59A4">
      <w:pPr>
        <w:pStyle w:val="Sraopastraipa"/>
        <w:numPr>
          <w:ilvl w:val="0"/>
          <w:numId w:val="1"/>
        </w:numPr>
        <w:spacing w:after="0" w:line="240" w:lineRule="auto"/>
        <w:jc w:val="both"/>
        <w:divId w:val="18554464"/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</w:pP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Stonis, J.R., </w:t>
      </w:r>
      <w:r w:rsidRPr="006D23DB">
        <w:rPr>
          <w:rFonts w:ascii="TimesNewRomanPS-BoldMT" w:hAnsi="TimesNewRomanPS-BoldMT" w:cs="Times New Roman"/>
          <w:b/>
          <w:bCs/>
          <w:noProof/>
          <w:color w:val="000000"/>
          <w:kern w:val="0"/>
          <w:sz w:val="22"/>
          <w:szCs w:val="22"/>
          <w:lang w:val="lt-LT"/>
          <w14:ligatures w14:val="none"/>
        </w:rPr>
        <w:t>Dobrynina, V.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, Remeikis, A., Diškus, A., Orlovskytė, S. &amp;</w:t>
      </w:r>
      <w:r w:rsidR="00563DF6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Kalashian, M.Y. (2024) The first attempt to assess the taxonomic</w:t>
      </w:r>
      <w:r w:rsidR="00563DF6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diversity of the Nepticulidae of Armenia resulted in the discovery of</w:t>
      </w:r>
      <w:r w:rsidR="00563DF6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new species and cryptic taxa in the Caucasus. </w:t>
      </w:r>
      <w:r w:rsidRPr="006D23DB">
        <w:rPr>
          <w:rFonts w:ascii="TimesNewRomanPS-ItalicMT" w:hAnsi="TimesNewRomanPS-ItalicMT" w:cs="Times New Roman"/>
          <w:i/>
          <w:iCs/>
          <w:noProof/>
          <w:color w:val="000000"/>
          <w:kern w:val="0"/>
          <w:sz w:val="22"/>
          <w:szCs w:val="22"/>
          <w:lang w:val="lt-LT"/>
          <w14:ligatures w14:val="none"/>
        </w:rPr>
        <w:t>Diversity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, 16, 1–53.</w:t>
      </w:r>
      <w:r w:rsidR="00342D52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https://doi.org/10.3390/d16010060</w:t>
      </w:r>
    </w:p>
    <w:p w14:paraId="52853F0B" w14:textId="325C4337" w:rsidR="00410FF7" w:rsidRPr="006D23DB" w:rsidRDefault="00410FF7" w:rsidP="00BA59A4">
      <w:pPr>
        <w:pStyle w:val="Sraopastraipa"/>
        <w:numPr>
          <w:ilvl w:val="0"/>
          <w:numId w:val="1"/>
        </w:numPr>
        <w:spacing w:after="0" w:line="240" w:lineRule="auto"/>
        <w:jc w:val="both"/>
        <w:divId w:val="527762865"/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</w:pP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Stonis, J.R., Diškus, A., Orlovskytė, S. &amp; </w:t>
      </w:r>
      <w:r w:rsidRPr="006D23DB">
        <w:rPr>
          <w:rFonts w:ascii="TimesNewRomanPS-BoldMT" w:hAnsi="TimesNewRomanPS-BoldMT" w:cs="Times New Roman"/>
          <w:b/>
          <w:bCs/>
          <w:noProof/>
          <w:color w:val="000000"/>
          <w:kern w:val="0"/>
          <w:sz w:val="22"/>
          <w:szCs w:val="22"/>
          <w:lang w:val="lt-LT"/>
          <w14:ligatures w14:val="none"/>
        </w:rPr>
        <w:t xml:space="preserve">Dobrynina, V. 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(2024) Revealing a</w:t>
      </w:r>
      <w:r w:rsidR="00342D52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novel potential pest of plum trees in the Caucasus: a species resembling</w:t>
      </w:r>
      <w:r w:rsidR="00342D52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the European leaf-mining </w:t>
      </w:r>
      <w:r w:rsidRPr="006D23DB">
        <w:rPr>
          <w:rFonts w:ascii="TimesNewRomanPS-ItalicMT" w:hAnsi="TimesNewRomanPS-ItalicMT" w:cs="Times New Roman"/>
          <w:i/>
          <w:iCs/>
          <w:noProof/>
          <w:color w:val="000000"/>
          <w:kern w:val="0"/>
          <w:sz w:val="22"/>
          <w:szCs w:val="22"/>
          <w:lang w:val="lt-LT"/>
          <w14:ligatures w14:val="none"/>
        </w:rPr>
        <w:t>Stigmella plagicolella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, Nepticulidae. </w:t>
      </w:r>
      <w:r w:rsidRPr="006D23DB">
        <w:rPr>
          <w:rFonts w:ascii="TimesNewRomanPS-ItalicMT" w:hAnsi="TimesNewRomanPS-ItalicMT" w:cs="Times New Roman"/>
          <w:i/>
          <w:iCs/>
          <w:noProof/>
          <w:color w:val="000000"/>
          <w:kern w:val="0"/>
          <w:sz w:val="22"/>
          <w:szCs w:val="22"/>
          <w:lang w:val="lt-LT"/>
          <w14:ligatures w14:val="none"/>
        </w:rPr>
        <w:t>Insects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,</w:t>
      </w:r>
      <w:r w:rsidR="00342D52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15 (3), 198 (1–29). https://doi.org/10.3390/insects15030198</w:t>
      </w:r>
    </w:p>
    <w:p w14:paraId="4E723E8C" w14:textId="18A60197" w:rsidR="00410FF7" w:rsidRPr="006D23DB" w:rsidRDefault="00410FF7" w:rsidP="00BA59A4">
      <w:pPr>
        <w:pStyle w:val="Sraopastraipa"/>
        <w:numPr>
          <w:ilvl w:val="0"/>
          <w:numId w:val="1"/>
        </w:numPr>
        <w:spacing w:after="0" w:line="240" w:lineRule="auto"/>
        <w:jc w:val="both"/>
        <w:divId w:val="527762865"/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</w:pP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Stonis, J.R., Remeikis, A., Diškus, A., </w:t>
      </w:r>
      <w:r w:rsidRPr="006D23DB">
        <w:rPr>
          <w:rFonts w:ascii="TimesNewRomanPS-BoldMT" w:hAnsi="TimesNewRomanPS-BoldMT" w:cs="Times New Roman"/>
          <w:b/>
          <w:bCs/>
          <w:noProof/>
          <w:color w:val="000000"/>
          <w:kern w:val="0"/>
          <w:sz w:val="22"/>
          <w:szCs w:val="22"/>
          <w:lang w:val="lt-LT"/>
          <w14:ligatures w14:val="none"/>
        </w:rPr>
        <w:t>Dobrynina, V.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&amp; Orlovskytė, S.</w:t>
      </w:r>
      <w:r w:rsidR="00970008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(2024) A phenomenon: what are the minuscule grey moths abundant in</w:t>
      </w:r>
      <w:r w:rsidR="00970008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the dry season in the tropical dry forests of the Pacific coast of</w:t>
      </w:r>
      <w:r w:rsidR="00970008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Honduras? </w:t>
      </w:r>
      <w:r w:rsidRPr="006D23DB">
        <w:rPr>
          <w:rFonts w:ascii="TimesNewRomanPS-ItalicMT" w:hAnsi="TimesNewRomanPS-ItalicMT" w:cs="Times New Roman"/>
          <w:i/>
          <w:iCs/>
          <w:noProof/>
          <w:color w:val="000000"/>
          <w:kern w:val="0"/>
          <w:sz w:val="22"/>
          <w:szCs w:val="22"/>
          <w:lang w:val="lt-LT"/>
          <w14:ligatures w14:val="none"/>
        </w:rPr>
        <w:t>Insects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, 15 (9), 641 (1–33).</w:t>
      </w:r>
      <w:r w:rsidR="008F42F5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https://doi.org/10.3390/insects15090641</w:t>
      </w:r>
    </w:p>
    <w:p w14:paraId="0C78D9CB" w14:textId="77777777" w:rsidR="00224699" w:rsidRPr="006D23DB" w:rsidRDefault="00224699" w:rsidP="00BA59A4">
      <w:pPr>
        <w:spacing w:after="0" w:line="240" w:lineRule="auto"/>
        <w:jc w:val="both"/>
        <w:divId w:val="527762865"/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</w:pPr>
    </w:p>
    <w:p w14:paraId="095522A4" w14:textId="63BBBD99" w:rsidR="001A4806" w:rsidRPr="006D23DB" w:rsidRDefault="00CF78FF" w:rsidP="00BA59A4">
      <w:pPr>
        <w:spacing w:line="240" w:lineRule="auto"/>
        <w:jc w:val="both"/>
        <w:rPr>
          <w:rFonts w:ascii="Times New Roman" w:hAnsi="Times New Roman" w:cs="Times New Roman"/>
          <w:i/>
          <w:iCs/>
          <w:noProof/>
          <w:sz w:val="22"/>
          <w:szCs w:val="22"/>
          <w:lang w:val="lt-LT"/>
        </w:rPr>
      </w:pPr>
      <w:r w:rsidRPr="006D23DB">
        <w:rPr>
          <w:rFonts w:ascii="Times New Roman" w:hAnsi="Times New Roman" w:cs="Times New Roman"/>
          <w:i/>
          <w:iCs/>
          <w:noProof/>
          <w:sz w:val="22"/>
          <w:szCs w:val="22"/>
          <w:lang w:val="lt-LT"/>
        </w:rPr>
        <w:t xml:space="preserve">Straipsniai kituose </w:t>
      </w:r>
      <w:r w:rsidR="00DD5CB7" w:rsidRPr="006D23DB">
        <w:rPr>
          <w:rFonts w:ascii="Times New Roman" w:hAnsi="Times New Roman" w:cs="Times New Roman"/>
          <w:i/>
          <w:iCs/>
          <w:noProof/>
          <w:sz w:val="22"/>
          <w:szCs w:val="22"/>
          <w:lang w:val="lt-LT"/>
        </w:rPr>
        <w:t>recenzuojamuose leidiniuose</w:t>
      </w:r>
      <w:r w:rsidR="00317FAA" w:rsidRPr="006D23DB">
        <w:rPr>
          <w:rFonts w:ascii="Times New Roman" w:hAnsi="Times New Roman" w:cs="Times New Roman"/>
          <w:i/>
          <w:iCs/>
          <w:noProof/>
          <w:sz w:val="22"/>
          <w:szCs w:val="22"/>
          <w:lang w:val="lt-LT"/>
        </w:rPr>
        <w:t>:</w:t>
      </w:r>
    </w:p>
    <w:p w14:paraId="4214DD51" w14:textId="18B38D8F" w:rsidR="00785FB3" w:rsidRPr="006D23DB" w:rsidRDefault="00785FB3" w:rsidP="00BA59A4">
      <w:pPr>
        <w:pStyle w:val="Sraopastraipa"/>
        <w:numPr>
          <w:ilvl w:val="0"/>
          <w:numId w:val="1"/>
        </w:numPr>
        <w:spacing w:after="0" w:line="240" w:lineRule="auto"/>
        <w:jc w:val="both"/>
        <w:divId w:val="154760735"/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</w:pPr>
      <w:r w:rsidRPr="006D23DB">
        <w:rPr>
          <w:rFonts w:ascii="TimesNewRomanPS-BoldMT" w:hAnsi="TimesNewRomanPS-BoldMT" w:cs="Times New Roman"/>
          <w:b/>
          <w:bCs/>
          <w:noProof/>
          <w:color w:val="000000"/>
          <w:kern w:val="0"/>
          <w:sz w:val="22"/>
          <w:szCs w:val="22"/>
          <w:lang w:val="lt-LT"/>
          <w14:ligatures w14:val="none"/>
        </w:rPr>
        <w:t>Dobrynina, V.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, Baryshnikova, S., Budrys, E., Rimšaitė, J. &amp; Bidzilya, O.</w:t>
      </w:r>
      <w:r w:rsidR="00920938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(2021) Taxonomic papers as published products of the biodiversity</w:t>
      </w:r>
      <w:r w:rsidR="00920938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inventory: if not the Impact Factor (IF) or Quartiles (Q), then what</w:t>
      </w:r>
      <w:r w:rsidR="00920938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determines their importance estimated on the basis of the Research</w:t>
      </w:r>
      <w:r w:rsidR="00920938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Interest Score? </w:t>
      </w:r>
      <w:r w:rsidRPr="006D23DB">
        <w:rPr>
          <w:rFonts w:ascii="TimesNewRomanPS-ItalicMT" w:hAnsi="TimesNewRomanPS-ItalicMT" w:cs="Times New Roman"/>
          <w:i/>
          <w:iCs/>
          <w:noProof/>
          <w:color w:val="000000"/>
          <w:kern w:val="0"/>
          <w:sz w:val="22"/>
          <w:szCs w:val="22"/>
          <w:lang w:val="lt-LT"/>
          <w14:ligatures w14:val="none"/>
        </w:rPr>
        <w:t>Biologija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, 67 (2), 93–113.</w:t>
      </w:r>
      <w:r w:rsidR="00F41EF4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https://doi.org/10.6001/biologija.v67i2.4454</w:t>
      </w:r>
    </w:p>
    <w:p w14:paraId="50863B52" w14:textId="31A4C07E" w:rsidR="00785FB3" w:rsidRPr="006D23DB" w:rsidRDefault="00785FB3" w:rsidP="00BA59A4">
      <w:pPr>
        <w:pStyle w:val="Sraopastraipa"/>
        <w:numPr>
          <w:ilvl w:val="0"/>
          <w:numId w:val="1"/>
        </w:numPr>
        <w:spacing w:after="0" w:line="240" w:lineRule="auto"/>
        <w:jc w:val="both"/>
        <w:divId w:val="154760735"/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</w:pP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Stonis, J.R., Diškus, A. &amp; </w:t>
      </w:r>
      <w:r w:rsidRPr="006D23DB">
        <w:rPr>
          <w:rFonts w:ascii="TimesNewRomanPS-BoldMT" w:hAnsi="TimesNewRomanPS-BoldMT" w:cs="Times New Roman"/>
          <w:b/>
          <w:bCs/>
          <w:noProof/>
          <w:color w:val="000000"/>
          <w:kern w:val="0"/>
          <w:sz w:val="22"/>
          <w:szCs w:val="22"/>
          <w:lang w:val="lt-LT"/>
          <w14:ligatures w14:val="none"/>
        </w:rPr>
        <w:t>Dobrynina, V.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(2022) What are the most typical</w:t>
      </w:r>
      <w:r w:rsidR="00920938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leaf mines of Nepticulidae? Identified diagnostic characters and their</w:t>
      </w:r>
      <w:r w:rsidR="00920938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detection frequency. </w:t>
      </w:r>
      <w:r w:rsidRPr="006D23DB">
        <w:rPr>
          <w:rFonts w:ascii="TimesNewRomanPS-ItalicMT" w:hAnsi="TimesNewRomanPS-ItalicMT" w:cs="Times New Roman"/>
          <w:i/>
          <w:iCs/>
          <w:noProof/>
          <w:color w:val="000000"/>
          <w:kern w:val="0"/>
          <w:sz w:val="22"/>
          <w:szCs w:val="22"/>
          <w:lang w:val="lt-LT"/>
          <w14:ligatures w14:val="none"/>
        </w:rPr>
        <w:t>Biologija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, 68 (1), 1–13.</w:t>
      </w:r>
      <w:r w:rsidR="00967598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https://doi.org/10.6001/biologija.v68i1.4700</w:t>
      </w:r>
    </w:p>
    <w:p w14:paraId="7D6C08B3" w14:textId="56BD03BF" w:rsidR="00785FB3" w:rsidRPr="006D23DB" w:rsidRDefault="00785FB3" w:rsidP="00BA59A4">
      <w:pPr>
        <w:pStyle w:val="Sraopastraipa"/>
        <w:numPr>
          <w:ilvl w:val="0"/>
          <w:numId w:val="1"/>
        </w:numPr>
        <w:spacing w:after="0" w:line="240" w:lineRule="auto"/>
        <w:jc w:val="both"/>
        <w:divId w:val="154760735"/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</w:pP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Diškus, A. &amp; </w:t>
      </w:r>
      <w:r w:rsidRPr="006D23DB">
        <w:rPr>
          <w:rFonts w:ascii="TimesNewRomanPS-BoldMT" w:hAnsi="TimesNewRomanPS-BoldMT" w:cs="Times New Roman"/>
          <w:b/>
          <w:bCs/>
          <w:noProof/>
          <w:color w:val="000000"/>
          <w:kern w:val="0"/>
          <w:sz w:val="22"/>
          <w:szCs w:val="22"/>
          <w:lang w:val="lt-LT"/>
          <w14:ligatures w14:val="none"/>
        </w:rPr>
        <w:t>Dobrynina, V.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(2022) Trophic relationships and mining</w:t>
      </w:r>
      <w:r w:rsidR="00145FEF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seasons of the Nepticulidae of Lithuania: an updated survey. </w:t>
      </w:r>
      <w:r w:rsidRPr="006D23DB">
        <w:rPr>
          <w:rFonts w:ascii="TimesNewRomanPS-ItalicMT" w:hAnsi="TimesNewRomanPS-ItalicMT" w:cs="Times New Roman"/>
          <w:i/>
          <w:iCs/>
          <w:noProof/>
          <w:color w:val="000000"/>
          <w:kern w:val="0"/>
          <w:sz w:val="22"/>
          <w:szCs w:val="22"/>
          <w:lang w:val="lt-LT"/>
          <w14:ligatures w14:val="none"/>
        </w:rPr>
        <w:t>Biologija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,</w:t>
      </w:r>
      <w:r w:rsidR="00145FEF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68 (2), 91–100. https://doi.org/10.6001/biologija.v68i2.4729</w:t>
      </w:r>
    </w:p>
    <w:p w14:paraId="43371F74" w14:textId="15B6A78B" w:rsidR="00785FB3" w:rsidRPr="006D23DB" w:rsidRDefault="00785FB3" w:rsidP="00BA59A4">
      <w:pPr>
        <w:pStyle w:val="Sraopastraipa"/>
        <w:numPr>
          <w:ilvl w:val="0"/>
          <w:numId w:val="1"/>
        </w:numPr>
        <w:spacing w:after="0" w:line="240" w:lineRule="auto"/>
        <w:jc w:val="both"/>
        <w:divId w:val="154760735"/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</w:pPr>
      <w:r w:rsidRPr="006D23DB">
        <w:rPr>
          <w:rFonts w:ascii="TimesNewRomanPS-BoldMT" w:hAnsi="TimesNewRomanPS-BoldMT" w:cs="Times New Roman"/>
          <w:b/>
          <w:bCs/>
          <w:noProof/>
          <w:color w:val="000000"/>
          <w:kern w:val="0"/>
          <w:sz w:val="22"/>
          <w:szCs w:val="22"/>
          <w:lang w:val="lt-LT"/>
          <w14:ligatures w14:val="none"/>
        </w:rPr>
        <w:t>Dobrynina, V.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(2022) Do some characters of leaf mines of Nepticulidae</w:t>
      </w:r>
      <w:r w:rsidR="00145FEF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depend on anything else than the characteristics of the species itself?</w:t>
      </w:r>
      <w:r w:rsidR="00145FEF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NewRomanPS-ItalicMT" w:hAnsi="TimesNewRomanPS-ItalicMT" w:cs="Times New Roman"/>
          <w:i/>
          <w:iCs/>
          <w:noProof/>
          <w:color w:val="000000"/>
          <w:kern w:val="0"/>
          <w:sz w:val="22"/>
          <w:szCs w:val="22"/>
          <w:lang w:val="lt-LT"/>
          <w14:ligatures w14:val="none"/>
        </w:rPr>
        <w:t>Biologija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, 68 (2), 101–109. https://doi.org/10.6001/biologija.v68i2.4730</w:t>
      </w:r>
    </w:p>
    <w:p w14:paraId="2D93F053" w14:textId="125CC55A" w:rsidR="00CD7F02" w:rsidRPr="006D23DB" w:rsidRDefault="00CD7F02" w:rsidP="00BA59A4">
      <w:pPr>
        <w:pStyle w:val="Sraopastraipa"/>
        <w:numPr>
          <w:ilvl w:val="0"/>
          <w:numId w:val="1"/>
        </w:numPr>
        <w:spacing w:after="0" w:line="240" w:lineRule="auto"/>
        <w:jc w:val="both"/>
        <w:divId w:val="91362517"/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</w:pP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Stonis, J.R., Orlovskytė, S.,</w:t>
      </w:r>
      <w:r w:rsidRPr="006D23DB">
        <w:rPr>
          <w:rFonts w:ascii="TimesNewRomanPS-BoldMT" w:hAnsi="TimesNewRomanPS-BoldMT" w:cs="Times New Roman"/>
          <w:b/>
          <w:bCs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Dobrynina, V.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, Remeikis, A., Diškus, A. &amp;</w:t>
      </w:r>
      <w:r w:rsidR="00145FEF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Kalashian, M.Y. (2024) Micro wonders: updates and insights into</w:t>
      </w:r>
      <w:r w:rsidR="00145FEF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diversity of Nepticulidae from previous fieldwork in Armenia.</w:t>
      </w:r>
      <w:r w:rsidR="00317397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NewRomanPS-ItalicMT" w:hAnsi="TimesNewRomanPS-ItalicMT" w:cs="Times New Roman"/>
          <w:i/>
          <w:iCs/>
          <w:noProof/>
          <w:color w:val="000000"/>
          <w:kern w:val="0"/>
          <w:sz w:val="22"/>
          <w:szCs w:val="22"/>
          <w:lang w:val="lt-LT"/>
          <w14:ligatures w14:val="none"/>
        </w:rPr>
        <w:t>Biologija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, 70 (2–3), 90–115.</w:t>
      </w:r>
      <w:r w:rsidR="003D0082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="00E3709B" w:rsidRPr="00737014">
        <w:rPr>
          <w:rFonts w:ascii="Times New Roman" w:hAnsi="Times New Roman" w:cs="Times New Roman"/>
          <w:sz w:val="22"/>
          <w:szCs w:val="22"/>
        </w:rPr>
        <w:t>https://doi.org/10.6001/biologija.2024.70.2–3.1</w:t>
      </w:r>
    </w:p>
    <w:p w14:paraId="2F3E60F1" w14:textId="77777777" w:rsidR="005450F6" w:rsidRPr="006D23DB" w:rsidRDefault="005450F6" w:rsidP="00BA59A4">
      <w:pPr>
        <w:spacing w:after="0" w:line="240" w:lineRule="auto"/>
        <w:divId w:val="91362517"/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</w:pPr>
    </w:p>
    <w:p w14:paraId="239E4A54" w14:textId="3F7D4655" w:rsidR="00240C16" w:rsidRPr="006D23DB" w:rsidRDefault="00240C16" w:rsidP="00BA59A4">
      <w:pPr>
        <w:spacing w:line="240" w:lineRule="auto"/>
        <w:jc w:val="both"/>
        <w:rPr>
          <w:rFonts w:ascii="Times New Roman" w:hAnsi="Times New Roman" w:cs="Times New Roman"/>
          <w:i/>
          <w:iCs/>
          <w:noProof/>
          <w:sz w:val="22"/>
          <w:szCs w:val="22"/>
          <w:lang w:val="lt-LT"/>
        </w:rPr>
      </w:pPr>
      <w:r w:rsidRPr="006D23DB">
        <w:rPr>
          <w:rFonts w:ascii="Times New Roman" w:hAnsi="Times New Roman" w:cs="Times New Roman"/>
          <w:i/>
          <w:iCs/>
          <w:noProof/>
          <w:sz w:val="22"/>
          <w:szCs w:val="22"/>
          <w:lang w:val="lt-LT"/>
        </w:rPr>
        <w:t xml:space="preserve">Recenzuotas </w:t>
      </w:r>
      <w:r w:rsidR="00286372" w:rsidRPr="006D23DB">
        <w:rPr>
          <w:rFonts w:ascii="Times New Roman" w:hAnsi="Times New Roman" w:cs="Times New Roman"/>
          <w:i/>
          <w:iCs/>
          <w:noProof/>
          <w:sz w:val="22"/>
          <w:szCs w:val="22"/>
          <w:lang w:val="lt-LT"/>
        </w:rPr>
        <w:t>leidinys</w:t>
      </w:r>
      <w:r w:rsidR="009D2369" w:rsidRPr="006D23DB">
        <w:rPr>
          <w:rFonts w:ascii="Times New Roman" w:hAnsi="Times New Roman" w:cs="Times New Roman"/>
          <w:i/>
          <w:iCs/>
          <w:noProof/>
          <w:sz w:val="22"/>
          <w:szCs w:val="22"/>
          <w:lang w:val="lt-LT"/>
        </w:rPr>
        <w:t>:</w:t>
      </w:r>
    </w:p>
    <w:p w14:paraId="6F8BD491" w14:textId="7C67BBA0" w:rsidR="00002A53" w:rsidRPr="006D23DB" w:rsidRDefault="00002A53" w:rsidP="00BA59A4">
      <w:pPr>
        <w:spacing w:after="0" w:line="240" w:lineRule="auto"/>
        <w:jc w:val="both"/>
        <w:divId w:val="1559168343"/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</w:pP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Stonis, J.R., Diškus, A., </w:t>
      </w:r>
      <w:r w:rsidRPr="006D23DB">
        <w:rPr>
          <w:rFonts w:ascii="TimesNewRomanPS-BoldMT" w:hAnsi="TimesNewRomanPS-BoldMT" w:cs="Times New Roman"/>
          <w:b/>
          <w:bCs/>
          <w:noProof/>
          <w:color w:val="000000"/>
          <w:kern w:val="0"/>
          <w:sz w:val="22"/>
          <w:szCs w:val="22"/>
          <w:lang w:val="lt-LT"/>
          <w14:ligatures w14:val="none"/>
        </w:rPr>
        <w:t>Dobrynina, V.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, Remeikis, A. &amp; Buchner, P. (2022)</w:t>
      </w:r>
      <w:r w:rsidR="00317397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NewRomanPS-ItalicMT" w:hAnsi="TimesNewRomanPS-ItalicMT" w:cs="Times New Roman"/>
          <w:i/>
          <w:iCs/>
          <w:noProof/>
          <w:color w:val="000000"/>
          <w:kern w:val="0"/>
          <w:sz w:val="22"/>
          <w:szCs w:val="22"/>
          <w:lang w:val="lt-LT"/>
          <w14:ligatures w14:val="none"/>
        </w:rPr>
        <w:t>Guide to Identifying Leaf Mines of Lithuanian Pygmy Moths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(with a</w:t>
      </w:r>
      <w:r w:rsidR="00317397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reference to the electronic diagnostic tool for mines). Nature Research</w:t>
      </w:r>
      <w:r w:rsidR="00286372"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 xml:space="preserve"> </w:t>
      </w:r>
      <w:r w:rsidRPr="006D23DB">
        <w:rPr>
          <w:rFonts w:ascii="Times New Roman" w:hAnsi="Times New Roman" w:cs="Times New Roman"/>
          <w:noProof/>
          <w:color w:val="000000"/>
          <w:kern w:val="0"/>
          <w:sz w:val="22"/>
          <w:szCs w:val="22"/>
          <w:lang w:val="lt-LT"/>
          <w14:ligatures w14:val="none"/>
        </w:rPr>
        <w:t>Centre, Vilnius, 122 pp. https://doi.org/10.35513/2022.Nepticulidae</w:t>
      </w:r>
    </w:p>
    <w:p w14:paraId="7C849C21" w14:textId="3A883050" w:rsidR="007C7794" w:rsidRPr="006D23DB" w:rsidRDefault="007C7794" w:rsidP="00BA59A4">
      <w:pPr>
        <w:spacing w:line="240" w:lineRule="auto"/>
        <w:jc w:val="both"/>
        <w:rPr>
          <w:rFonts w:ascii="Times New Roman" w:hAnsi="Times New Roman" w:cs="Times New Roman"/>
          <w:noProof/>
          <w:sz w:val="22"/>
          <w:szCs w:val="22"/>
          <w:lang w:val="lt-LT"/>
        </w:rPr>
      </w:pPr>
      <w:r w:rsidRPr="006D23DB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</w:p>
    <w:p w14:paraId="06C0FFF2" w14:textId="77777777" w:rsidR="00FC4698" w:rsidRPr="006D23DB" w:rsidRDefault="009D2369" w:rsidP="00BA59A4">
      <w:pPr>
        <w:spacing w:line="240" w:lineRule="auto"/>
        <w:jc w:val="both"/>
        <w:rPr>
          <w:rFonts w:ascii="Times New Roman" w:hAnsi="Times New Roman" w:cs="Times New Roman"/>
          <w:i/>
          <w:iCs/>
          <w:noProof/>
          <w:sz w:val="22"/>
          <w:szCs w:val="22"/>
          <w:lang w:val="lt-LT"/>
        </w:rPr>
      </w:pPr>
      <w:r w:rsidRPr="006D23DB">
        <w:rPr>
          <w:rFonts w:ascii="Times New Roman" w:hAnsi="Times New Roman" w:cs="Times New Roman"/>
          <w:i/>
          <w:iCs/>
          <w:noProof/>
          <w:sz w:val="22"/>
          <w:szCs w:val="22"/>
          <w:lang w:val="lt-LT"/>
        </w:rPr>
        <w:t>Kitos publikacijos:</w:t>
      </w:r>
      <w:r w:rsidR="00FC4698" w:rsidRPr="006D23DB">
        <w:rPr>
          <w:rFonts w:ascii="Times New Roman" w:hAnsi="Times New Roman" w:cs="Times New Roman"/>
          <w:i/>
          <w:iCs/>
          <w:noProof/>
          <w:sz w:val="22"/>
          <w:szCs w:val="22"/>
          <w:lang w:val="lt-LT"/>
        </w:rPr>
        <w:t xml:space="preserve"> </w:t>
      </w:r>
    </w:p>
    <w:p w14:paraId="3DFEEE8F" w14:textId="50090F7B" w:rsidR="00FC4698" w:rsidRPr="006D23DB" w:rsidRDefault="00FC4698" w:rsidP="00BA59A4">
      <w:pPr>
        <w:spacing w:line="240" w:lineRule="auto"/>
        <w:jc w:val="both"/>
        <w:rPr>
          <w:rFonts w:ascii="Times New Roman" w:hAnsi="Times New Roman" w:cs="Times New Roman"/>
          <w:noProof/>
          <w:sz w:val="22"/>
          <w:szCs w:val="22"/>
          <w:lang w:val="lt-LT"/>
        </w:rPr>
      </w:pPr>
      <w:r w:rsidRPr="006D23DB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Stonis, J.R. &amp; </w:t>
      </w:r>
      <w:r w:rsidRPr="00A743A7">
        <w:rPr>
          <w:rFonts w:ascii="Times New Roman" w:hAnsi="Times New Roman" w:cs="Times New Roman"/>
          <w:b/>
          <w:bCs/>
          <w:noProof/>
          <w:sz w:val="22"/>
          <w:szCs w:val="22"/>
          <w:lang w:val="lt-LT"/>
        </w:rPr>
        <w:t>Dobrynina, V.</w:t>
      </w:r>
      <w:r w:rsidRPr="006D23DB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(2022) History of the investigation of the Lithuanian Nepticulidae. Diagnostics of mines of the Lithuanian Nepticulidae. An identification tool. Available from:</w:t>
      </w:r>
      <w:r w:rsidR="009616AF" w:rsidRPr="006D23DB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6D23DB">
        <w:rPr>
          <w:rFonts w:ascii="Times New Roman" w:hAnsi="Times New Roman" w:cs="Times New Roman"/>
          <w:noProof/>
          <w:sz w:val="22"/>
          <w:szCs w:val="22"/>
          <w:lang w:val="lt-LT"/>
        </w:rPr>
        <w:t>https://leafmines.info/history_of_investigation</w:t>
      </w:r>
    </w:p>
    <w:p w14:paraId="71EF8DC1" w14:textId="15FA85FA" w:rsidR="009D2369" w:rsidRPr="006D23DB" w:rsidRDefault="00FC4698" w:rsidP="00BA59A4">
      <w:pPr>
        <w:spacing w:line="240" w:lineRule="auto"/>
        <w:jc w:val="both"/>
        <w:rPr>
          <w:rFonts w:ascii="Times New Roman" w:hAnsi="Times New Roman" w:cs="Times New Roman"/>
          <w:noProof/>
          <w:sz w:val="22"/>
          <w:szCs w:val="22"/>
          <w:lang w:val="lt-LT"/>
        </w:rPr>
      </w:pPr>
      <w:r w:rsidRPr="006D23DB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Stonis, J.R., Remeikis, A., </w:t>
      </w:r>
      <w:r w:rsidRPr="00F07D00">
        <w:rPr>
          <w:rFonts w:ascii="Times New Roman" w:hAnsi="Times New Roman" w:cs="Times New Roman"/>
          <w:b/>
          <w:bCs/>
          <w:noProof/>
          <w:sz w:val="22"/>
          <w:szCs w:val="22"/>
          <w:lang w:val="lt-LT"/>
        </w:rPr>
        <w:t>Dobrynina, V.</w:t>
      </w:r>
      <w:r w:rsidRPr="006D23DB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&amp; Diškus, A. (2023) Leaf-mining</w:t>
      </w:r>
      <w:r w:rsidR="009616AF" w:rsidRPr="006D23DB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6D23DB">
        <w:rPr>
          <w:rFonts w:ascii="Times New Roman" w:hAnsi="Times New Roman" w:cs="Times New Roman"/>
          <w:noProof/>
          <w:sz w:val="22"/>
          <w:szCs w:val="22"/>
          <w:lang w:val="lt-LT"/>
        </w:rPr>
        <w:t>moths in gardens and vegetable plots: is it worth eradicating them? (in</w:t>
      </w:r>
      <w:r w:rsidR="009616AF" w:rsidRPr="006D23DB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6D23DB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Lithuanian). </w:t>
      </w:r>
      <w:r w:rsidRPr="00A743A7">
        <w:rPr>
          <w:rFonts w:ascii="Times New Roman" w:hAnsi="Times New Roman" w:cs="Times New Roman"/>
          <w:i/>
          <w:iCs/>
          <w:noProof/>
          <w:sz w:val="22"/>
          <w:szCs w:val="22"/>
          <w:lang w:val="lt-LT"/>
        </w:rPr>
        <w:t>Mano ūkis</w:t>
      </w:r>
      <w:r w:rsidRPr="006D23DB">
        <w:rPr>
          <w:rFonts w:ascii="Times New Roman" w:hAnsi="Times New Roman" w:cs="Times New Roman"/>
          <w:noProof/>
          <w:sz w:val="22"/>
          <w:szCs w:val="22"/>
          <w:lang w:val="lt-LT"/>
        </w:rPr>
        <w:t>, 2, 38–39. [https://manoukis.lt/mano-ukis-zurnalas/2023/02/minuojantys-drugiai-sode-ir-darze-ar-verta-juos</w:t>
      </w:r>
      <w:r w:rsidR="00671D09" w:rsidRPr="006D23DB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6D23DB">
        <w:rPr>
          <w:rFonts w:ascii="Times New Roman" w:hAnsi="Times New Roman" w:cs="Times New Roman"/>
          <w:noProof/>
          <w:sz w:val="22"/>
          <w:szCs w:val="22"/>
          <w:lang w:val="lt-LT"/>
        </w:rPr>
        <w:t>naikinti/] https://manoukis.lt</w:t>
      </w:r>
    </w:p>
    <w:p w14:paraId="585D5C46" w14:textId="77777777" w:rsidR="007F0596" w:rsidRPr="006D23DB" w:rsidRDefault="007F0596" w:rsidP="00C55330">
      <w:pPr>
        <w:spacing w:line="240" w:lineRule="auto"/>
        <w:rPr>
          <w:rFonts w:ascii="Times New Roman" w:hAnsi="Times New Roman" w:cs="Times New Roman"/>
          <w:noProof/>
          <w:sz w:val="22"/>
          <w:szCs w:val="22"/>
          <w:lang w:val="lt-LT"/>
        </w:rPr>
      </w:pPr>
    </w:p>
    <w:sectPr w:rsidR="007F0596" w:rsidRPr="006D2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AAF28" w14:textId="77777777" w:rsidR="0098539F" w:rsidRDefault="0098539F" w:rsidP="00970008">
      <w:pPr>
        <w:spacing w:after="0" w:line="240" w:lineRule="auto"/>
      </w:pPr>
      <w:r>
        <w:separator/>
      </w:r>
    </w:p>
  </w:endnote>
  <w:endnote w:type="continuationSeparator" w:id="0">
    <w:p w14:paraId="41D58179" w14:textId="77777777" w:rsidR="0098539F" w:rsidRDefault="0098539F" w:rsidP="00970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charset w:val="00"/>
    <w:family w:val="roman"/>
    <w:pitch w:val="default"/>
  </w:font>
  <w:font w:name="TimesNewRomanPS-BoldMT">
    <w:altName w:val="Times New Roman"/>
    <w:charset w:val="00"/>
    <w:family w:val="roman"/>
    <w:pitch w:val="default"/>
  </w:font>
  <w:font w:name="TimesNewRomanPS-ItalicM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55ED4" w14:textId="77777777" w:rsidR="0098539F" w:rsidRDefault="0098539F" w:rsidP="00970008">
      <w:pPr>
        <w:spacing w:after="0" w:line="240" w:lineRule="auto"/>
      </w:pPr>
      <w:r>
        <w:separator/>
      </w:r>
    </w:p>
  </w:footnote>
  <w:footnote w:type="continuationSeparator" w:id="0">
    <w:p w14:paraId="0FA800BB" w14:textId="77777777" w:rsidR="0098539F" w:rsidRDefault="0098539F" w:rsidP="00970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F45E4"/>
    <w:multiLevelType w:val="hybridMultilevel"/>
    <w:tmpl w:val="EE827434"/>
    <w:lvl w:ilvl="0" w:tplc="8FDE9F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A5919"/>
    <w:multiLevelType w:val="hybridMultilevel"/>
    <w:tmpl w:val="A582DDB2"/>
    <w:lvl w:ilvl="0" w:tplc="8FDE9F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004B0"/>
    <w:multiLevelType w:val="hybridMultilevel"/>
    <w:tmpl w:val="45508B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160179">
    <w:abstractNumId w:val="2"/>
  </w:num>
  <w:num w:numId="2" w16cid:durableId="505749409">
    <w:abstractNumId w:val="0"/>
  </w:num>
  <w:num w:numId="3" w16cid:durableId="2035761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06"/>
    <w:rsid w:val="00002A53"/>
    <w:rsid w:val="00013842"/>
    <w:rsid w:val="00020BD2"/>
    <w:rsid w:val="0002163A"/>
    <w:rsid w:val="00027AD4"/>
    <w:rsid w:val="000343AA"/>
    <w:rsid w:val="00035857"/>
    <w:rsid w:val="00044C30"/>
    <w:rsid w:val="000655D2"/>
    <w:rsid w:val="00080F6B"/>
    <w:rsid w:val="000A3F33"/>
    <w:rsid w:val="000A62B6"/>
    <w:rsid w:val="000A7602"/>
    <w:rsid w:val="000C2D9F"/>
    <w:rsid w:val="000C70A0"/>
    <w:rsid w:val="000D7378"/>
    <w:rsid w:val="000E5FC1"/>
    <w:rsid w:val="00101263"/>
    <w:rsid w:val="0010642B"/>
    <w:rsid w:val="00123DC1"/>
    <w:rsid w:val="001246E7"/>
    <w:rsid w:val="0013233C"/>
    <w:rsid w:val="00145FEF"/>
    <w:rsid w:val="00156C3C"/>
    <w:rsid w:val="00164BF0"/>
    <w:rsid w:val="00185D0B"/>
    <w:rsid w:val="001910EB"/>
    <w:rsid w:val="001A2949"/>
    <w:rsid w:val="001A4806"/>
    <w:rsid w:val="001C3A89"/>
    <w:rsid w:val="001D1F6D"/>
    <w:rsid w:val="001E05DB"/>
    <w:rsid w:val="00206093"/>
    <w:rsid w:val="00207553"/>
    <w:rsid w:val="00213010"/>
    <w:rsid w:val="00213016"/>
    <w:rsid w:val="00213D17"/>
    <w:rsid w:val="00220926"/>
    <w:rsid w:val="00224699"/>
    <w:rsid w:val="00236B32"/>
    <w:rsid w:val="00237066"/>
    <w:rsid w:val="00240C16"/>
    <w:rsid w:val="00265859"/>
    <w:rsid w:val="002754FA"/>
    <w:rsid w:val="00277177"/>
    <w:rsid w:val="00286372"/>
    <w:rsid w:val="002A0E52"/>
    <w:rsid w:val="002A5294"/>
    <w:rsid w:val="002C3CD8"/>
    <w:rsid w:val="002C7AA6"/>
    <w:rsid w:val="002E0E9A"/>
    <w:rsid w:val="002E7A07"/>
    <w:rsid w:val="00301B86"/>
    <w:rsid w:val="00314736"/>
    <w:rsid w:val="00314891"/>
    <w:rsid w:val="00317397"/>
    <w:rsid w:val="00317FAA"/>
    <w:rsid w:val="003305D2"/>
    <w:rsid w:val="00342D52"/>
    <w:rsid w:val="003541C8"/>
    <w:rsid w:val="003552D3"/>
    <w:rsid w:val="00356B53"/>
    <w:rsid w:val="003576A4"/>
    <w:rsid w:val="00371635"/>
    <w:rsid w:val="00371E72"/>
    <w:rsid w:val="00380E60"/>
    <w:rsid w:val="003855A8"/>
    <w:rsid w:val="00392D07"/>
    <w:rsid w:val="0039552D"/>
    <w:rsid w:val="00396608"/>
    <w:rsid w:val="003974A2"/>
    <w:rsid w:val="003A5B56"/>
    <w:rsid w:val="003B3C67"/>
    <w:rsid w:val="003C429E"/>
    <w:rsid w:val="003D0082"/>
    <w:rsid w:val="003D3769"/>
    <w:rsid w:val="003D6627"/>
    <w:rsid w:val="003D6C0E"/>
    <w:rsid w:val="003F0A77"/>
    <w:rsid w:val="004060ED"/>
    <w:rsid w:val="00410FF7"/>
    <w:rsid w:val="00433649"/>
    <w:rsid w:val="00434557"/>
    <w:rsid w:val="00437A54"/>
    <w:rsid w:val="00444062"/>
    <w:rsid w:val="00447FB1"/>
    <w:rsid w:val="004667FC"/>
    <w:rsid w:val="00467BEA"/>
    <w:rsid w:val="00474B37"/>
    <w:rsid w:val="00485F48"/>
    <w:rsid w:val="00490DF6"/>
    <w:rsid w:val="00495294"/>
    <w:rsid w:val="004D5EEE"/>
    <w:rsid w:val="004F2A97"/>
    <w:rsid w:val="00525953"/>
    <w:rsid w:val="00531652"/>
    <w:rsid w:val="00534E25"/>
    <w:rsid w:val="005352C6"/>
    <w:rsid w:val="005370EC"/>
    <w:rsid w:val="005450F6"/>
    <w:rsid w:val="00546ABD"/>
    <w:rsid w:val="00557052"/>
    <w:rsid w:val="00563DF6"/>
    <w:rsid w:val="00571403"/>
    <w:rsid w:val="00580688"/>
    <w:rsid w:val="00590817"/>
    <w:rsid w:val="00591586"/>
    <w:rsid w:val="0059786A"/>
    <w:rsid w:val="005A25F3"/>
    <w:rsid w:val="005C5AB6"/>
    <w:rsid w:val="005D5DEF"/>
    <w:rsid w:val="005E0D60"/>
    <w:rsid w:val="005F2D5C"/>
    <w:rsid w:val="005F618D"/>
    <w:rsid w:val="006027D9"/>
    <w:rsid w:val="006115C4"/>
    <w:rsid w:val="00613F17"/>
    <w:rsid w:val="00623F4C"/>
    <w:rsid w:val="00625C1B"/>
    <w:rsid w:val="00626404"/>
    <w:rsid w:val="006450B6"/>
    <w:rsid w:val="0065348F"/>
    <w:rsid w:val="00671D09"/>
    <w:rsid w:val="00686C66"/>
    <w:rsid w:val="006A18AA"/>
    <w:rsid w:val="006C1A3E"/>
    <w:rsid w:val="006D23DB"/>
    <w:rsid w:val="006D5B29"/>
    <w:rsid w:val="006E0935"/>
    <w:rsid w:val="006E22E3"/>
    <w:rsid w:val="006E491B"/>
    <w:rsid w:val="00701622"/>
    <w:rsid w:val="00712F17"/>
    <w:rsid w:val="00713C2B"/>
    <w:rsid w:val="00715418"/>
    <w:rsid w:val="00717827"/>
    <w:rsid w:val="00737014"/>
    <w:rsid w:val="00740049"/>
    <w:rsid w:val="00750683"/>
    <w:rsid w:val="00765187"/>
    <w:rsid w:val="00773DCD"/>
    <w:rsid w:val="007747A4"/>
    <w:rsid w:val="00785FB3"/>
    <w:rsid w:val="007A5850"/>
    <w:rsid w:val="007C2CBC"/>
    <w:rsid w:val="007C7794"/>
    <w:rsid w:val="007F0596"/>
    <w:rsid w:val="007F5058"/>
    <w:rsid w:val="0081161B"/>
    <w:rsid w:val="00823BC5"/>
    <w:rsid w:val="0082415C"/>
    <w:rsid w:val="00830649"/>
    <w:rsid w:val="008538D0"/>
    <w:rsid w:val="00856D71"/>
    <w:rsid w:val="00873311"/>
    <w:rsid w:val="0087492B"/>
    <w:rsid w:val="00874C1C"/>
    <w:rsid w:val="008D2219"/>
    <w:rsid w:val="008D6699"/>
    <w:rsid w:val="008F42F5"/>
    <w:rsid w:val="00904B5D"/>
    <w:rsid w:val="00920938"/>
    <w:rsid w:val="00920C3C"/>
    <w:rsid w:val="00920EAB"/>
    <w:rsid w:val="00945405"/>
    <w:rsid w:val="00954957"/>
    <w:rsid w:val="009616AF"/>
    <w:rsid w:val="00967598"/>
    <w:rsid w:val="00970008"/>
    <w:rsid w:val="0098539F"/>
    <w:rsid w:val="0098767B"/>
    <w:rsid w:val="009931AE"/>
    <w:rsid w:val="009A6DE6"/>
    <w:rsid w:val="009B27EB"/>
    <w:rsid w:val="009B3D2D"/>
    <w:rsid w:val="009C6162"/>
    <w:rsid w:val="009D2369"/>
    <w:rsid w:val="009E57E1"/>
    <w:rsid w:val="009F2101"/>
    <w:rsid w:val="00A00186"/>
    <w:rsid w:val="00A00E12"/>
    <w:rsid w:val="00A02512"/>
    <w:rsid w:val="00A07F3D"/>
    <w:rsid w:val="00A14A05"/>
    <w:rsid w:val="00A242C4"/>
    <w:rsid w:val="00A269B4"/>
    <w:rsid w:val="00A368B4"/>
    <w:rsid w:val="00A413BB"/>
    <w:rsid w:val="00A41451"/>
    <w:rsid w:val="00A42095"/>
    <w:rsid w:val="00A663A3"/>
    <w:rsid w:val="00A67BF5"/>
    <w:rsid w:val="00A743A7"/>
    <w:rsid w:val="00A930EC"/>
    <w:rsid w:val="00A94D62"/>
    <w:rsid w:val="00AA3830"/>
    <w:rsid w:val="00AE22D6"/>
    <w:rsid w:val="00B0334C"/>
    <w:rsid w:val="00B21217"/>
    <w:rsid w:val="00B2787D"/>
    <w:rsid w:val="00B4078A"/>
    <w:rsid w:val="00B422A4"/>
    <w:rsid w:val="00B534E0"/>
    <w:rsid w:val="00B600B2"/>
    <w:rsid w:val="00B7393C"/>
    <w:rsid w:val="00B73FD7"/>
    <w:rsid w:val="00BA59A4"/>
    <w:rsid w:val="00BC5BBE"/>
    <w:rsid w:val="00BC7041"/>
    <w:rsid w:val="00BD217A"/>
    <w:rsid w:val="00BE15E6"/>
    <w:rsid w:val="00BE1A42"/>
    <w:rsid w:val="00C06FDF"/>
    <w:rsid w:val="00C16F58"/>
    <w:rsid w:val="00C22FE0"/>
    <w:rsid w:val="00C26C10"/>
    <w:rsid w:val="00C51D0F"/>
    <w:rsid w:val="00C55330"/>
    <w:rsid w:val="00C657B2"/>
    <w:rsid w:val="00C7048F"/>
    <w:rsid w:val="00C70B55"/>
    <w:rsid w:val="00C715E9"/>
    <w:rsid w:val="00CA1B5A"/>
    <w:rsid w:val="00CC7B0A"/>
    <w:rsid w:val="00CD6917"/>
    <w:rsid w:val="00CD7F02"/>
    <w:rsid w:val="00CF78FF"/>
    <w:rsid w:val="00D01780"/>
    <w:rsid w:val="00D047E1"/>
    <w:rsid w:val="00D15C23"/>
    <w:rsid w:val="00D17D3E"/>
    <w:rsid w:val="00D254CE"/>
    <w:rsid w:val="00D254F7"/>
    <w:rsid w:val="00D26929"/>
    <w:rsid w:val="00D37123"/>
    <w:rsid w:val="00D375A4"/>
    <w:rsid w:val="00D4724F"/>
    <w:rsid w:val="00D60B98"/>
    <w:rsid w:val="00D8609D"/>
    <w:rsid w:val="00D87709"/>
    <w:rsid w:val="00D9007C"/>
    <w:rsid w:val="00D95E30"/>
    <w:rsid w:val="00DA40A3"/>
    <w:rsid w:val="00DA7C16"/>
    <w:rsid w:val="00DC7AFA"/>
    <w:rsid w:val="00DD308B"/>
    <w:rsid w:val="00DD5CB7"/>
    <w:rsid w:val="00DF70E3"/>
    <w:rsid w:val="00E07945"/>
    <w:rsid w:val="00E31725"/>
    <w:rsid w:val="00E3709B"/>
    <w:rsid w:val="00E40076"/>
    <w:rsid w:val="00E411E1"/>
    <w:rsid w:val="00E419C9"/>
    <w:rsid w:val="00E44C35"/>
    <w:rsid w:val="00EA4BF2"/>
    <w:rsid w:val="00EA66AE"/>
    <w:rsid w:val="00EB2077"/>
    <w:rsid w:val="00EB49EB"/>
    <w:rsid w:val="00ED033B"/>
    <w:rsid w:val="00ED180B"/>
    <w:rsid w:val="00EE2066"/>
    <w:rsid w:val="00EE6AA3"/>
    <w:rsid w:val="00EF6BA1"/>
    <w:rsid w:val="00F07D00"/>
    <w:rsid w:val="00F41EF4"/>
    <w:rsid w:val="00F47729"/>
    <w:rsid w:val="00F628B6"/>
    <w:rsid w:val="00F823F3"/>
    <w:rsid w:val="00F93A20"/>
    <w:rsid w:val="00FA4A51"/>
    <w:rsid w:val="00FA501A"/>
    <w:rsid w:val="00FB47AF"/>
    <w:rsid w:val="00FC1D22"/>
    <w:rsid w:val="00FC4698"/>
    <w:rsid w:val="00FC7880"/>
    <w:rsid w:val="00FD08C4"/>
    <w:rsid w:val="00FD42D8"/>
    <w:rsid w:val="00FD6C06"/>
    <w:rsid w:val="00FD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5B5C"/>
  <w15:chartTrackingRefBased/>
  <w15:docId w15:val="{7E11AE0D-B0DB-664E-B467-2F446672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A4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A4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A4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A4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A4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A4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A4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A4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A4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A4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A4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A4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A480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A480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A480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A480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A480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A480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A4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A4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A4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A4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A4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A480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A480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A480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A4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A480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A4806"/>
    <w:rPr>
      <w:b/>
      <w:bCs/>
      <w:smallCaps/>
      <w:color w:val="0F4761" w:themeColor="accent1" w:themeShade="BF"/>
      <w:spacing w:val="5"/>
    </w:rPr>
  </w:style>
  <w:style w:type="paragraph" w:customStyle="1" w:styleId="s4">
    <w:name w:val="s4"/>
    <w:basedOn w:val="prastasis"/>
    <w:rsid w:val="001A480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Numatytasispastraiposriftas"/>
    <w:rsid w:val="001A4806"/>
  </w:style>
  <w:style w:type="character" w:customStyle="1" w:styleId="s3">
    <w:name w:val="s3"/>
    <w:basedOn w:val="Numatytasispastraiposriftas"/>
    <w:rsid w:val="001A4806"/>
  </w:style>
  <w:style w:type="character" w:customStyle="1" w:styleId="apple-converted-space">
    <w:name w:val="apple-converted-space"/>
    <w:basedOn w:val="Numatytasispastraiposriftas"/>
    <w:rsid w:val="001A4806"/>
  </w:style>
  <w:style w:type="character" w:customStyle="1" w:styleId="s5">
    <w:name w:val="s5"/>
    <w:basedOn w:val="Numatytasispastraiposriftas"/>
    <w:rsid w:val="001A4806"/>
  </w:style>
  <w:style w:type="paragraph" w:customStyle="1" w:styleId="s7">
    <w:name w:val="s7"/>
    <w:basedOn w:val="prastasis"/>
    <w:rsid w:val="001A480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6">
    <w:name w:val="s6"/>
    <w:basedOn w:val="Numatytasispastraiposriftas"/>
    <w:rsid w:val="001A4806"/>
  </w:style>
  <w:style w:type="character" w:customStyle="1" w:styleId="s8">
    <w:name w:val="s8"/>
    <w:basedOn w:val="Numatytasispastraiposriftas"/>
    <w:rsid w:val="001A4806"/>
  </w:style>
  <w:style w:type="character" w:customStyle="1" w:styleId="s9">
    <w:name w:val="s9"/>
    <w:basedOn w:val="Numatytasispastraiposriftas"/>
    <w:rsid w:val="001A4806"/>
  </w:style>
  <w:style w:type="character" w:customStyle="1" w:styleId="s10">
    <w:name w:val="s10"/>
    <w:basedOn w:val="Numatytasispastraiposriftas"/>
    <w:rsid w:val="001A4806"/>
  </w:style>
  <w:style w:type="character" w:customStyle="1" w:styleId="s12">
    <w:name w:val="s12"/>
    <w:basedOn w:val="Numatytasispastraiposriftas"/>
    <w:rsid w:val="001A4806"/>
  </w:style>
  <w:style w:type="paragraph" w:customStyle="1" w:styleId="p1">
    <w:name w:val="p1"/>
    <w:basedOn w:val="prastasis"/>
    <w:rsid w:val="00713C2B"/>
    <w:pPr>
      <w:spacing w:after="0" w:line="240" w:lineRule="auto"/>
    </w:pPr>
    <w:rPr>
      <w:rFonts w:ascii="Times New Roman" w:hAnsi="Times New Roman" w:cs="Times New Roman"/>
      <w:color w:val="000000"/>
      <w:kern w:val="0"/>
      <w:sz w:val="17"/>
      <w:szCs w:val="17"/>
      <w14:ligatures w14:val="none"/>
    </w:rPr>
  </w:style>
  <w:style w:type="character" w:customStyle="1" w:styleId="s1">
    <w:name w:val="s1"/>
    <w:basedOn w:val="Numatytasispastraiposriftas"/>
    <w:rsid w:val="00713C2B"/>
    <w:rPr>
      <w:rFonts w:ascii="Times New Roman" w:hAnsi="Times New Roman" w:cs="Times New Roman" w:hint="default"/>
      <w:b w:val="0"/>
      <w:bCs w:val="0"/>
      <w:i w:val="0"/>
      <w:iCs w:val="0"/>
      <w:sz w:val="17"/>
      <w:szCs w:val="17"/>
    </w:rPr>
  </w:style>
  <w:style w:type="character" w:styleId="Hipersaitas">
    <w:name w:val="Hyperlink"/>
    <w:basedOn w:val="Numatytasispastraiposriftas"/>
    <w:uiPriority w:val="99"/>
    <w:unhideWhenUsed/>
    <w:rsid w:val="006E491B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E491B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97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70008"/>
  </w:style>
  <w:style w:type="paragraph" w:styleId="Porat">
    <w:name w:val="footer"/>
    <w:basedOn w:val="prastasis"/>
    <w:link w:val="PoratDiagrama"/>
    <w:uiPriority w:val="99"/>
    <w:unhideWhenUsed/>
    <w:rsid w:val="0097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70008"/>
  </w:style>
  <w:style w:type="paragraph" w:customStyle="1" w:styleId="p2">
    <w:name w:val="p2"/>
    <w:basedOn w:val="prastasis"/>
    <w:rsid w:val="007F059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3">
    <w:name w:val="p3"/>
    <w:basedOn w:val="prastasis"/>
    <w:rsid w:val="007F059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Numatytasispastraiposriftas"/>
    <w:rsid w:val="007F0596"/>
  </w:style>
  <w:style w:type="paragraph" w:customStyle="1" w:styleId="p4">
    <w:name w:val="p4"/>
    <w:basedOn w:val="prastasis"/>
    <w:rsid w:val="007F059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Pataisymai">
    <w:name w:val="Revision"/>
    <w:hidden/>
    <w:uiPriority w:val="99"/>
    <w:semiHidden/>
    <w:rsid w:val="006D23DB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3706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3706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3706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706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70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340">
      <w:marLeft w:val="3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105">
      <w:marLeft w:val="3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930">
      <w:marLeft w:val="3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5533</Words>
  <Characters>3154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Dovydas Mikuta</dc:creator>
  <cp:keywords/>
  <dc:description/>
  <cp:lastModifiedBy>Kristina Valavičiūtė</cp:lastModifiedBy>
  <cp:revision>2</cp:revision>
  <dcterms:created xsi:type="dcterms:W3CDTF">2025-12-08T13:33:00Z</dcterms:created>
  <dcterms:modified xsi:type="dcterms:W3CDTF">2025-12-08T13:33:00Z</dcterms:modified>
</cp:coreProperties>
</file>