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0AB" w14:textId="77777777" w:rsidR="00E977A0" w:rsidRPr="00425E2B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425E2B">
        <w:rPr>
          <w:rFonts w:ascii="Times New Roman" w:hAnsi="Times New Roman" w:cs="Times New Roman"/>
          <w:b/>
          <w:bCs/>
          <w:lang w:val="lt-LT"/>
        </w:rPr>
        <w:t>Autorius</w:t>
      </w:r>
      <w:r w:rsidRPr="00425E2B">
        <w:rPr>
          <w:rFonts w:ascii="Times New Roman" w:hAnsi="Times New Roman" w:cs="Times New Roman"/>
          <w:lang w:val="lt-LT"/>
        </w:rPr>
        <w:t xml:space="preserve">: </w:t>
      </w:r>
      <w:r>
        <w:rPr>
          <w:rFonts w:ascii="Times New Roman" w:hAnsi="Times New Roman" w:cs="Times New Roman"/>
          <w:lang w:val="lt-LT"/>
        </w:rPr>
        <w:t xml:space="preserve">GABRIELĖ BUMBULYTĖ-ŽUKEVIČIENĖ </w:t>
      </w:r>
    </w:p>
    <w:p w14:paraId="3B4DA2B9" w14:textId="77777777" w:rsidR="00E977A0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425E2B">
        <w:rPr>
          <w:rFonts w:ascii="Times New Roman" w:hAnsi="Times New Roman" w:cs="Times New Roman"/>
          <w:b/>
          <w:bCs/>
          <w:lang w:val="lt-LT"/>
        </w:rPr>
        <w:t>Disertacijos pavadinimas:</w:t>
      </w:r>
      <w:r w:rsidRPr="00425E2B">
        <w:rPr>
          <w:rFonts w:ascii="Times New Roman" w:hAnsi="Times New Roman" w:cs="Times New Roman"/>
          <w:lang w:val="lt-LT"/>
        </w:rPr>
        <w:t xml:space="preserve"> Cheminių signalų įtaka </w:t>
      </w:r>
      <w:r w:rsidRPr="00425E2B">
        <w:rPr>
          <w:rFonts w:ascii="Times New Roman" w:hAnsi="Times New Roman" w:cs="Times New Roman"/>
          <w:i/>
          <w:iCs/>
          <w:lang w:val="lt-LT"/>
        </w:rPr>
        <w:t>Tenebrio molitor</w:t>
      </w:r>
      <w:r w:rsidRPr="00425E2B">
        <w:rPr>
          <w:rFonts w:ascii="Times New Roman" w:hAnsi="Times New Roman" w:cs="Times New Roman"/>
          <w:lang w:val="lt-LT"/>
        </w:rPr>
        <w:t xml:space="preserve"> elgsenai </w:t>
      </w:r>
    </w:p>
    <w:p w14:paraId="2C685DC3" w14:textId="77777777" w:rsidR="00E977A0" w:rsidRPr="00425E2B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425E2B">
        <w:rPr>
          <w:rFonts w:ascii="Times New Roman" w:hAnsi="Times New Roman" w:cs="Times New Roman"/>
          <w:b/>
          <w:bCs/>
          <w:lang w:val="lt-LT"/>
        </w:rPr>
        <w:t>Mokslo sritis:</w:t>
      </w:r>
      <w:r w:rsidRPr="00425E2B">
        <w:rPr>
          <w:rFonts w:ascii="Times New Roman" w:hAnsi="Times New Roman" w:cs="Times New Roman"/>
          <w:lang w:val="lt-LT"/>
        </w:rPr>
        <w:t xml:space="preserve"> Ekologija ir aplinkotyra N 012 </w:t>
      </w:r>
    </w:p>
    <w:p w14:paraId="3AE1D16A" w14:textId="77777777" w:rsidR="00E977A0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425E2B">
        <w:rPr>
          <w:rFonts w:ascii="Times New Roman" w:hAnsi="Times New Roman" w:cs="Times New Roman"/>
          <w:b/>
          <w:bCs/>
          <w:lang w:val="lt-LT"/>
        </w:rPr>
        <w:t>Mokslinis vadovas:</w:t>
      </w:r>
      <w:r w:rsidRPr="00425E2B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Prof. Habil. Dr. Vincas Būda </w:t>
      </w:r>
    </w:p>
    <w:p w14:paraId="3DA7AD2E" w14:textId="5D1D26BF" w:rsidR="00E977A0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E977A0">
        <w:rPr>
          <w:rFonts w:ascii="Times New Roman" w:hAnsi="Times New Roman" w:cs="Times New Roman"/>
          <w:b/>
          <w:bCs/>
          <w:lang w:val="lt-LT"/>
        </w:rPr>
        <w:t>Doktorantūros studijų laikotarpis</w:t>
      </w:r>
      <w:r w:rsidRPr="00E977A0">
        <w:rPr>
          <w:rFonts w:ascii="Times New Roman" w:hAnsi="Times New Roman" w:cs="Times New Roman"/>
          <w:lang w:val="lt-LT"/>
        </w:rPr>
        <w:t>: 2021</w:t>
      </w:r>
      <w:r>
        <w:rPr>
          <w:rFonts w:ascii="Times New Roman" w:hAnsi="Times New Roman" w:cs="Times New Roman"/>
          <w:lang w:val="lt-LT"/>
        </w:rPr>
        <w:t>-</w:t>
      </w:r>
      <w:r w:rsidRPr="00E977A0">
        <w:rPr>
          <w:rFonts w:ascii="Times New Roman" w:hAnsi="Times New Roman" w:cs="Times New Roman"/>
          <w:lang w:val="lt-LT"/>
        </w:rPr>
        <w:t>2025</w:t>
      </w:r>
    </w:p>
    <w:p w14:paraId="042BA59B" w14:textId="77777777" w:rsidR="00E977A0" w:rsidRPr="00425E2B" w:rsidRDefault="00E977A0" w:rsidP="00E977A0">
      <w:pPr>
        <w:spacing w:after="0"/>
        <w:rPr>
          <w:rFonts w:ascii="Times New Roman" w:hAnsi="Times New Roman" w:cs="Times New Roman"/>
          <w:lang w:val="lt-LT"/>
        </w:rPr>
      </w:pPr>
    </w:p>
    <w:p w14:paraId="197CD379" w14:textId="068D99C8" w:rsidR="00E977A0" w:rsidRPr="00425E2B" w:rsidRDefault="00E977A0" w:rsidP="00E977A0">
      <w:pPr>
        <w:spacing w:after="0"/>
        <w:rPr>
          <w:rFonts w:ascii="Times New Roman" w:hAnsi="Times New Roman" w:cs="Times New Roman"/>
          <w:lang w:val="lt-LT"/>
        </w:rPr>
      </w:pPr>
      <w:r w:rsidRPr="00425E2B">
        <w:rPr>
          <w:rFonts w:ascii="Times New Roman" w:hAnsi="Times New Roman" w:cs="Times New Roman"/>
          <w:b/>
          <w:bCs/>
          <w:lang w:val="lt-LT"/>
        </w:rPr>
        <w:t>Planuojamo gynimo data:</w:t>
      </w:r>
      <w:r w:rsidRPr="00425E2B">
        <w:rPr>
          <w:rFonts w:ascii="Times New Roman" w:hAnsi="Times New Roman" w:cs="Times New Roman"/>
          <w:lang w:val="lt-LT"/>
        </w:rPr>
        <w:t xml:space="preserve"> 202</w:t>
      </w:r>
      <w:r w:rsidR="0000747C">
        <w:rPr>
          <w:rFonts w:ascii="Times New Roman" w:hAnsi="Times New Roman" w:cs="Times New Roman"/>
          <w:lang w:val="lt-LT"/>
        </w:rPr>
        <w:t>6</w:t>
      </w:r>
      <w:r w:rsidRPr="00425E2B">
        <w:rPr>
          <w:rFonts w:ascii="Times New Roman" w:hAnsi="Times New Roman" w:cs="Times New Roman"/>
          <w:lang w:val="lt-LT"/>
        </w:rPr>
        <w:t>-0</w:t>
      </w:r>
      <w:r w:rsidRPr="00E977A0">
        <w:rPr>
          <w:rFonts w:ascii="Times New Roman" w:hAnsi="Times New Roman" w:cs="Times New Roman"/>
          <w:lang w:val="lt-LT"/>
        </w:rPr>
        <w:t>5</w:t>
      </w:r>
      <w:r w:rsidRPr="00425E2B">
        <w:rPr>
          <w:rFonts w:ascii="Times New Roman" w:hAnsi="Times New Roman" w:cs="Times New Roman"/>
          <w:lang w:val="lt-LT"/>
        </w:rPr>
        <w:t>-</w:t>
      </w:r>
      <w:r>
        <w:rPr>
          <w:rFonts w:ascii="Times New Roman" w:hAnsi="Times New Roman" w:cs="Times New Roman"/>
          <w:lang w:val="lt-LT"/>
        </w:rPr>
        <w:t>06</w:t>
      </w:r>
    </w:p>
    <w:p w14:paraId="64C98A38" w14:textId="77777777" w:rsidR="00E977A0" w:rsidRPr="00425E2B" w:rsidRDefault="00E977A0" w:rsidP="00E977A0">
      <w:pPr>
        <w:rPr>
          <w:rFonts w:ascii="Times New Roman" w:hAnsi="Times New Roman" w:cs="Times New Roman"/>
          <w:lang w:val="lt-LT"/>
        </w:rPr>
      </w:pPr>
    </w:p>
    <w:p w14:paraId="22C86834" w14:textId="77777777" w:rsidR="00E977A0" w:rsidRPr="00EB69FF" w:rsidRDefault="00E977A0" w:rsidP="00E977A0">
      <w:pPr>
        <w:jc w:val="both"/>
        <w:rPr>
          <w:rFonts w:ascii="Times New Roman" w:hAnsi="Times New Roman" w:cs="Times New Roman"/>
          <w:lang w:val="lt-LT"/>
        </w:rPr>
      </w:pPr>
      <w:r w:rsidRPr="0006527C">
        <w:rPr>
          <w:rFonts w:ascii="Times New Roman" w:hAnsi="Times New Roman" w:cs="Times New Roman"/>
          <w:b/>
          <w:bCs/>
          <w:lang w:val="lt-LT"/>
        </w:rPr>
        <w:t>ANOTACIJA</w:t>
      </w:r>
      <w:r w:rsidRPr="00425E2B">
        <w:rPr>
          <w:rFonts w:ascii="Times New Roman" w:hAnsi="Times New Roman" w:cs="Times New Roman"/>
          <w:lang w:val="lt-LT"/>
        </w:rPr>
        <w:t xml:space="preserve">: Šios disertacijos tikslas </w:t>
      </w:r>
      <w:r>
        <w:rPr>
          <w:rFonts w:ascii="Times New Roman" w:hAnsi="Times New Roman" w:cs="Times New Roman"/>
          <w:lang w:val="lt-LT"/>
        </w:rPr>
        <w:t>–</w:t>
      </w:r>
      <w:r w:rsidRPr="00425E2B">
        <w:rPr>
          <w:rFonts w:ascii="Times New Roman" w:hAnsi="Times New Roman" w:cs="Times New Roman"/>
          <w:lang w:val="lt-LT"/>
        </w:rPr>
        <w:t xml:space="preserve"> </w:t>
      </w:r>
      <w:r w:rsidRPr="00BE6EF4">
        <w:rPr>
          <w:rFonts w:ascii="Times New Roman" w:hAnsi="Times New Roman" w:cs="Times New Roman"/>
          <w:lang w:val="lt-LT"/>
        </w:rPr>
        <w:t>nustatyti natūralios kilmės cheminius junginius, lemiančius kai kuriuos didžiojo milčiaus (</w:t>
      </w:r>
      <w:r w:rsidRPr="00BE6EF4">
        <w:rPr>
          <w:rFonts w:ascii="Times New Roman" w:hAnsi="Times New Roman" w:cs="Times New Roman"/>
          <w:i/>
          <w:iCs/>
          <w:lang w:val="lt-LT"/>
        </w:rPr>
        <w:t>Tenebrio molitor</w:t>
      </w:r>
      <w:r w:rsidRPr="00BE6EF4">
        <w:rPr>
          <w:rFonts w:ascii="Times New Roman" w:hAnsi="Times New Roman" w:cs="Times New Roman"/>
          <w:lang w:val="lt-LT"/>
        </w:rPr>
        <w:t xml:space="preserve"> L.) lervų ir suaugėlių elgsenos ypatumus</w:t>
      </w:r>
      <w:r w:rsidRPr="00425E2B">
        <w:rPr>
          <w:rFonts w:ascii="Times New Roman" w:hAnsi="Times New Roman" w:cs="Times New Roman"/>
          <w:lang w:val="lt-LT"/>
        </w:rPr>
        <w:t xml:space="preserve">. </w:t>
      </w:r>
      <w:r w:rsidRPr="00BE6EF4">
        <w:rPr>
          <w:rFonts w:ascii="Times New Roman" w:hAnsi="Times New Roman" w:cs="Times New Roman"/>
          <w:lang w:val="lt-LT"/>
        </w:rPr>
        <w:t>Disertacija sudaryta iš</w:t>
      </w:r>
      <w:r>
        <w:rPr>
          <w:rFonts w:ascii="Times New Roman" w:hAnsi="Times New Roman" w:cs="Times New Roman"/>
          <w:lang w:val="lt-LT"/>
        </w:rPr>
        <w:t xml:space="preserve"> </w:t>
      </w:r>
      <w:r w:rsidRPr="00BE6EF4">
        <w:rPr>
          <w:rFonts w:ascii="Times New Roman" w:hAnsi="Times New Roman" w:cs="Times New Roman"/>
          <w:lang w:val="lt-LT"/>
        </w:rPr>
        <w:t>mokslinė</w:t>
      </w:r>
      <w:r>
        <w:rPr>
          <w:rFonts w:ascii="Times New Roman" w:hAnsi="Times New Roman" w:cs="Times New Roman"/>
          <w:lang w:val="lt-LT"/>
        </w:rPr>
        <w:t>s</w:t>
      </w:r>
      <w:r w:rsidRPr="00BE6EF4">
        <w:rPr>
          <w:rFonts w:ascii="Times New Roman" w:hAnsi="Times New Roman" w:cs="Times New Roman"/>
          <w:lang w:val="lt-LT"/>
        </w:rPr>
        <w:t xml:space="preserve"> problem</w:t>
      </w:r>
      <w:r>
        <w:rPr>
          <w:rFonts w:ascii="Times New Roman" w:hAnsi="Times New Roman" w:cs="Times New Roman"/>
          <w:lang w:val="lt-LT"/>
        </w:rPr>
        <w:t>os</w:t>
      </w:r>
      <w:r w:rsidRPr="00BE6EF4">
        <w:rPr>
          <w:rFonts w:ascii="Times New Roman" w:hAnsi="Times New Roman" w:cs="Times New Roman"/>
          <w:lang w:val="lt-LT"/>
        </w:rPr>
        <w:t xml:space="preserve"> ir aktualum</w:t>
      </w:r>
      <w:r>
        <w:rPr>
          <w:rFonts w:ascii="Times New Roman" w:hAnsi="Times New Roman" w:cs="Times New Roman"/>
          <w:lang w:val="lt-LT"/>
        </w:rPr>
        <w:t>o</w:t>
      </w:r>
      <w:r w:rsidRPr="00BE6EF4">
        <w:rPr>
          <w:rFonts w:ascii="Times New Roman" w:hAnsi="Times New Roman" w:cs="Times New Roman"/>
          <w:lang w:val="lt-LT"/>
        </w:rPr>
        <w:t>, literatūros apžvalgos, tyrimo metodų, rezultatų, jų išvadų, literatūros sąrašo bei santraukos</w:t>
      </w:r>
      <w:r>
        <w:rPr>
          <w:rFonts w:ascii="Times New Roman" w:hAnsi="Times New Roman" w:cs="Times New Roman"/>
          <w:lang w:val="lt-LT"/>
        </w:rPr>
        <w:t xml:space="preserve">. </w:t>
      </w:r>
      <w:r w:rsidRPr="00425E2B">
        <w:rPr>
          <w:rFonts w:ascii="Times New Roman" w:hAnsi="Times New Roman" w:cs="Times New Roman"/>
          <w:lang w:val="lt-LT"/>
        </w:rPr>
        <w:t>Šio tyrimo metu įrodyta,</w:t>
      </w:r>
      <w:r>
        <w:rPr>
          <w:rFonts w:ascii="Times New Roman" w:hAnsi="Times New Roman" w:cs="Times New Roman"/>
          <w:lang w:val="lt-LT"/>
        </w:rPr>
        <w:t xml:space="preserve"> kad</w:t>
      </w:r>
      <w:r w:rsidRPr="00425E2B">
        <w:rPr>
          <w:rFonts w:ascii="Times New Roman" w:hAnsi="Times New Roman" w:cs="Times New Roman"/>
          <w:lang w:val="lt-LT"/>
        </w:rPr>
        <w:t xml:space="preserve"> </w:t>
      </w:r>
      <w:r w:rsidRPr="00BE6EF4">
        <w:rPr>
          <w:rFonts w:ascii="Times New Roman" w:hAnsi="Times New Roman" w:cs="Times New Roman"/>
          <w:lang w:val="lt-LT"/>
        </w:rPr>
        <w:t xml:space="preserve">lakūs organinių junginių (LOJ) mišiniai pasižymi repelentiniu poveikiu </w:t>
      </w:r>
      <w:r w:rsidRPr="00BE6EF4">
        <w:rPr>
          <w:rFonts w:ascii="Times New Roman" w:hAnsi="Times New Roman" w:cs="Times New Roman"/>
          <w:i/>
          <w:iCs/>
          <w:lang w:val="lt-LT"/>
        </w:rPr>
        <w:t>T</w:t>
      </w:r>
      <w:r>
        <w:rPr>
          <w:rFonts w:ascii="Times New Roman" w:hAnsi="Times New Roman" w:cs="Times New Roman"/>
          <w:i/>
          <w:iCs/>
          <w:lang w:val="lt-LT"/>
        </w:rPr>
        <w:t>.</w:t>
      </w:r>
      <w:r w:rsidRPr="00BE6EF4">
        <w:rPr>
          <w:rFonts w:ascii="Times New Roman" w:hAnsi="Times New Roman" w:cs="Times New Roman"/>
          <w:i/>
          <w:iCs/>
          <w:lang w:val="lt-LT"/>
        </w:rPr>
        <w:t xml:space="preserve"> molitor</w:t>
      </w:r>
      <w:r w:rsidRPr="00BE6EF4">
        <w:rPr>
          <w:rFonts w:ascii="Times New Roman" w:hAnsi="Times New Roman" w:cs="Times New Roman"/>
          <w:lang w:val="lt-LT"/>
        </w:rPr>
        <w:t xml:space="preserve">: lervoms – stipriausiu repelentiniu poveikiu  pasižymi </w:t>
      </w:r>
      <w:r w:rsidRPr="00BE6EF4">
        <w:rPr>
          <w:rFonts w:ascii="Times New Roman" w:hAnsi="Times New Roman" w:cs="Times New Roman"/>
          <w:i/>
          <w:iCs/>
          <w:lang w:val="lt-LT"/>
        </w:rPr>
        <w:t>Mentha spicata</w:t>
      </w:r>
      <w:r w:rsidRPr="00BE6EF4">
        <w:rPr>
          <w:rFonts w:ascii="Times New Roman" w:hAnsi="Times New Roman" w:cs="Times New Roman"/>
          <w:lang w:val="lt-LT"/>
        </w:rPr>
        <w:t xml:space="preserve"> eterinių aliejų LOJ; suaugusiems vabalams – grybu </w:t>
      </w:r>
      <w:r w:rsidRPr="00BE6EF4">
        <w:rPr>
          <w:rFonts w:ascii="Times New Roman" w:hAnsi="Times New Roman" w:cs="Times New Roman"/>
          <w:i/>
          <w:iCs/>
          <w:lang w:val="lt-LT"/>
        </w:rPr>
        <w:t>Aspergillus flavus</w:t>
      </w:r>
      <w:r w:rsidRPr="00BE6EF4">
        <w:rPr>
          <w:rFonts w:ascii="Times New Roman" w:hAnsi="Times New Roman" w:cs="Times New Roman"/>
          <w:lang w:val="lt-LT"/>
        </w:rPr>
        <w:t xml:space="preserve"> užkrėstų grūdų LOJ. </w:t>
      </w:r>
      <w:r>
        <w:rPr>
          <w:rFonts w:ascii="Times New Roman" w:hAnsi="Times New Roman" w:cs="Times New Roman"/>
          <w:lang w:val="lt-LT"/>
        </w:rPr>
        <w:t xml:space="preserve">Nustatyti </w:t>
      </w:r>
      <w:r w:rsidRPr="00BE6EF4">
        <w:rPr>
          <w:rFonts w:ascii="Times New Roman" w:hAnsi="Times New Roman" w:cs="Times New Roman"/>
          <w:lang w:val="lt-LT"/>
        </w:rPr>
        <w:t xml:space="preserve">aštuoni pavieniai junginiai, darę poveikį </w:t>
      </w:r>
      <w:r w:rsidRPr="00BE6EF4">
        <w:rPr>
          <w:rFonts w:ascii="Times New Roman" w:hAnsi="Times New Roman" w:cs="Times New Roman"/>
          <w:i/>
          <w:iCs/>
          <w:lang w:val="lt-LT"/>
        </w:rPr>
        <w:t>T. molitor</w:t>
      </w:r>
      <w:r w:rsidRPr="00BE6EF4">
        <w:rPr>
          <w:rFonts w:ascii="Times New Roman" w:hAnsi="Times New Roman" w:cs="Times New Roman"/>
          <w:lang w:val="lt-LT"/>
        </w:rPr>
        <w:t xml:space="preserve"> elgsenai:</w:t>
      </w:r>
      <w:r>
        <w:rPr>
          <w:rFonts w:ascii="Times New Roman" w:hAnsi="Times New Roman" w:cs="Times New Roman"/>
          <w:lang w:val="lt-LT"/>
        </w:rPr>
        <w:t xml:space="preserve"> š</w:t>
      </w:r>
      <w:r w:rsidRPr="00BE6EF4">
        <w:rPr>
          <w:rFonts w:ascii="Times New Roman" w:hAnsi="Times New Roman" w:cs="Times New Roman"/>
          <w:lang w:val="lt-LT"/>
        </w:rPr>
        <w:t xml:space="preserve">eši </w:t>
      </w:r>
      <w:r>
        <w:rPr>
          <w:rFonts w:ascii="Times New Roman" w:hAnsi="Times New Roman" w:cs="Times New Roman"/>
          <w:lang w:val="lt-LT"/>
        </w:rPr>
        <w:t xml:space="preserve">repelentai, </w:t>
      </w:r>
      <w:r w:rsidRPr="00BE6EF4">
        <w:rPr>
          <w:rFonts w:ascii="Times New Roman" w:hAnsi="Times New Roman" w:cs="Times New Roman"/>
          <w:lang w:val="lt-LT"/>
        </w:rPr>
        <w:t>vienas atraktantas</w:t>
      </w:r>
      <w:r>
        <w:rPr>
          <w:rFonts w:ascii="Times New Roman" w:hAnsi="Times New Roman" w:cs="Times New Roman"/>
          <w:lang w:val="lt-LT"/>
        </w:rPr>
        <w:t xml:space="preserve"> bei </w:t>
      </w:r>
      <w:r w:rsidRPr="00BE6EF4">
        <w:rPr>
          <w:rFonts w:ascii="Times New Roman" w:hAnsi="Times New Roman" w:cs="Times New Roman"/>
          <w:lang w:val="lt-LT"/>
        </w:rPr>
        <w:t>vienas junginys, kurio poveikis priklausė nuo lyties</w:t>
      </w:r>
      <w:r>
        <w:rPr>
          <w:rFonts w:ascii="Times New Roman" w:hAnsi="Times New Roman" w:cs="Times New Roman"/>
          <w:lang w:val="lt-LT"/>
        </w:rPr>
        <w:t xml:space="preserve"> –</w:t>
      </w:r>
      <w:r w:rsidRPr="00BE6EF4">
        <w:rPr>
          <w:rFonts w:ascii="Times New Roman" w:hAnsi="Times New Roman" w:cs="Times New Roman"/>
          <w:lang w:val="lt-LT"/>
        </w:rPr>
        <w:t xml:space="preserve"> pateles viliojo, patinus atbaidė</w:t>
      </w:r>
      <w:r>
        <w:rPr>
          <w:rFonts w:ascii="Times New Roman" w:hAnsi="Times New Roman" w:cs="Times New Roman"/>
          <w:lang w:val="lt-LT"/>
        </w:rPr>
        <w:t xml:space="preserve">. </w:t>
      </w:r>
      <w:r w:rsidRPr="00BE6EF4">
        <w:rPr>
          <w:rFonts w:ascii="Times New Roman" w:hAnsi="Times New Roman" w:cs="Times New Roman"/>
          <w:lang w:val="lt-LT"/>
        </w:rPr>
        <w:t xml:space="preserve">Pirmą kartą įrodyta, kad riebalų rūgštys </w:t>
      </w:r>
      <w:r>
        <w:rPr>
          <w:rFonts w:ascii="Times New Roman" w:hAnsi="Times New Roman" w:cs="Times New Roman"/>
          <w:lang w:val="lt-LT"/>
        </w:rPr>
        <w:t>(</w:t>
      </w:r>
      <w:r w:rsidRPr="00BE6EF4">
        <w:rPr>
          <w:rFonts w:ascii="Times New Roman" w:hAnsi="Times New Roman" w:cs="Times New Roman"/>
          <w:lang w:val="lt-LT"/>
        </w:rPr>
        <w:t>palmitino</w:t>
      </w:r>
      <w:r>
        <w:rPr>
          <w:rFonts w:ascii="Times New Roman" w:hAnsi="Times New Roman" w:cs="Times New Roman"/>
          <w:lang w:val="lt-LT"/>
        </w:rPr>
        <w:t xml:space="preserve">, </w:t>
      </w:r>
      <w:r w:rsidRPr="00BE6EF4">
        <w:rPr>
          <w:rFonts w:ascii="Times New Roman" w:hAnsi="Times New Roman" w:cs="Times New Roman"/>
          <w:lang w:val="lt-LT"/>
        </w:rPr>
        <w:t>linoleno ir oleino</w:t>
      </w:r>
      <w:r>
        <w:rPr>
          <w:rFonts w:ascii="Times New Roman" w:hAnsi="Times New Roman" w:cs="Times New Roman"/>
          <w:lang w:val="lt-LT"/>
        </w:rPr>
        <w:t>) slopina patelių</w:t>
      </w:r>
      <w:r w:rsidRPr="00BE6EF4">
        <w:rPr>
          <w:rFonts w:ascii="Times New Roman" w:hAnsi="Times New Roman" w:cs="Times New Roman"/>
          <w:lang w:val="lt-LT"/>
        </w:rPr>
        <w:t xml:space="preserve"> kiaušinėlių dėjim</w:t>
      </w:r>
      <w:r>
        <w:rPr>
          <w:rFonts w:ascii="Times New Roman" w:hAnsi="Times New Roman" w:cs="Times New Roman"/>
          <w:lang w:val="lt-LT"/>
        </w:rPr>
        <w:t>ą. Nustatyta, kad LOJ</w:t>
      </w:r>
      <w:r w:rsidRPr="00EB69FF">
        <w:rPr>
          <w:rFonts w:ascii="Times New Roman" w:hAnsi="Times New Roman" w:cs="Times New Roman"/>
          <w:lang w:val="lt-LT"/>
        </w:rPr>
        <w:t xml:space="preserve"> iš </w:t>
      </w:r>
      <w:r w:rsidRPr="00EB69FF">
        <w:rPr>
          <w:rFonts w:ascii="Times New Roman" w:hAnsi="Times New Roman" w:cs="Times New Roman"/>
          <w:i/>
          <w:iCs/>
          <w:lang w:val="lt-LT"/>
        </w:rPr>
        <w:t>T. molitor</w:t>
      </w:r>
      <w:r w:rsidRPr="00EB69FF">
        <w:rPr>
          <w:rFonts w:ascii="Times New Roman" w:hAnsi="Times New Roman" w:cs="Times New Roman"/>
          <w:lang w:val="lt-LT"/>
        </w:rPr>
        <w:t xml:space="preserve"> atmatų veikia vidurūšines sąveikas: patinų atmatos veikia agregaciją, o patelių </w:t>
      </w:r>
      <w:r>
        <w:rPr>
          <w:rFonts w:ascii="Times New Roman" w:hAnsi="Times New Roman" w:cs="Times New Roman"/>
          <w:lang w:val="lt-LT"/>
        </w:rPr>
        <w:t xml:space="preserve">– </w:t>
      </w:r>
      <w:r w:rsidRPr="00EB69FF">
        <w:rPr>
          <w:rFonts w:ascii="Times New Roman" w:hAnsi="Times New Roman" w:cs="Times New Roman"/>
          <w:lang w:val="lt-LT"/>
        </w:rPr>
        <w:t xml:space="preserve">vilioja patinus. Žarnyno mikrobiotos sudėtis taip pat skiriasi priklausomai nuo vabalų lyties: </w:t>
      </w:r>
      <w:r w:rsidRPr="00EB69FF">
        <w:rPr>
          <w:rFonts w:ascii="Times New Roman" w:hAnsi="Times New Roman" w:cs="Times New Roman"/>
          <w:i/>
          <w:iCs/>
          <w:lang w:val="lt-LT"/>
        </w:rPr>
        <w:t>T. molitor</w:t>
      </w:r>
      <w:r w:rsidRPr="00EB69FF">
        <w:rPr>
          <w:rFonts w:ascii="Times New Roman" w:hAnsi="Times New Roman" w:cs="Times New Roman"/>
          <w:lang w:val="lt-LT"/>
        </w:rPr>
        <w:t xml:space="preserve"> patinų mikrobiotoje gausiausia buvo </w:t>
      </w:r>
      <w:r w:rsidRPr="00EB69FF">
        <w:rPr>
          <w:rFonts w:ascii="Times New Roman" w:hAnsi="Times New Roman" w:cs="Times New Roman"/>
          <w:i/>
          <w:iCs/>
          <w:lang w:val="lt-LT"/>
        </w:rPr>
        <w:t>Spiroplasma</w:t>
      </w:r>
      <w:r w:rsidRPr="00EB69FF">
        <w:rPr>
          <w:rFonts w:ascii="Times New Roman" w:hAnsi="Times New Roman" w:cs="Times New Roman"/>
          <w:lang w:val="lt-LT"/>
        </w:rPr>
        <w:t xml:space="preserve">, patelių – </w:t>
      </w:r>
      <w:r w:rsidRPr="00EB69FF">
        <w:rPr>
          <w:rFonts w:ascii="Times New Roman" w:hAnsi="Times New Roman" w:cs="Times New Roman"/>
          <w:i/>
          <w:iCs/>
          <w:lang w:val="lt-LT"/>
        </w:rPr>
        <w:t>Enterococcus</w:t>
      </w:r>
      <w:r>
        <w:rPr>
          <w:rFonts w:ascii="Times New Roman" w:hAnsi="Times New Roman" w:cs="Times New Roman"/>
          <w:lang w:val="lt-LT"/>
        </w:rPr>
        <w:t xml:space="preserve"> genčių bakterijos. Pirmą kartą aptikta, kad p</w:t>
      </w:r>
      <w:r w:rsidRPr="00EB69FF">
        <w:rPr>
          <w:rFonts w:ascii="Times New Roman" w:hAnsi="Times New Roman" w:cs="Times New Roman"/>
          <w:lang w:val="lt-LT"/>
        </w:rPr>
        <w:t xml:space="preserve">lačiai paplitęs mieliagrybis </w:t>
      </w:r>
      <w:r w:rsidRPr="00EB69FF">
        <w:rPr>
          <w:rFonts w:ascii="Times New Roman" w:hAnsi="Times New Roman" w:cs="Times New Roman"/>
          <w:i/>
          <w:iCs/>
          <w:lang w:val="lt-LT"/>
        </w:rPr>
        <w:t>Hyphopichia burtonii</w:t>
      </w:r>
      <w:r w:rsidRPr="00EB69FF">
        <w:rPr>
          <w:rFonts w:ascii="Times New Roman" w:hAnsi="Times New Roman" w:cs="Times New Roman"/>
          <w:lang w:val="lt-LT"/>
        </w:rPr>
        <w:t xml:space="preserve"> gali užkrėsti </w:t>
      </w:r>
      <w:r w:rsidRPr="00EB69FF">
        <w:rPr>
          <w:rFonts w:ascii="Times New Roman" w:hAnsi="Times New Roman" w:cs="Times New Roman"/>
          <w:i/>
          <w:iCs/>
          <w:lang w:val="lt-LT"/>
        </w:rPr>
        <w:t>T. molitor</w:t>
      </w:r>
      <w:r w:rsidRPr="00EB69FF">
        <w:rPr>
          <w:rFonts w:ascii="Times New Roman" w:hAnsi="Times New Roman" w:cs="Times New Roman"/>
          <w:lang w:val="lt-LT"/>
        </w:rPr>
        <w:t xml:space="preserve"> kultūrą, dėl ko mažėja vabzdžio feromonų išskyrimas ir pakinta </w:t>
      </w:r>
      <w:r>
        <w:rPr>
          <w:rFonts w:ascii="Times New Roman" w:hAnsi="Times New Roman" w:cs="Times New Roman"/>
          <w:lang w:val="lt-LT"/>
        </w:rPr>
        <w:t>LOJ</w:t>
      </w:r>
      <w:r w:rsidRPr="00EB69FF">
        <w:rPr>
          <w:rFonts w:ascii="Times New Roman" w:hAnsi="Times New Roman" w:cs="Times New Roman"/>
          <w:lang w:val="lt-LT"/>
        </w:rPr>
        <w:t xml:space="preserve"> sudėtis: ypač reikšmingai padidėja limoneno, todėl jis yra tinkamas žymuo ankstyvam užkrėtimui aptikti.</w:t>
      </w:r>
    </w:p>
    <w:p w14:paraId="5E95EA0B" w14:textId="77777777" w:rsidR="007B011B" w:rsidRDefault="007B011B">
      <w:pPr>
        <w:rPr>
          <w:lang w:val="lt-LT"/>
        </w:rPr>
      </w:pPr>
    </w:p>
    <w:p w14:paraId="1EB68F18" w14:textId="0A59DA57" w:rsidR="00E977A0" w:rsidRPr="00E977A0" w:rsidRDefault="00E977A0">
      <w:pPr>
        <w:rPr>
          <w:rFonts w:ascii="Times New Roman" w:hAnsi="Times New Roman" w:cs="Times New Roman"/>
          <w:lang w:val="lt-LT"/>
        </w:rPr>
      </w:pPr>
      <w:r w:rsidRPr="00E977A0">
        <w:rPr>
          <w:rFonts w:ascii="Times New Roman" w:hAnsi="Times New Roman" w:cs="Times New Roman"/>
          <w:lang w:val="lt-LT"/>
        </w:rPr>
        <w:t>PUBLIKACIJŲ DISERTACIJOS TEMA SĄRAŠAS:</w:t>
      </w:r>
    </w:p>
    <w:p w14:paraId="4AFE52F7" w14:textId="77777777" w:rsidR="00E977A0" w:rsidRPr="00E977A0" w:rsidRDefault="00E977A0" w:rsidP="00E977A0">
      <w:pPr>
        <w:pStyle w:val="Sraopastraipa"/>
        <w:numPr>
          <w:ilvl w:val="0"/>
          <w:numId w:val="3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  <w:lang w:val="lt-LT"/>
        </w:rPr>
        <w:t>Bumbulytė, G</w:t>
      </w:r>
      <w:r w:rsidRPr="00E977A0">
        <w:rPr>
          <w:rFonts w:ascii="Times New Roman" w:hAnsi="Times New Roman" w:cs="Times New Roman"/>
          <w:lang w:val="lt-LT"/>
        </w:rPr>
        <w:t xml:space="preserve">.; Būdienė, J.; Būda, V., 2023. </w:t>
      </w:r>
      <w:r w:rsidRPr="00E977A0">
        <w:rPr>
          <w:rFonts w:ascii="Times New Roman" w:hAnsi="Times New Roman" w:cs="Times New Roman"/>
        </w:rPr>
        <w:t>Essential Oils and Their Components Control Behavior of Yellow Mealworm (</w:t>
      </w:r>
      <w:r w:rsidRPr="00E977A0">
        <w:rPr>
          <w:rFonts w:ascii="Times New Roman" w:hAnsi="Times New Roman" w:cs="Times New Roman"/>
          <w:i/>
          <w:iCs/>
        </w:rPr>
        <w:t>Tenebrio molitor</w:t>
      </w:r>
      <w:r w:rsidRPr="00E977A0">
        <w:rPr>
          <w:rFonts w:ascii="Times New Roman" w:hAnsi="Times New Roman" w:cs="Times New Roman"/>
        </w:rPr>
        <w:t xml:space="preserve">) Larvae. </w:t>
      </w:r>
      <w:r w:rsidRPr="00E977A0">
        <w:rPr>
          <w:rFonts w:ascii="Times New Roman" w:hAnsi="Times New Roman" w:cs="Times New Roman"/>
          <w:i/>
          <w:iCs/>
        </w:rPr>
        <w:t>Insects</w:t>
      </w:r>
      <w:r w:rsidRPr="00E977A0">
        <w:rPr>
          <w:rFonts w:ascii="Times New Roman" w:hAnsi="Times New Roman" w:cs="Times New Roman"/>
        </w:rPr>
        <w:t>, </w:t>
      </w:r>
      <w:r w:rsidRPr="00E977A0">
        <w:rPr>
          <w:rFonts w:ascii="Times New Roman" w:hAnsi="Times New Roman" w:cs="Times New Roman"/>
          <w:i/>
          <w:iCs/>
        </w:rPr>
        <w:t>14</w:t>
      </w:r>
      <w:r w:rsidRPr="00E977A0">
        <w:rPr>
          <w:rFonts w:ascii="Times New Roman" w:hAnsi="Times New Roman" w:cs="Times New Roman"/>
        </w:rPr>
        <w:t>(7), p.636. DOI: 10.3390/insects14070636. (Q1, IF 2.7).</w:t>
      </w:r>
    </w:p>
    <w:p w14:paraId="19C1A673" w14:textId="77777777" w:rsidR="00E977A0" w:rsidRPr="00E977A0" w:rsidRDefault="00E977A0" w:rsidP="00E977A0">
      <w:pPr>
        <w:pStyle w:val="Sraopastraipa"/>
        <w:numPr>
          <w:ilvl w:val="0"/>
          <w:numId w:val="3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t>Bumbulytė, G</w:t>
      </w:r>
      <w:r w:rsidRPr="00E977A0">
        <w:rPr>
          <w:rFonts w:ascii="Times New Roman" w:hAnsi="Times New Roman" w:cs="Times New Roman"/>
        </w:rPr>
        <w:t xml:space="preserve">., Auškalnis, A., Būda, V., 2025. Seed fatty acids modify oviposition of </w:t>
      </w:r>
      <w:r w:rsidRPr="00E977A0">
        <w:rPr>
          <w:rFonts w:ascii="Times New Roman" w:hAnsi="Times New Roman" w:cs="Times New Roman"/>
          <w:i/>
          <w:iCs/>
        </w:rPr>
        <w:t>Tenebrio molitor</w:t>
      </w:r>
      <w:r w:rsidRPr="00E977A0">
        <w:rPr>
          <w:rFonts w:ascii="Times New Roman" w:hAnsi="Times New Roman" w:cs="Times New Roman"/>
        </w:rPr>
        <w:t xml:space="preserve"> (Coleoptera: Tenebrionidae). </w:t>
      </w:r>
      <w:r w:rsidRPr="00E977A0">
        <w:rPr>
          <w:rFonts w:ascii="Times New Roman" w:hAnsi="Times New Roman" w:cs="Times New Roman"/>
          <w:i/>
          <w:iCs/>
        </w:rPr>
        <w:t>Plants</w:t>
      </w:r>
      <w:r w:rsidRPr="00E977A0">
        <w:rPr>
          <w:rFonts w:ascii="Times New Roman" w:hAnsi="Times New Roman" w:cs="Times New Roman"/>
        </w:rPr>
        <w:t>, </w:t>
      </w:r>
      <w:r w:rsidRPr="00E977A0">
        <w:rPr>
          <w:rFonts w:ascii="Times New Roman" w:hAnsi="Times New Roman" w:cs="Times New Roman"/>
          <w:i/>
          <w:iCs/>
        </w:rPr>
        <w:t>14</w:t>
      </w:r>
      <w:r w:rsidRPr="00E977A0">
        <w:rPr>
          <w:rFonts w:ascii="Times New Roman" w:hAnsi="Times New Roman" w:cs="Times New Roman"/>
        </w:rPr>
        <w:t>(6), p.848. DOI: 10.3390/plants14060848. (Q1, IF 4.1).</w:t>
      </w:r>
    </w:p>
    <w:p w14:paraId="351B3FA7" w14:textId="77777777" w:rsidR="00E977A0" w:rsidRPr="00E977A0" w:rsidRDefault="00E977A0" w:rsidP="00E977A0">
      <w:pPr>
        <w:pStyle w:val="Sraopastraipa"/>
        <w:numPr>
          <w:ilvl w:val="0"/>
          <w:numId w:val="3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</w:rPr>
        <w:t>Skrodenytė-Arbačiauskienė</w:t>
      </w:r>
      <w:r w:rsidRPr="00E977A0">
        <w:rPr>
          <w:rFonts w:ascii="Times New Roman" w:hAnsi="Times New Roman" w:cs="Times New Roman"/>
          <w:vertAlign w:val="superscript"/>
        </w:rPr>
        <w:t xml:space="preserve"> </w:t>
      </w:r>
      <w:r w:rsidRPr="00E977A0">
        <w:rPr>
          <w:rFonts w:ascii="Times New Roman" w:hAnsi="Times New Roman" w:cs="Times New Roman"/>
        </w:rPr>
        <w:t xml:space="preserve">V., </w:t>
      </w:r>
      <w:r w:rsidRPr="00E977A0">
        <w:rPr>
          <w:rFonts w:ascii="Times New Roman" w:hAnsi="Times New Roman" w:cs="Times New Roman"/>
          <w:b/>
          <w:bCs/>
        </w:rPr>
        <w:t>Bumbulytė, G.</w:t>
      </w:r>
      <w:r w:rsidRPr="00E977A0">
        <w:rPr>
          <w:rFonts w:ascii="Times New Roman" w:hAnsi="Times New Roman" w:cs="Times New Roman"/>
        </w:rPr>
        <w:t xml:space="preserve">, Auškalnis, A., Būda, V., 2026. Gut microbiota and frass volatiles: behavioral responses of </w:t>
      </w:r>
      <w:r w:rsidRPr="00E977A0">
        <w:rPr>
          <w:rFonts w:ascii="Times New Roman" w:hAnsi="Times New Roman" w:cs="Times New Roman"/>
          <w:i/>
          <w:iCs/>
        </w:rPr>
        <w:t>Tenebrio molitor</w:t>
      </w:r>
      <w:r w:rsidRPr="00E977A0">
        <w:rPr>
          <w:rFonts w:ascii="Times New Roman" w:hAnsi="Times New Roman" w:cs="Times New Roman"/>
        </w:rPr>
        <w:t xml:space="preserve"> and </w:t>
      </w:r>
      <w:r w:rsidRPr="00E977A0">
        <w:rPr>
          <w:rFonts w:ascii="Times New Roman" w:hAnsi="Times New Roman" w:cs="Times New Roman"/>
          <w:i/>
          <w:iCs/>
        </w:rPr>
        <w:t>Tenebrio obscurus</w:t>
      </w:r>
      <w:r w:rsidRPr="00E977A0">
        <w:rPr>
          <w:rFonts w:ascii="Times New Roman" w:hAnsi="Times New Roman" w:cs="Times New Roman"/>
        </w:rPr>
        <w:t xml:space="preserve">. </w:t>
      </w:r>
      <w:r w:rsidRPr="00E977A0">
        <w:rPr>
          <w:rFonts w:ascii="Times New Roman" w:hAnsi="Times New Roman" w:cs="Times New Roman"/>
          <w:i/>
          <w:iCs/>
        </w:rPr>
        <w:t>Journal of Pest Science, 99</w:t>
      </w:r>
      <w:r w:rsidRPr="00E977A0">
        <w:rPr>
          <w:rFonts w:ascii="Times New Roman" w:hAnsi="Times New Roman" w:cs="Times New Roman"/>
        </w:rPr>
        <w:t>(53). DOI: 10.1007/s10340-025-02012-y (Q1, IF 4.1).</w:t>
      </w:r>
    </w:p>
    <w:p w14:paraId="7165B425" w14:textId="77777777" w:rsidR="00E977A0" w:rsidRPr="00E977A0" w:rsidRDefault="00E977A0" w:rsidP="00E977A0">
      <w:pPr>
        <w:pStyle w:val="Sraopastraipa"/>
        <w:numPr>
          <w:ilvl w:val="0"/>
          <w:numId w:val="3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t>Bumbulytė G.</w:t>
      </w:r>
      <w:r w:rsidRPr="00E977A0">
        <w:rPr>
          <w:rFonts w:ascii="Times New Roman" w:hAnsi="Times New Roman" w:cs="Times New Roman"/>
        </w:rPr>
        <w:t xml:space="preserve">, Čepukoit D., Būdienė J., Burokienė D., Būda V., 2026. Yellow mealworm infestation caused by </w:t>
      </w:r>
      <w:r w:rsidRPr="00E977A0">
        <w:rPr>
          <w:rFonts w:ascii="Times New Roman" w:hAnsi="Times New Roman" w:cs="Times New Roman"/>
          <w:i/>
          <w:iCs/>
        </w:rPr>
        <w:t>Hyphopichia burtonii</w:t>
      </w:r>
      <w:r w:rsidRPr="00E977A0">
        <w:rPr>
          <w:rFonts w:ascii="Times New Roman" w:hAnsi="Times New Roman" w:cs="Times New Roman"/>
        </w:rPr>
        <w:t xml:space="preserve"> (Saccharomycetales: Pichiaceae) and associated changes in VOC. </w:t>
      </w:r>
      <w:r w:rsidRPr="00E977A0">
        <w:rPr>
          <w:rFonts w:ascii="Times New Roman" w:hAnsi="Times New Roman" w:cs="Times New Roman"/>
          <w:i/>
          <w:iCs/>
        </w:rPr>
        <w:t>Journal of Invertebrate Pathology</w:t>
      </w:r>
      <w:r w:rsidRPr="00E977A0">
        <w:rPr>
          <w:rFonts w:ascii="Times New Roman" w:hAnsi="Times New Roman" w:cs="Times New Roman"/>
        </w:rPr>
        <w:t xml:space="preserve">, </w:t>
      </w:r>
      <w:r w:rsidRPr="00E977A0">
        <w:rPr>
          <w:rFonts w:ascii="Times New Roman" w:hAnsi="Times New Roman" w:cs="Times New Roman"/>
          <w:i/>
          <w:iCs/>
        </w:rPr>
        <w:t>216</w:t>
      </w:r>
      <w:r w:rsidRPr="00E977A0">
        <w:rPr>
          <w:rFonts w:ascii="Times New Roman" w:hAnsi="Times New Roman" w:cs="Times New Roman"/>
        </w:rPr>
        <w:t xml:space="preserve"> p.108568. DOI: 10.1016/j.jip.2026.108568 (Q1, IF 2.4).</w:t>
      </w:r>
    </w:p>
    <w:p w14:paraId="649C2BC7" w14:textId="589BEA96" w:rsidR="00E977A0" w:rsidRPr="00E977A0" w:rsidRDefault="00E977A0" w:rsidP="00E977A0">
      <w:pPr>
        <w:pStyle w:val="Sraopastraipa"/>
        <w:numPr>
          <w:ilvl w:val="0"/>
          <w:numId w:val="3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lastRenderedPageBreak/>
        <w:t>Bumbulytė G.</w:t>
      </w:r>
      <w:r w:rsidRPr="00E977A0">
        <w:rPr>
          <w:rFonts w:ascii="Times New Roman" w:hAnsi="Times New Roman" w:cs="Times New Roman"/>
        </w:rPr>
        <w:t xml:space="preserve">, Lučinskaitė I., Čepukoit D., Būda V., 2026. Search for </w:t>
      </w:r>
      <w:r w:rsidRPr="00E977A0">
        <w:rPr>
          <w:rFonts w:ascii="Times New Roman" w:hAnsi="Times New Roman" w:cs="Times New Roman"/>
          <w:i/>
          <w:iCs/>
        </w:rPr>
        <w:t>Tenebrio molitor</w:t>
      </w:r>
      <w:r w:rsidRPr="00E977A0">
        <w:rPr>
          <w:rFonts w:ascii="Times New Roman" w:hAnsi="Times New Roman" w:cs="Times New Roman"/>
        </w:rPr>
        <w:t xml:space="preserve"> behaviorally active compounds in </w:t>
      </w:r>
      <w:r w:rsidRPr="00E977A0">
        <w:rPr>
          <w:rFonts w:ascii="Times New Roman" w:hAnsi="Times New Roman" w:cs="Times New Roman"/>
          <w:i/>
          <w:iCs/>
        </w:rPr>
        <w:t>Aspergillus flavus</w:t>
      </w:r>
      <w:r w:rsidRPr="00E977A0">
        <w:rPr>
          <w:rFonts w:ascii="Times New Roman" w:hAnsi="Times New Roman" w:cs="Times New Roman"/>
        </w:rPr>
        <w:t xml:space="preserve">-infected grain. </w:t>
      </w:r>
      <w:r w:rsidRPr="00E977A0">
        <w:rPr>
          <w:rFonts w:ascii="Times New Roman" w:hAnsi="Times New Roman" w:cs="Times New Roman"/>
          <w:i/>
          <w:iCs/>
        </w:rPr>
        <w:t>Journal of Economic Entomology</w:t>
      </w:r>
      <w:r w:rsidRPr="00E977A0">
        <w:rPr>
          <w:rFonts w:ascii="Times New Roman" w:hAnsi="Times New Roman" w:cs="Times New Roman"/>
        </w:rPr>
        <w:t xml:space="preserve"> (submitted for publication).</w:t>
      </w:r>
    </w:p>
    <w:sectPr w:rsidR="00E977A0" w:rsidRPr="00E97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87C"/>
    <w:multiLevelType w:val="hybridMultilevel"/>
    <w:tmpl w:val="7B4C7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37FA"/>
    <w:multiLevelType w:val="hybridMultilevel"/>
    <w:tmpl w:val="72A47272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114332"/>
    <w:multiLevelType w:val="hybridMultilevel"/>
    <w:tmpl w:val="E0829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7506463">
    <w:abstractNumId w:val="0"/>
  </w:num>
  <w:num w:numId="2" w16cid:durableId="525218653">
    <w:abstractNumId w:val="1"/>
  </w:num>
  <w:num w:numId="3" w16cid:durableId="70472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A0"/>
    <w:rsid w:val="0000747C"/>
    <w:rsid w:val="00094368"/>
    <w:rsid w:val="003A3B15"/>
    <w:rsid w:val="003E1A2C"/>
    <w:rsid w:val="007B011B"/>
    <w:rsid w:val="00E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C1D"/>
  <w15:chartTrackingRefBased/>
  <w15:docId w15:val="{A0C601E2-BF13-485F-A133-8D9EEE12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77A0"/>
  </w:style>
  <w:style w:type="paragraph" w:styleId="Antrat1">
    <w:name w:val="heading 1"/>
    <w:basedOn w:val="prastasis"/>
    <w:next w:val="prastasis"/>
    <w:link w:val="Antrat1Diagrama"/>
    <w:uiPriority w:val="9"/>
    <w:qFormat/>
    <w:rsid w:val="00E9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77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77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77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77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77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77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77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77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77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77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7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1912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Bumbulytė</dc:creator>
  <cp:keywords/>
  <dc:description/>
  <cp:lastModifiedBy>Kristina Valavičiūtė</cp:lastModifiedBy>
  <cp:revision>2</cp:revision>
  <dcterms:created xsi:type="dcterms:W3CDTF">2026-05-26T12:36:00Z</dcterms:created>
  <dcterms:modified xsi:type="dcterms:W3CDTF">2026-05-26T13:23:00Z</dcterms:modified>
</cp:coreProperties>
</file>